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BE0386" w14:textId="3A725C43" w:rsidR="00516526" w:rsidRPr="00BD183B" w:rsidRDefault="004C5F54" w:rsidP="00664597">
      <w:pPr>
        <w:pStyle w:val="Nagwek1"/>
      </w:pPr>
      <w:bookmarkStart w:id="0" w:name="_Toc114858233"/>
      <w:bookmarkStart w:id="1" w:name="_Toc115089191"/>
      <w:r w:rsidRPr="00BD183B">
        <w:t xml:space="preserve">Załącznik nr </w:t>
      </w:r>
      <w:r w:rsidR="000E0F60" w:rsidRPr="00BD183B">
        <w:t>1</w:t>
      </w:r>
      <w:r w:rsidR="000E0F60" w:rsidRPr="00BD183B">
        <w:rPr>
          <w:rStyle w:val="Pogrubienie"/>
          <w:rFonts w:cstheme="minorHAnsi"/>
          <w:szCs w:val="24"/>
        </w:rPr>
        <w:t xml:space="preserve"> </w:t>
      </w:r>
      <w:r w:rsidR="00516526" w:rsidRPr="00BD183B">
        <w:t xml:space="preserve">do </w:t>
      </w:r>
      <w:bookmarkEnd w:id="0"/>
      <w:bookmarkEnd w:id="1"/>
      <w:r w:rsidR="000E0F60" w:rsidRPr="00BD183B">
        <w:t>SWZ</w:t>
      </w:r>
      <w:bookmarkStart w:id="2" w:name="_Toc114825121"/>
    </w:p>
    <w:p w14:paraId="107A7A10" w14:textId="77777777" w:rsidR="00516526" w:rsidRPr="00BD183B" w:rsidRDefault="00516526" w:rsidP="006710D9">
      <w:pPr>
        <w:pStyle w:val="Nagwek1"/>
        <w:spacing w:line="276" w:lineRule="auto"/>
        <w:rPr>
          <w:rFonts w:asciiTheme="minorHAnsi" w:hAnsiTheme="minorHAnsi" w:cstheme="minorHAnsi"/>
          <w:color w:val="auto"/>
          <w:sz w:val="24"/>
          <w:szCs w:val="24"/>
        </w:rPr>
      </w:pPr>
    </w:p>
    <w:p w14:paraId="27D8B437" w14:textId="53D15CD7" w:rsidR="00FC02F2" w:rsidRPr="00D3632B" w:rsidRDefault="004C5F54" w:rsidP="00D3632B">
      <w:pPr>
        <w:pStyle w:val="Nagwek1"/>
        <w:jc w:val="center"/>
      </w:pPr>
      <w:bookmarkStart w:id="3" w:name="_Toc114858234"/>
      <w:bookmarkStart w:id="4" w:name="_Toc115089192"/>
      <w:bookmarkStart w:id="5" w:name="_Toc227659399"/>
      <w:bookmarkStart w:id="6" w:name="_Toc227660747"/>
      <w:r w:rsidRPr="00D3632B">
        <w:rPr>
          <w:rStyle w:val="Nagwek2Znak"/>
          <w:b/>
          <w:color w:val="262626" w:themeColor="text1" w:themeTint="D9"/>
          <w:sz w:val="36"/>
          <w:szCs w:val="32"/>
        </w:rPr>
        <w:t>Opis przedmiotu zamówieni</w:t>
      </w:r>
      <w:bookmarkEnd w:id="2"/>
      <w:bookmarkEnd w:id="3"/>
      <w:bookmarkEnd w:id="4"/>
      <w:r w:rsidR="003E2A8E" w:rsidRPr="00D3632B">
        <w:rPr>
          <w:rStyle w:val="Nagwek2Znak"/>
          <w:b/>
          <w:color w:val="262626" w:themeColor="text1" w:themeTint="D9"/>
          <w:sz w:val="36"/>
          <w:szCs w:val="32"/>
        </w:rPr>
        <w:t>a</w:t>
      </w:r>
      <w:bookmarkEnd w:id="5"/>
      <w:bookmarkEnd w:id="6"/>
    </w:p>
    <w:p w14:paraId="58A088A9" w14:textId="5EA8FDCB" w:rsidR="00BB3AE1" w:rsidRPr="00BD183B" w:rsidRDefault="00BB3AE1" w:rsidP="006710D9">
      <w:pPr>
        <w:pStyle w:val="Spistreci2"/>
        <w:tabs>
          <w:tab w:val="right" w:leader="dot" w:pos="9015"/>
        </w:tabs>
        <w:spacing w:after="240" w:line="276" w:lineRule="auto"/>
        <w:rPr>
          <w:rFonts w:cstheme="minorHAnsi"/>
          <w:szCs w:val="24"/>
        </w:rPr>
      </w:pPr>
      <w:r w:rsidRPr="00BD183B">
        <w:rPr>
          <w:rFonts w:cstheme="minorHAnsi"/>
          <w:szCs w:val="24"/>
        </w:rPr>
        <w:br w:type="page"/>
      </w:r>
    </w:p>
    <w:sdt>
      <w:sdtPr>
        <w:rPr>
          <w:rFonts w:asciiTheme="minorHAnsi" w:eastAsiaTheme="minorEastAsia" w:hAnsiTheme="minorHAnsi" w:cstheme="minorBidi"/>
          <w:b w:val="0"/>
          <w:color w:val="auto"/>
          <w:sz w:val="24"/>
          <w:szCs w:val="24"/>
        </w:rPr>
        <w:id w:val="-83695800"/>
        <w:docPartObj>
          <w:docPartGallery w:val="Table of Contents"/>
          <w:docPartUnique/>
        </w:docPartObj>
      </w:sdtPr>
      <w:sdtEndPr/>
      <w:sdtContent>
        <w:p w14:paraId="3B3DFC7F" w14:textId="11C0E15C" w:rsidR="009F7C1E" w:rsidRPr="00BD183B" w:rsidRDefault="009F7C1E" w:rsidP="006710D9">
          <w:pPr>
            <w:pStyle w:val="Nagwekspisutreci"/>
            <w:spacing w:line="276" w:lineRule="auto"/>
            <w:rPr>
              <w:rFonts w:asciiTheme="minorHAnsi" w:hAnsiTheme="minorHAnsi" w:cstheme="minorHAnsi"/>
              <w:color w:val="auto"/>
              <w:sz w:val="24"/>
              <w:szCs w:val="24"/>
            </w:rPr>
          </w:pPr>
          <w:r w:rsidRPr="00BD183B">
            <w:rPr>
              <w:rFonts w:asciiTheme="minorHAnsi" w:hAnsiTheme="minorHAnsi" w:cstheme="minorHAnsi"/>
              <w:color w:val="auto"/>
              <w:sz w:val="24"/>
              <w:szCs w:val="24"/>
            </w:rPr>
            <w:t>Spis treści</w:t>
          </w:r>
        </w:p>
        <w:p w14:paraId="68B2083D" w14:textId="061C8544" w:rsidR="00185E39" w:rsidRDefault="009F7C1E">
          <w:pPr>
            <w:pStyle w:val="Spistreci1"/>
            <w:tabs>
              <w:tab w:val="right" w:leader="dot" w:pos="9060"/>
            </w:tabs>
            <w:rPr>
              <w:noProof/>
              <w:kern w:val="2"/>
              <w:szCs w:val="24"/>
              <w:lang w:eastAsia="pl-PL"/>
              <w14:ligatures w14:val="standardContextual"/>
            </w:rPr>
          </w:pPr>
          <w:r w:rsidRPr="00BD183B">
            <w:rPr>
              <w:rFonts w:cstheme="minorHAnsi"/>
              <w:szCs w:val="24"/>
            </w:rPr>
            <w:fldChar w:fldCharType="begin"/>
          </w:r>
          <w:r w:rsidRPr="00BD183B">
            <w:rPr>
              <w:rFonts w:cstheme="minorHAnsi"/>
              <w:szCs w:val="24"/>
            </w:rPr>
            <w:instrText xml:space="preserve"> TOC \o "1-3" \h \z \u </w:instrText>
          </w:r>
          <w:r w:rsidRPr="00BD183B">
            <w:rPr>
              <w:rFonts w:cstheme="minorHAnsi"/>
              <w:szCs w:val="24"/>
            </w:rPr>
            <w:fldChar w:fldCharType="separate"/>
          </w:r>
          <w:hyperlink w:anchor="_Toc227660747" w:history="1">
            <w:r w:rsidR="00185E39" w:rsidRPr="0016268E">
              <w:rPr>
                <w:rStyle w:val="Hipercze"/>
                <w:noProof/>
              </w:rPr>
              <w:t>Opis przedmiotu zamówienia</w:t>
            </w:r>
            <w:r w:rsidR="00185E39">
              <w:rPr>
                <w:noProof/>
                <w:webHidden/>
              </w:rPr>
              <w:tab/>
            </w:r>
            <w:r w:rsidR="00185E39">
              <w:rPr>
                <w:noProof/>
                <w:webHidden/>
              </w:rPr>
              <w:fldChar w:fldCharType="begin"/>
            </w:r>
            <w:r w:rsidR="00185E39">
              <w:rPr>
                <w:noProof/>
                <w:webHidden/>
              </w:rPr>
              <w:instrText xml:space="preserve"> PAGEREF _Toc227660747 \h </w:instrText>
            </w:r>
            <w:r w:rsidR="00185E39">
              <w:rPr>
                <w:noProof/>
                <w:webHidden/>
              </w:rPr>
            </w:r>
            <w:r w:rsidR="00185E39">
              <w:rPr>
                <w:noProof/>
                <w:webHidden/>
              </w:rPr>
              <w:fldChar w:fldCharType="separate"/>
            </w:r>
            <w:r w:rsidR="00185E39">
              <w:rPr>
                <w:noProof/>
                <w:webHidden/>
              </w:rPr>
              <w:t>1</w:t>
            </w:r>
            <w:r w:rsidR="00185E39">
              <w:rPr>
                <w:noProof/>
                <w:webHidden/>
              </w:rPr>
              <w:fldChar w:fldCharType="end"/>
            </w:r>
          </w:hyperlink>
        </w:p>
        <w:p w14:paraId="10F2F164" w14:textId="6D7E9B21" w:rsidR="00185E39" w:rsidRDefault="00185E39">
          <w:pPr>
            <w:pStyle w:val="Spistreci2"/>
            <w:tabs>
              <w:tab w:val="left" w:pos="660"/>
              <w:tab w:val="right" w:leader="dot" w:pos="9060"/>
            </w:tabs>
            <w:rPr>
              <w:noProof/>
              <w:kern w:val="2"/>
              <w:szCs w:val="24"/>
              <w:lang w:eastAsia="pl-PL"/>
              <w14:ligatures w14:val="standardContextual"/>
            </w:rPr>
          </w:pPr>
          <w:hyperlink w:anchor="_Toc227660748" w:history="1">
            <w:r w:rsidRPr="0016268E">
              <w:rPr>
                <w:rStyle w:val="Hipercze"/>
                <w:rFonts w:cstheme="minorHAnsi"/>
                <w:bCs/>
                <w:noProof/>
              </w:rPr>
              <w:t>1.</w:t>
            </w:r>
            <w:r>
              <w:rPr>
                <w:noProof/>
                <w:kern w:val="2"/>
                <w:szCs w:val="24"/>
                <w:lang w:eastAsia="pl-PL"/>
                <w14:ligatures w14:val="standardContextual"/>
              </w:rPr>
              <w:tab/>
            </w:r>
            <w:r w:rsidRPr="0016268E">
              <w:rPr>
                <w:rStyle w:val="Hipercze"/>
                <w:rFonts w:cstheme="minorHAnsi"/>
                <w:bCs/>
                <w:noProof/>
              </w:rPr>
              <w:t>Zastosowane definicje.</w:t>
            </w:r>
            <w:r>
              <w:rPr>
                <w:noProof/>
                <w:webHidden/>
              </w:rPr>
              <w:tab/>
            </w:r>
            <w:r>
              <w:rPr>
                <w:noProof/>
                <w:webHidden/>
              </w:rPr>
              <w:fldChar w:fldCharType="begin"/>
            </w:r>
            <w:r>
              <w:rPr>
                <w:noProof/>
                <w:webHidden/>
              </w:rPr>
              <w:instrText xml:space="preserve"> PAGEREF _Toc227660748 \h </w:instrText>
            </w:r>
            <w:r>
              <w:rPr>
                <w:noProof/>
                <w:webHidden/>
              </w:rPr>
            </w:r>
            <w:r>
              <w:rPr>
                <w:noProof/>
                <w:webHidden/>
              </w:rPr>
              <w:fldChar w:fldCharType="separate"/>
            </w:r>
            <w:r>
              <w:rPr>
                <w:noProof/>
                <w:webHidden/>
              </w:rPr>
              <w:t>7</w:t>
            </w:r>
            <w:r>
              <w:rPr>
                <w:noProof/>
                <w:webHidden/>
              </w:rPr>
              <w:fldChar w:fldCharType="end"/>
            </w:r>
          </w:hyperlink>
        </w:p>
        <w:p w14:paraId="53234C03" w14:textId="30F41F9F" w:rsidR="00185E39" w:rsidRDefault="00185E39">
          <w:pPr>
            <w:pStyle w:val="Spistreci1"/>
            <w:tabs>
              <w:tab w:val="left" w:pos="440"/>
              <w:tab w:val="right" w:leader="dot" w:pos="9060"/>
            </w:tabs>
            <w:rPr>
              <w:noProof/>
              <w:kern w:val="2"/>
              <w:szCs w:val="24"/>
              <w:lang w:eastAsia="pl-PL"/>
              <w14:ligatures w14:val="standardContextual"/>
            </w:rPr>
          </w:pPr>
          <w:hyperlink w:anchor="_Toc227660749" w:history="1">
            <w:r w:rsidRPr="0016268E">
              <w:rPr>
                <w:rStyle w:val="Hipercze"/>
                <w:bCs/>
                <w:noProof/>
              </w:rPr>
              <w:t>2.</w:t>
            </w:r>
            <w:r>
              <w:rPr>
                <w:noProof/>
                <w:kern w:val="2"/>
                <w:szCs w:val="24"/>
                <w:lang w:eastAsia="pl-PL"/>
                <w14:ligatures w14:val="standardContextual"/>
              </w:rPr>
              <w:tab/>
            </w:r>
            <w:r w:rsidRPr="0016268E">
              <w:rPr>
                <w:rStyle w:val="Hipercze"/>
                <w:noProof/>
              </w:rPr>
              <w:t>Przedmiotem</w:t>
            </w:r>
            <w:r w:rsidRPr="0016268E">
              <w:rPr>
                <w:rStyle w:val="Hipercze"/>
                <w:bCs/>
                <w:noProof/>
              </w:rPr>
              <w:t xml:space="preserve"> </w:t>
            </w:r>
            <w:r w:rsidRPr="0016268E">
              <w:rPr>
                <w:rStyle w:val="Hipercze"/>
                <w:noProof/>
              </w:rPr>
              <w:t>zamówienia jest świadczenie przez Wykonawcę na rzecz Zamawiającego:</w:t>
            </w:r>
            <w:r>
              <w:rPr>
                <w:noProof/>
                <w:webHidden/>
              </w:rPr>
              <w:tab/>
            </w:r>
            <w:r>
              <w:rPr>
                <w:noProof/>
                <w:webHidden/>
              </w:rPr>
              <w:fldChar w:fldCharType="begin"/>
            </w:r>
            <w:r>
              <w:rPr>
                <w:noProof/>
                <w:webHidden/>
              </w:rPr>
              <w:instrText xml:space="preserve"> PAGEREF _Toc227660749 \h </w:instrText>
            </w:r>
            <w:r>
              <w:rPr>
                <w:noProof/>
                <w:webHidden/>
              </w:rPr>
            </w:r>
            <w:r>
              <w:rPr>
                <w:noProof/>
                <w:webHidden/>
              </w:rPr>
              <w:fldChar w:fldCharType="separate"/>
            </w:r>
            <w:r>
              <w:rPr>
                <w:noProof/>
                <w:webHidden/>
              </w:rPr>
              <w:t>15</w:t>
            </w:r>
            <w:r>
              <w:rPr>
                <w:noProof/>
                <w:webHidden/>
              </w:rPr>
              <w:fldChar w:fldCharType="end"/>
            </w:r>
          </w:hyperlink>
        </w:p>
        <w:p w14:paraId="0C280242" w14:textId="30A6644E" w:rsidR="00185E39" w:rsidRDefault="00185E39">
          <w:pPr>
            <w:pStyle w:val="Spistreci1"/>
            <w:tabs>
              <w:tab w:val="left" w:pos="440"/>
              <w:tab w:val="right" w:leader="dot" w:pos="9060"/>
            </w:tabs>
            <w:rPr>
              <w:noProof/>
              <w:kern w:val="2"/>
              <w:szCs w:val="24"/>
              <w:lang w:eastAsia="pl-PL"/>
              <w14:ligatures w14:val="standardContextual"/>
            </w:rPr>
          </w:pPr>
          <w:hyperlink w:anchor="_Toc227660750" w:history="1">
            <w:r w:rsidRPr="0016268E">
              <w:rPr>
                <w:rStyle w:val="Hipercze"/>
                <w:rFonts w:cstheme="minorHAnsi"/>
                <w:bCs/>
                <w:noProof/>
              </w:rPr>
              <w:t>3.</w:t>
            </w:r>
            <w:r>
              <w:rPr>
                <w:noProof/>
                <w:kern w:val="2"/>
                <w:szCs w:val="24"/>
                <w:lang w:eastAsia="pl-PL"/>
                <w14:ligatures w14:val="standardContextual"/>
              </w:rPr>
              <w:tab/>
            </w:r>
            <w:r w:rsidRPr="0016268E">
              <w:rPr>
                <w:rStyle w:val="Hipercze"/>
                <w:rFonts w:cstheme="minorHAnsi"/>
                <w:noProof/>
              </w:rPr>
              <w:t>Informacje</w:t>
            </w:r>
            <w:r w:rsidRPr="0016268E">
              <w:rPr>
                <w:rStyle w:val="Hipercze"/>
                <w:rFonts w:cstheme="minorHAnsi"/>
                <w:bCs/>
                <w:noProof/>
              </w:rPr>
              <w:t xml:space="preserve"> dotyczące Systemu SODiR.</w:t>
            </w:r>
            <w:r>
              <w:rPr>
                <w:noProof/>
                <w:webHidden/>
              </w:rPr>
              <w:tab/>
            </w:r>
            <w:r>
              <w:rPr>
                <w:noProof/>
                <w:webHidden/>
              </w:rPr>
              <w:fldChar w:fldCharType="begin"/>
            </w:r>
            <w:r>
              <w:rPr>
                <w:noProof/>
                <w:webHidden/>
              </w:rPr>
              <w:instrText xml:space="preserve"> PAGEREF _Toc227660750 \h </w:instrText>
            </w:r>
            <w:r>
              <w:rPr>
                <w:noProof/>
                <w:webHidden/>
              </w:rPr>
            </w:r>
            <w:r>
              <w:rPr>
                <w:noProof/>
                <w:webHidden/>
              </w:rPr>
              <w:fldChar w:fldCharType="separate"/>
            </w:r>
            <w:r>
              <w:rPr>
                <w:noProof/>
                <w:webHidden/>
              </w:rPr>
              <w:t>15</w:t>
            </w:r>
            <w:r>
              <w:rPr>
                <w:noProof/>
                <w:webHidden/>
              </w:rPr>
              <w:fldChar w:fldCharType="end"/>
            </w:r>
          </w:hyperlink>
        </w:p>
        <w:p w14:paraId="75EB586B" w14:textId="3C9C2569" w:rsidR="00185E39" w:rsidRDefault="00185E39">
          <w:pPr>
            <w:pStyle w:val="Spistreci1"/>
            <w:tabs>
              <w:tab w:val="right" w:leader="dot" w:pos="9060"/>
            </w:tabs>
            <w:rPr>
              <w:noProof/>
              <w:kern w:val="2"/>
              <w:szCs w:val="24"/>
              <w:lang w:eastAsia="pl-PL"/>
              <w14:ligatures w14:val="standardContextual"/>
            </w:rPr>
          </w:pPr>
          <w:hyperlink w:anchor="_Toc227660751" w:history="1">
            <w:r w:rsidRPr="0016268E">
              <w:rPr>
                <w:rStyle w:val="Hipercze"/>
                <w:rFonts w:cstheme="minorHAnsi"/>
                <w:bCs/>
                <w:noProof/>
              </w:rPr>
              <w:t>Wymagania funkcjonalne.</w:t>
            </w:r>
            <w:r>
              <w:rPr>
                <w:noProof/>
                <w:webHidden/>
              </w:rPr>
              <w:tab/>
            </w:r>
            <w:r>
              <w:rPr>
                <w:noProof/>
                <w:webHidden/>
              </w:rPr>
              <w:fldChar w:fldCharType="begin"/>
            </w:r>
            <w:r>
              <w:rPr>
                <w:noProof/>
                <w:webHidden/>
              </w:rPr>
              <w:instrText xml:space="preserve"> PAGEREF _Toc227660751 \h </w:instrText>
            </w:r>
            <w:r>
              <w:rPr>
                <w:noProof/>
                <w:webHidden/>
              </w:rPr>
            </w:r>
            <w:r>
              <w:rPr>
                <w:noProof/>
                <w:webHidden/>
              </w:rPr>
              <w:fldChar w:fldCharType="separate"/>
            </w:r>
            <w:r>
              <w:rPr>
                <w:noProof/>
                <w:webHidden/>
              </w:rPr>
              <w:t>25</w:t>
            </w:r>
            <w:r>
              <w:rPr>
                <w:noProof/>
                <w:webHidden/>
              </w:rPr>
              <w:fldChar w:fldCharType="end"/>
            </w:r>
          </w:hyperlink>
        </w:p>
        <w:p w14:paraId="60ABF4C9" w14:textId="2A4F5239" w:rsidR="00185E39" w:rsidRDefault="00185E39">
          <w:pPr>
            <w:pStyle w:val="Spistreci1"/>
            <w:tabs>
              <w:tab w:val="left" w:pos="440"/>
              <w:tab w:val="right" w:leader="dot" w:pos="9060"/>
            </w:tabs>
            <w:rPr>
              <w:noProof/>
              <w:kern w:val="2"/>
              <w:szCs w:val="24"/>
              <w:lang w:eastAsia="pl-PL"/>
              <w14:ligatures w14:val="standardContextual"/>
            </w:rPr>
          </w:pPr>
          <w:hyperlink w:anchor="_Toc227660752" w:history="1">
            <w:r w:rsidRPr="0016268E">
              <w:rPr>
                <w:rStyle w:val="Hipercze"/>
                <w:rFonts w:cstheme="minorHAnsi"/>
                <w:bCs/>
                <w:noProof/>
              </w:rPr>
              <w:t>4.</w:t>
            </w:r>
            <w:r>
              <w:rPr>
                <w:noProof/>
                <w:kern w:val="2"/>
                <w:szCs w:val="24"/>
                <w:lang w:eastAsia="pl-PL"/>
                <w14:ligatures w14:val="standardContextual"/>
              </w:rPr>
              <w:tab/>
            </w:r>
            <w:r w:rsidRPr="0016268E">
              <w:rPr>
                <w:rStyle w:val="Hipercze"/>
                <w:rFonts w:cstheme="minorHAnsi"/>
                <w:bCs/>
                <w:noProof/>
              </w:rPr>
              <w:t>Wymagania dotyczące Usługi Asysty Technicznej i Konserwacji.</w:t>
            </w:r>
            <w:r>
              <w:rPr>
                <w:noProof/>
                <w:webHidden/>
              </w:rPr>
              <w:tab/>
            </w:r>
            <w:r>
              <w:rPr>
                <w:noProof/>
                <w:webHidden/>
              </w:rPr>
              <w:fldChar w:fldCharType="begin"/>
            </w:r>
            <w:r>
              <w:rPr>
                <w:noProof/>
                <w:webHidden/>
              </w:rPr>
              <w:instrText xml:space="preserve"> PAGEREF _Toc227660752 \h </w:instrText>
            </w:r>
            <w:r>
              <w:rPr>
                <w:noProof/>
                <w:webHidden/>
              </w:rPr>
            </w:r>
            <w:r>
              <w:rPr>
                <w:noProof/>
                <w:webHidden/>
              </w:rPr>
              <w:fldChar w:fldCharType="separate"/>
            </w:r>
            <w:r>
              <w:rPr>
                <w:noProof/>
                <w:webHidden/>
              </w:rPr>
              <w:t>25</w:t>
            </w:r>
            <w:r>
              <w:rPr>
                <w:noProof/>
                <w:webHidden/>
              </w:rPr>
              <w:fldChar w:fldCharType="end"/>
            </w:r>
          </w:hyperlink>
        </w:p>
        <w:p w14:paraId="3FDA9CDC" w14:textId="1165E701" w:rsidR="00185E39" w:rsidRDefault="00185E39">
          <w:pPr>
            <w:pStyle w:val="Spistreci1"/>
            <w:tabs>
              <w:tab w:val="left" w:pos="660"/>
              <w:tab w:val="right" w:leader="dot" w:pos="9060"/>
            </w:tabs>
            <w:rPr>
              <w:noProof/>
              <w:kern w:val="2"/>
              <w:szCs w:val="24"/>
              <w:lang w:eastAsia="pl-PL"/>
              <w14:ligatures w14:val="standardContextual"/>
            </w:rPr>
          </w:pPr>
          <w:hyperlink w:anchor="_Toc227660753" w:history="1">
            <w:r w:rsidRPr="0016268E">
              <w:rPr>
                <w:rStyle w:val="Hipercze"/>
                <w:rFonts w:cstheme="minorHAnsi"/>
                <w:bCs/>
                <w:noProof/>
              </w:rPr>
              <w:t>4.1.</w:t>
            </w:r>
            <w:r>
              <w:rPr>
                <w:noProof/>
                <w:kern w:val="2"/>
                <w:szCs w:val="24"/>
                <w:lang w:eastAsia="pl-PL"/>
                <w14:ligatures w14:val="standardContextual"/>
              </w:rPr>
              <w:tab/>
            </w:r>
            <w:r w:rsidRPr="0016268E">
              <w:rPr>
                <w:rStyle w:val="Hipercze"/>
                <w:rFonts w:cstheme="minorHAnsi"/>
                <w:bCs/>
                <w:noProof/>
              </w:rPr>
              <w:t>Wymagania ogólne.</w:t>
            </w:r>
            <w:r>
              <w:rPr>
                <w:noProof/>
                <w:webHidden/>
              </w:rPr>
              <w:tab/>
            </w:r>
            <w:r>
              <w:rPr>
                <w:noProof/>
                <w:webHidden/>
              </w:rPr>
              <w:fldChar w:fldCharType="begin"/>
            </w:r>
            <w:r>
              <w:rPr>
                <w:noProof/>
                <w:webHidden/>
              </w:rPr>
              <w:instrText xml:space="preserve"> PAGEREF _Toc227660753 \h </w:instrText>
            </w:r>
            <w:r>
              <w:rPr>
                <w:noProof/>
                <w:webHidden/>
              </w:rPr>
            </w:r>
            <w:r>
              <w:rPr>
                <w:noProof/>
                <w:webHidden/>
              </w:rPr>
              <w:fldChar w:fldCharType="separate"/>
            </w:r>
            <w:r>
              <w:rPr>
                <w:noProof/>
                <w:webHidden/>
              </w:rPr>
              <w:t>25</w:t>
            </w:r>
            <w:r>
              <w:rPr>
                <w:noProof/>
                <w:webHidden/>
              </w:rPr>
              <w:fldChar w:fldCharType="end"/>
            </w:r>
          </w:hyperlink>
        </w:p>
        <w:p w14:paraId="40C07598" w14:textId="16392B28" w:rsidR="00185E39" w:rsidRDefault="00185E39">
          <w:pPr>
            <w:pStyle w:val="Spistreci1"/>
            <w:tabs>
              <w:tab w:val="left" w:pos="660"/>
              <w:tab w:val="right" w:leader="dot" w:pos="9060"/>
            </w:tabs>
            <w:rPr>
              <w:noProof/>
              <w:kern w:val="2"/>
              <w:szCs w:val="24"/>
              <w:lang w:eastAsia="pl-PL"/>
              <w14:ligatures w14:val="standardContextual"/>
            </w:rPr>
          </w:pPr>
          <w:hyperlink w:anchor="_Toc227660754" w:history="1">
            <w:r w:rsidRPr="0016268E">
              <w:rPr>
                <w:rStyle w:val="Hipercze"/>
                <w:rFonts w:eastAsia="Calibri" w:cstheme="minorHAnsi"/>
                <w:bCs/>
                <w:noProof/>
              </w:rPr>
              <w:t>4.2.</w:t>
            </w:r>
            <w:r>
              <w:rPr>
                <w:noProof/>
                <w:kern w:val="2"/>
                <w:szCs w:val="24"/>
                <w:lang w:eastAsia="pl-PL"/>
                <w14:ligatures w14:val="standardContextual"/>
              </w:rPr>
              <w:tab/>
            </w:r>
            <w:r w:rsidRPr="0016268E">
              <w:rPr>
                <w:rStyle w:val="Hipercze"/>
                <w:rFonts w:eastAsia="Calibri" w:cstheme="minorHAnsi"/>
                <w:noProof/>
              </w:rPr>
              <w:t>W ramach Usług Asysty Technicznej i Konserwacji Wykonawca zobowiązany jest do:</w:t>
            </w:r>
            <w:r>
              <w:rPr>
                <w:noProof/>
                <w:webHidden/>
              </w:rPr>
              <w:tab/>
            </w:r>
            <w:r>
              <w:rPr>
                <w:noProof/>
                <w:webHidden/>
              </w:rPr>
              <w:fldChar w:fldCharType="begin"/>
            </w:r>
            <w:r>
              <w:rPr>
                <w:noProof/>
                <w:webHidden/>
              </w:rPr>
              <w:instrText xml:space="preserve"> PAGEREF _Toc227660754 \h </w:instrText>
            </w:r>
            <w:r>
              <w:rPr>
                <w:noProof/>
                <w:webHidden/>
              </w:rPr>
            </w:r>
            <w:r>
              <w:rPr>
                <w:noProof/>
                <w:webHidden/>
              </w:rPr>
              <w:fldChar w:fldCharType="separate"/>
            </w:r>
            <w:r>
              <w:rPr>
                <w:noProof/>
                <w:webHidden/>
              </w:rPr>
              <w:t>27</w:t>
            </w:r>
            <w:r>
              <w:rPr>
                <w:noProof/>
                <w:webHidden/>
              </w:rPr>
              <w:fldChar w:fldCharType="end"/>
            </w:r>
          </w:hyperlink>
        </w:p>
        <w:p w14:paraId="326C219C" w14:textId="76E228FF" w:rsidR="00185E39" w:rsidRDefault="00185E39">
          <w:pPr>
            <w:pStyle w:val="Spistreci1"/>
            <w:tabs>
              <w:tab w:val="left" w:pos="660"/>
              <w:tab w:val="right" w:leader="dot" w:pos="9060"/>
            </w:tabs>
            <w:rPr>
              <w:noProof/>
              <w:kern w:val="2"/>
              <w:szCs w:val="24"/>
              <w:lang w:eastAsia="pl-PL"/>
              <w14:ligatures w14:val="standardContextual"/>
            </w:rPr>
          </w:pPr>
          <w:hyperlink w:anchor="_Toc227660755" w:history="1">
            <w:r w:rsidRPr="0016268E">
              <w:rPr>
                <w:rStyle w:val="Hipercze"/>
                <w:rFonts w:cstheme="minorHAnsi"/>
                <w:bCs/>
                <w:noProof/>
              </w:rPr>
              <w:t>4.3.</w:t>
            </w:r>
            <w:r>
              <w:rPr>
                <w:noProof/>
                <w:kern w:val="2"/>
                <w:szCs w:val="24"/>
                <w:lang w:eastAsia="pl-PL"/>
                <w14:ligatures w14:val="standardContextual"/>
              </w:rPr>
              <w:tab/>
            </w:r>
            <w:r w:rsidRPr="0016268E">
              <w:rPr>
                <w:rStyle w:val="Hipercze"/>
                <w:rFonts w:cstheme="minorHAnsi"/>
                <w:bCs/>
                <w:noProof/>
              </w:rPr>
              <w:t>Zasady obsługi Zgłoszeń.</w:t>
            </w:r>
            <w:r>
              <w:rPr>
                <w:noProof/>
                <w:webHidden/>
              </w:rPr>
              <w:tab/>
            </w:r>
            <w:r>
              <w:rPr>
                <w:noProof/>
                <w:webHidden/>
              </w:rPr>
              <w:fldChar w:fldCharType="begin"/>
            </w:r>
            <w:r>
              <w:rPr>
                <w:noProof/>
                <w:webHidden/>
              </w:rPr>
              <w:instrText xml:space="preserve"> PAGEREF _Toc227660755 \h </w:instrText>
            </w:r>
            <w:r>
              <w:rPr>
                <w:noProof/>
                <w:webHidden/>
              </w:rPr>
            </w:r>
            <w:r>
              <w:rPr>
                <w:noProof/>
                <w:webHidden/>
              </w:rPr>
              <w:fldChar w:fldCharType="separate"/>
            </w:r>
            <w:r>
              <w:rPr>
                <w:noProof/>
                <w:webHidden/>
              </w:rPr>
              <w:t>32</w:t>
            </w:r>
            <w:r>
              <w:rPr>
                <w:noProof/>
                <w:webHidden/>
              </w:rPr>
              <w:fldChar w:fldCharType="end"/>
            </w:r>
          </w:hyperlink>
        </w:p>
        <w:p w14:paraId="79522BE5" w14:textId="3A86B6A7" w:rsidR="00185E39" w:rsidRDefault="00185E39">
          <w:pPr>
            <w:pStyle w:val="Spistreci1"/>
            <w:tabs>
              <w:tab w:val="left" w:pos="660"/>
              <w:tab w:val="right" w:leader="dot" w:pos="9060"/>
            </w:tabs>
            <w:rPr>
              <w:noProof/>
              <w:kern w:val="2"/>
              <w:szCs w:val="24"/>
              <w:lang w:eastAsia="pl-PL"/>
              <w14:ligatures w14:val="standardContextual"/>
            </w:rPr>
          </w:pPr>
          <w:hyperlink w:anchor="_Toc227660756" w:history="1">
            <w:r w:rsidRPr="0016268E">
              <w:rPr>
                <w:rStyle w:val="Hipercze"/>
                <w:rFonts w:cstheme="minorHAnsi"/>
                <w:bCs/>
                <w:noProof/>
              </w:rPr>
              <w:t>4.4.</w:t>
            </w:r>
            <w:r>
              <w:rPr>
                <w:noProof/>
                <w:kern w:val="2"/>
                <w:szCs w:val="24"/>
                <w:lang w:eastAsia="pl-PL"/>
                <w14:ligatures w14:val="standardContextual"/>
              </w:rPr>
              <w:tab/>
            </w:r>
            <w:r w:rsidRPr="0016268E">
              <w:rPr>
                <w:rStyle w:val="Hipercze"/>
                <w:rFonts w:cstheme="minorHAnsi"/>
                <w:bCs/>
                <w:noProof/>
              </w:rPr>
              <w:t>Zasady udzielania stałych Konsultacji.</w:t>
            </w:r>
            <w:r>
              <w:rPr>
                <w:noProof/>
                <w:webHidden/>
              </w:rPr>
              <w:tab/>
            </w:r>
            <w:r>
              <w:rPr>
                <w:noProof/>
                <w:webHidden/>
              </w:rPr>
              <w:fldChar w:fldCharType="begin"/>
            </w:r>
            <w:r>
              <w:rPr>
                <w:noProof/>
                <w:webHidden/>
              </w:rPr>
              <w:instrText xml:space="preserve"> PAGEREF _Toc227660756 \h </w:instrText>
            </w:r>
            <w:r>
              <w:rPr>
                <w:noProof/>
                <w:webHidden/>
              </w:rPr>
            </w:r>
            <w:r>
              <w:rPr>
                <w:noProof/>
                <w:webHidden/>
              </w:rPr>
              <w:fldChar w:fldCharType="separate"/>
            </w:r>
            <w:r>
              <w:rPr>
                <w:noProof/>
                <w:webHidden/>
              </w:rPr>
              <w:t>35</w:t>
            </w:r>
            <w:r>
              <w:rPr>
                <w:noProof/>
                <w:webHidden/>
              </w:rPr>
              <w:fldChar w:fldCharType="end"/>
            </w:r>
          </w:hyperlink>
        </w:p>
        <w:p w14:paraId="606AE24E" w14:textId="45CD5ADC" w:rsidR="00185E39" w:rsidRDefault="00185E39">
          <w:pPr>
            <w:pStyle w:val="Spistreci1"/>
            <w:tabs>
              <w:tab w:val="left" w:pos="660"/>
              <w:tab w:val="right" w:leader="dot" w:pos="9060"/>
            </w:tabs>
            <w:rPr>
              <w:noProof/>
              <w:kern w:val="2"/>
              <w:szCs w:val="24"/>
              <w:lang w:eastAsia="pl-PL"/>
              <w14:ligatures w14:val="standardContextual"/>
            </w:rPr>
          </w:pPr>
          <w:hyperlink w:anchor="_Toc227660757" w:history="1">
            <w:r w:rsidRPr="0016268E">
              <w:rPr>
                <w:rStyle w:val="Hipercze"/>
                <w:rFonts w:eastAsia="Calibri" w:cstheme="minorHAnsi"/>
                <w:bCs/>
                <w:noProof/>
              </w:rPr>
              <w:t>4.5.</w:t>
            </w:r>
            <w:r>
              <w:rPr>
                <w:noProof/>
                <w:kern w:val="2"/>
                <w:szCs w:val="24"/>
                <w:lang w:eastAsia="pl-PL"/>
                <w14:ligatures w14:val="standardContextual"/>
              </w:rPr>
              <w:tab/>
            </w:r>
            <w:r w:rsidRPr="0016268E">
              <w:rPr>
                <w:rStyle w:val="Hipercze"/>
                <w:rFonts w:eastAsia="Calibri" w:cstheme="minorHAnsi"/>
                <w:noProof/>
              </w:rPr>
              <w:t>Wsparcie Analityczne</w:t>
            </w:r>
            <w:r>
              <w:rPr>
                <w:noProof/>
                <w:webHidden/>
              </w:rPr>
              <w:tab/>
            </w:r>
            <w:r>
              <w:rPr>
                <w:noProof/>
                <w:webHidden/>
              </w:rPr>
              <w:fldChar w:fldCharType="begin"/>
            </w:r>
            <w:r>
              <w:rPr>
                <w:noProof/>
                <w:webHidden/>
              </w:rPr>
              <w:instrText xml:space="preserve"> PAGEREF _Toc227660757 \h </w:instrText>
            </w:r>
            <w:r>
              <w:rPr>
                <w:noProof/>
                <w:webHidden/>
              </w:rPr>
            </w:r>
            <w:r>
              <w:rPr>
                <w:noProof/>
                <w:webHidden/>
              </w:rPr>
              <w:fldChar w:fldCharType="separate"/>
            </w:r>
            <w:r>
              <w:rPr>
                <w:noProof/>
                <w:webHidden/>
              </w:rPr>
              <w:t>36</w:t>
            </w:r>
            <w:r>
              <w:rPr>
                <w:noProof/>
                <w:webHidden/>
              </w:rPr>
              <w:fldChar w:fldCharType="end"/>
            </w:r>
          </w:hyperlink>
        </w:p>
        <w:p w14:paraId="7F78BCBF" w14:textId="588DF57C" w:rsidR="00185E39" w:rsidRDefault="00185E39">
          <w:pPr>
            <w:pStyle w:val="Spistreci1"/>
            <w:tabs>
              <w:tab w:val="left" w:pos="660"/>
              <w:tab w:val="right" w:leader="dot" w:pos="9060"/>
            </w:tabs>
            <w:rPr>
              <w:noProof/>
              <w:kern w:val="2"/>
              <w:szCs w:val="24"/>
              <w:lang w:eastAsia="pl-PL"/>
              <w14:ligatures w14:val="standardContextual"/>
            </w:rPr>
          </w:pPr>
          <w:hyperlink w:anchor="_Toc227660758" w:history="1">
            <w:r w:rsidRPr="0016268E">
              <w:rPr>
                <w:rStyle w:val="Hipercze"/>
                <w:rFonts w:cstheme="minorHAnsi"/>
                <w:bCs/>
                <w:noProof/>
              </w:rPr>
              <w:t>4.6.</w:t>
            </w:r>
            <w:r>
              <w:rPr>
                <w:noProof/>
                <w:kern w:val="2"/>
                <w:szCs w:val="24"/>
                <w:lang w:eastAsia="pl-PL"/>
                <w14:ligatures w14:val="standardContextual"/>
              </w:rPr>
              <w:tab/>
            </w:r>
            <w:r w:rsidRPr="0016268E">
              <w:rPr>
                <w:rStyle w:val="Hipercze"/>
                <w:rFonts w:cstheme="minorHAnsi"/>
                <w:bCs/>
                <w:noProof/>
              </w:rPr>
              <w:t>Zasady aktualizacji Systemu.</w:t>
            </w:r>
            <w:r>
              <w:rPr>
                <w:noProof/>
                <w:webHidden/>
              </w:rPr>
              <w:tab/>
            </w:r>
            <w:r>
              <w:rPr>
                <w:noProof/>
                <w:webHidden/>
              </w:rPr>
              <w:fldChar w:fldCharType="begin"/>
            </w:r>
            <w:r>
              <w:rPr>
                <w:noProof/>
                <w:webHidden/>
              </w:rPr>
              <w:instrText xml:space="preserve"> PAGEREF _Toc227660758 \h </w:instrText>
            </w:r>
            <w:r>
              <w:rPr>
                <w:noProof/>
                <w:webHidden/>
              </w:rPr>
            </w:r>
            <w:r>
              <w:rPr>
                <w:noProof/>
                <w:webHidden/>
              </w:rPr>
              <w:fldChar w:fldCharType="separate"/>
            </w:r>
            <w:r>
              <w:rPr>
                <w:noProof/>
                <w:webHidden/>
              </w:rPr>
              <w:t>40</w:t>
            </w:r>
            <w:r>
              <w:rPr>
                <w:noProof/>
                <w:webHidden/>
              </w:rPr>
              <w:fldChar w:fldCharType="end"/>
            </w:r>
          </w:hyperlink>
        </w:p>
        <w:p w14:paraId="55EDF99A" w14:textId="40442923" w:rsidR="00185E39" w:rsidRDefault="00185E39">
          <w:pPr>
            <w:pStyle w:val="Spistreci1"/>
            <w:tabs>
              <w:tab w:val="left" w:pos="660"/>
              <w:tab w:val="right" w:leader="dot" w:pos="9060"/>
            </w:tabs>
            <w:rPr>
              <w:noProof/>
              <w:kern w:val="2"/>
              <w:szCs w:val="24"/>
              <w:lang w:eastAsia="pl-PL"/>
              <w14:ligatures w14:val="standardContextual"/>
            </w:rPr>
          </w:pPr>
          <w:hyperlink w:anchor="_Toc227660759" w:history="1">
            <w:r w:rsidRPr="0016268E">
              <w:rPr>
                <w:rStyle w:val="Hipercze"/>
                <w:rFonts w:cstheme="minorHAnsi"/>
                <w:bCs/>
                <w:noProof/>
              </w:rPr>
              <w:t>4.7.</w:t>
            </w:r>
            <w:r>
              <w:rPr>
                <w:noProof/>
                <w:kern w:val="2"/>
                <w:szCs w:val="24"/>
                <w:lang w:eastAsia="pl-PL"/>
                <w14:ligatures w14:val="standardContextual"/>
              </w:rPr>
              <w:tab/>
            </w:r>
            <w:r w:rsidRPr="0016268E">
              <w:rPr>
                <w:rStyle w:val="Hipercze"/>
                <w:rFonts w:cstheme="minorHAnsi"/>
                <w:bCs/>
                <w:noProof/>
              </w:rPr>
              <w:t>Zasady zapewnienia kontroli i ciągłości działania Systemu oraz okresowych przeglądów.</w:t>
            </w:r>
            <w:r>
              <w:rPr>
                <w:noProof/>
                <w:webHidden/>
              </w:rPr>
              <w:tab/>
            </w:r>
            <w:r>
              <w:rPr>
                <w:noProof/>
                <w:webHidden/>
              </w:rPr>
              <w:fldChar w:fldCharType="begin"/>
            </w:r>
            <w:r>
              <w:rPr>
                <w:noProof/>
                <w:webHidden/>
              </w:rPr>
              <w:instrText xml:space="preserve"> PAGEREF _Toc227660759 \h </w:instrText>
            </w:r>
            <w:r>
              <w:rPr>
                <w:noProof/>
                <w:webHidden/>
              </w:rPr>
            </w:r>
            <w:r>
              <w:rPr>
                <w:noProof/>
                <w:webHidden/>
              </w:rPr>
              <w:fldChar w:fldCharType="separate"/>
            </w:r>
            <w:r>
              <w:rPr>
                <w:noProof/>
                <w:webHidden/>
              </w:rPr>
              <w:t>41</w:t>
            </w:r>
            <w:r>
              <w:rPr>
                <w:noProof/>
                <w:webHidden/>
              </w:rPr>
              <w:fldChar w:fldCharType="end"/>
            </w:r>
          </w:hyperlink>
        </w:p>
        <w:p w14:paraId="258D597F" w14:textId="7EFCC308" w:rsidR="00185E39" w:rsidRDefault="00185E39">
          <w:pPr>
            <w:pStyle w:val="Spistreci1"/>
            <w:tabs>
              <w:tab w:val="left" w:pos="440"/>
              <w:tab w:val="right" w:leader="dot" w:pos="9060"/>
            </w:tabs>
            <w:rPr>
              <w:noProof/>
              <w:kern w:val="2"/>
              <w:szCs w:val="24"/>
              <w:lang w:eastAsia="pl-PL"/>
              <w14:ligatures w14:val="standardContextual"/>
            </w:rPr>
          </w:pPr>
          <w:hyperlink w:anchor="_Toc227660760" w:history="1">
            <w:r w:rsidRPr="0016268E">
              <w:rPr>
                <w:rStyle w:val="Hipercze"/>
                <w:rFonts w:cstheme="minorHAnsi"/>
                <w:bCs/>
                <w:noProof/>
              </w:rPr>
              <w:t>5.</w:t>
            </w:r>
            <w:r>
              <w:rPr>
                <w:noProof/>
                <w:kern w:val="2"/>
                <w:szCs w:val="24"/>
                <w:lang w:eastAsia="pl-PL"/>
                <w14:ligatures w14:val="standardContextual"/>
              </w:rPr>
              <w:tab/>
            </w:r>
            <w:r w:rsidRPr="0016268E">
              <w:rPr>
                <w:rStyle w:val="Hipercze"/>
                <w:rFonts w:cstheme="minorHAnsi"/>
                <w:noProof/>
              </w:rPr>
              <w:t>Wymagania dotyczące Modyfikacji i Rozwoju.</w:t>
            </w:r>
            <w:r>
              <w:rPr>
                <w:noProof/>
                <w:webHidden/>
              </w:rPr>
              <w:tab/>
            </w:r>
            <w:r>
              <w:rPr>
                <w:noProof/>
                <w:webHidden/>
              </w:rPr>
              <w:fldChar w:fldCharType="begin"/>
            </w:r>
            <w:r>
              <w:rPr>
                <w:noProof/>
                <w:webHidden/>
              </w:rPr>
              <w:instrText xml:space="preserve"> PAGEREF _Toc227660760 \h </w:instrText>
            </w:r>
            <w:r>
              <w:rPr>
                <w:noProof/>
                <w:webHidden/>
              </w:rPr>
            </w:r>
            <w:r>
              <w:rPr>
                <w:noProof/>
                <w:webHidden/>
              </w:rPr>
              <w:fldChar w:fldCharType="separate"/>
            </w:r>
            <w:r>
              <w:rPr>
                <w:noProof/>
                <w:webHidden/>
              </w:rPr>
              <w:t>55</w:t>
            </w:r>
            <w:r>
              <w:rPr>
                <w:noProof/>
                <w:webHidden/>
              </w:rPr>
              <w:fldChar w:fldCharType="end"/>
            </w:r>
          </w:hyperlink>
        </w:p>
        <w:p w14:paraId="3AAF1ABA" w14:textId="561B3E3B" w:rsidR="00185E39" w:rsidRDefault="00185E39">
          <w:pPr>
            <w:pStyle w:val="Spistreci1"/>
            <w:tabs>
              <w:tab w:val="left" w:pos="660"/>
              <w:tab w:val="right" w:leader="dot" w:pos="9060"/>
            </w:tabs>
            <w:rPr>
              <w:noProof/>
              <w:kern w:val="2"/>
              <w:szCs w:val="24"/>
              <w:lang w:eastAsia="pl-PL"/>
              <w14:ligatures w14:val="standardContextual"/>
            </w:rPr>
          </w:pPr>
          <w:hyperlink w:anchor="_Toc227660761" w:history="1">
            <w:r w:rsidRPr="0016268E">
              <w:rPr>
                <w:rStyle w:val="Hipercze"/>
                <w:rFonts w:cstheme="minorHAnsi"/>
                <w:bCs/>
                <w:noProof/>
              </w:rPr>
              <w:t>5.1.</w:t>
            </w:r>
            <w:r>
              <w:rPr>
                <w:noProof/>
                <w:kern w:val="2"/>
                <w:szCs w:val="24"/>
                <w:lang w:eastAsia="pl-PL"/>
                <w14:ligatures w14:val="standardContextual"/>
              </w:rPr>
              <w:tab/>
            </w:r>
            <w:r w:rsidRPr="0016268E">
              <w:rPr>
                <w:rStyle w:val="Hipercze"/>
                <w:rFonts w:cstheme="minorHAnsi"/>
                <w:bCs/>
                <w:noProof/>
              </w:rPr>
              <w:t>Wymagania Ogólne.</w:t>
            </w:r>
            <w:r>
              <w:rPr>
                <w:noProof/>
                <w:webHidden/>
              </w:rPr>
              <w:tab/>
            </w:r>
            <w:r>
              <w:rPr>
                <w:noProof/>
                <w:webHidden/>
              </w:rPr>
              <w:fldChar w:fldCharType="begin"/>
            </w:r>
            <w:r>
              <w:rPr>
                <w:noProof/>
                <w:webHidden/>
              </w:rPr>
              <w:instrText xml:space="preserve"> PAGEREF _Toc227660761 \h </w:instrText>
            </w:r>
            <w:r>
              <w:rPr>
                <w:noProof/>
                <w:webHidden/>
              </w:rPr>
            </w:r>
            <w:r>
              <w:rPr>
                <w:noProof/>
                <w:webHidden/>
              </w:rPr>
              <w:fldChar w:fldCharType="separate"/>
            </w:r>
            <w:r>
              <w:rPr>
                <w:noProof/>
                <w:webHidden/>
              </w:rPr>
              <w:t>55</w:t>
            </w:r>
            <w:r>
              <w:rPr>
                <w:noProof/>
                <w:webHidden/>
              </w:rPr>
              <w:fldChar w:fldCharType="end"/>
            </w:r>
          </w:hyperlink>
        </w:p>
        <w:p w14:paraId="6AA1373F" w14:textId="2681D1EB" w:rsidR="00185E39" w:rsidRDefault="00185E39">
          <w:pPr>
            <w:pStyle w:val="Spistreci1"/>
            <w:tabs>
              <w:tab w:val="left" w:pos="660"/>
              <w:tab w:val="right" w:leader="dot" w:pos="9060"/>
            </w:tabs>
            <w:rPr>
              <w:noProof/>
              <w:kern w:val="2"/>
              <w:szCs w:val="24"/>
              <w:lang w:eastAsia="pl-PL"/>
              <w14:ligatures w14:val="standardContextual"/>
            </w:rPr>
          </w:pPr>
          <w:hyperlink w:anchor="_Toc227660762" w:history="1">
            <w:r w:rsidRPr="0016268E">
              <w:rPr>
                <w:rStyle w:val="Hipercze"/>
                <w:rFonts w:cstheme="minorHAnsi"/>
                <w:bCs/>
                <w:noProof/>
              </w:rPr>
              <w:t>5.2.</w:t>
            </w:r>
            <w:r>
              <w:rPr>
                <w:noProof/>
                <w:kern w:val="2"/>
                <w:szCs w:val="24"/>
                <w:lang w:eastAsia="pl-PL"/>
                <w14:ligatures w14:val="standardContextual"/>
              </w:rPr>
              <w:tab/>
            </w:r>
            <w:r w:rsidRPr="0016268E">
              <w:rPr>
                <w:rStyle w:val="Hipercze"/>
                <w:rFonts w:cstheme="minorHAnsi"/>
                <w:bCs/>
                <w:noProof/>
              </w:rPr>
              <w:t>Zasady realizacji Modyfikacji i Rozwoju.</w:t>
            </w:r>
            <w:r>
              <w:rPr>
                <w:noProof/>
                <w:webHidden/>
              </w:rPr>
              <w:tab/>
            </w:r>
            <w:r>
              <w:rPr>
                <w:noProof/>
                <w:webHidden/>
              </w:rPr>
              <w:fldChar w:fldCharType="begin"/>
            </w:r>
            <w:r>
              <w:rPr>
                <w:noProof/>
                <w:webHidden/>
              </w:rPr>
              <w:instrText xml:space="preserve"> PAGEREF _Toc227660762 \h </w:instrText>
            </w:r>
            <w:r>
              <w:rPr>
                <w:noProof/>
                <w:webHidden/>
              </w:rPr>
            </w:r>
            <w:r>
              <w:rPr>
                <w:noProof/>
                <w:webHidden/>
              </w:rPr>
              <w:fldChar w:fldCharType="separate"/>
            </w:r>
            <w:r>
              <w:rPr>
                <w:noProof/>
                <w:webHidden/>
              </w:rPr>
              <w:t>55</w:t>
            </w:r>
            <w:r>
              <w:rPr>
                <w:noProof/>
                <w:webHidden/>
              </w:rPr>
              <w:fldChar w:fldCharType="end"/>
            </w:r>
          </w:hyperlink>
        </w:p>
        <w:p w14:paraId="45D15862" w14:textId="1FBB75C2" w:rsidR="00185E39" w:rsidRDefault="00185E39">
          <w:pPr>
            <w:pStyle w:val="Spistreci1"/>
            <w:tabs>
              <w:tab w:val="left" w:pos="660"/>
              <w:tab w:val="right" w:leader="dot" w:pos="9060"/>
            </w:tabs>
            <w:rPr>
              <w:noProof/>
              <w:kern w:val="2"/>
              <w:szCs w:val="24"/>
              <w:lang w:eastAsia="pl-PL"/>
              <w14:ligatures w14:val="standardContextual"/>
            </w:rPr>
          </w:pPr>
          <w:hyperlink w:anchor="_Toc227660763" w:history="1">
            <w:r w:rsidRPr="0016268E">
              <w:rPr>
                <w:rStyle w:val="Hipercze"/>
                <w:rFonts w:cstheme="minorHAnsi"/>
                <w:bCs/>
                <w:noProof/>
              </w:rPr>
              <w:t>5.3.</w:t>
            </w:r>
            <w:r>
              <w:rPr>
                <w:noProof/>
                <w:kern w:val="2"/>
                <w:szCs w:val="24"/>
                <w:lang w:eastAsia="pl-PL"/>
                <w14:ligatures w14:val="standardContextual"/>
              </w:rPr>
              <w:tab/>
            </w:r>
            <w:r w:rsidRPr="0016268E">
              <w:rPr>
                <w:rStyle w:val="Hipercze"/>
                <w:rFonts w:cstheme="minorHAnsi"/>
                <w:bCs/>
                <w:noProof/>
              </w:rPr>
              <w:t>Etapy realizacji Modyfikacji i Rozwoju Systemu</w:t>
            </w:r>
            <w:r>
              <w:rPr>
                <w:noProof/>
                <w:webHidden/>
              </w:rPr>
              <w:tab/>
            </w:r>
            <w:r>
              <w:rPr>
                <w:noProof/>
                <w:webHidden/>
              </w:rPr>
              <w:fldChar w:fldCharType="begin"/>
            </w:r>
            <w:r>
              <w:rPr>
                <w:noProof/>
                <w:webHidden/>
              </w:rPr>
              <w:instrText xml:space="preserve"> PAGEREF _Toc227660763 \h </w:instrText>
            </w:r>
            <w:r>
              <w:rPr>
                <w:noProof/>
                <w:webHidden/>
              </w:rPr>
            </w:r>
            <w:r>
              <w:rPr>
                <w:noProof/>
                <w:webHidden/>
              </w:rPr>
              <w:fldChar w:fldCharType="separate"/>
            </w:r>
            <w:r>
              <w:rPr>
                <w:noProof/>
                <w:webHidden/>
              </w:rPr>
              <w:t>56</w:t>
            </w:r>
            <w:r>
              <w:rPr>
                <w:noProof/>
                <w:webHidden/>
              </w:rPr>
              <w:fldChar w:fldCharType="end"/>
            </w:r>
          </w:hyperlink>
        </w:p>
        <w:p w14:paraId="0B38820B" w14:textId="493CB884" w:rsidR="00185E39" w:rsidRDefault="00185E39">
          <w:pPr>
            <w:pStyle w:val="Spistreci1"/>
            <w:tabs>
              <w:tab w:val="left" w:pos="440"/>
              <w:tab w:val="right" w:leader="dot" w:pos="9060"/>
            </w:tabs>
            <w:rPr>
              <w:noProof/>
              <w:kern w:val="2"/>
              <w:szCs w:val="24"/>
              <w:lang w:eastAsia="pl-PL"/>
              <w14:ligatures w14:val="standardContextual"/>
            </w:rPr>
          </w:pPr>
          <w:hyperlink w:anchor="_Toc227660764" w:history="1">
            <w:r w:rsidRPr="0016268E">
              <w:rPr>
                <w:rStyle w:val="Hipercze"/>
                <w:rFonts w:cstheme="minorHAnsi"/>
                <w:bCs/>
                <w:noProof/>
              </w:rPr>
              <w:t>6.</w:t>
            </w:r>
            <w:r>
              <w:rPr>
                <w:noProof/>
                <w:kern w:val="2"/>
                <w:szCs w:val="24"/>
                <w:lang w:eastAsia="pl-PL"/>
                <w14:ligatures w14:val="standardContextual"/>
              </w:rPr>
              <w:tab/>
            </w:r>
            <w:r w:rsidRPr="0016268E">
              <w:rPr>
                <w:rStyle w:val="Hipercze"/>
                <w:rFonts w:cstheme="minorHAnsi"/>
                <w:bCs/>
                <w:noProof/>
              </w:rPr>
              <w:t>Wymagania dotyczące Usługi Ręcznej Realizacji Czynności Dodatkowych (dalej jako „RCD”):</w:t>
            </w:r>
            <w:r>
              <w:rPr>
                <w:noProof/>
                <w:webHidden/>
              </w:rPr>
              <w:tab/>
            </w:r>
            <w:r>
              <w:rPr>
                <w:noProof/>
                <w:webHidden/>
              </w:rPr>
              <w:fldChar w:fldCharType="begin"/>
            </w:r>
            <w:r>
              <w:rPr>
                <w:noProof/>
                <w:webHidden/>
              </w:rPr>
              <w:instrText xml:space="preserve"> PAGEREF _Toc227660764 \h </w:instrText>
            </w:r>
            <w:r>
              <w:rPr>
                <w:noProof/>
                <w:webHidden/>
              </w:rPr>
            </w:r>
            <w:r>
              <w:rPr>
                <w:noProof/>
                <w:webHidden/>
              </w:rPr>
              <w:fldChar w:fldCharType="separate"/>
            </w:r>
            <w:r>
              <w:rPr>
                <w:noProof/>
                <w:webHidden/>
              </w:rPr>
              <w:t>63</w:t>
            </w:r>
            <w:r>
              <w:rPr>
                <w:noProof/>
                <w:webHidden/>
              </w:rPr>
              <w:fldChar w:fldCharType="end"/>
            </w:r>
          </w:hyperlink>
        </w:p>
        <w:p w14:paraId="11E19CB1" w14:textId="6BBDA36A" w:rsidR="00185E39" w:rsidRDefault="00185E39">
          <w:pPr>
            <w:pStyle w:val="Spistreci1"/>
            <w:tabs>
              <w:tab w:val="left" w:pos="660"/>
              <w:tab w:val="right" w:leader="dot" w:pos="9060"/>
            </w:tabs>
            <w:rPr>
              <w:noProof/>
              <w:kern w:val="2"/>
              <w:szCs w:val="24"/>
              <w:lang w:eastAsia="pl-PL"/>
              <w14:ligatures w14:val="standardContextual"/>
            </w:rPr>
          </w:pPr>
          <w:hyperlink w:anchor="_Toc227660765" w:history="1">
            <w:r w:rsidRPr="0016268E">
              <w:rPr>
                <w:rStyle w:val="Hipercze"/>
                <w:rFonts w:cstheme="minorHAnsi"/>
                <w:bCs/>
                <w:noProof/>
              </w:rPr>
              <w:t>6.1.</w:t>
            </w:r>
            <w:r>
              <w:rPr>
                <w:noProof/>
                <w:kern w:val="2"/>
                <w:szCs w:val="24"/>
                <w:lang w:eastAsia="pl-PL"/>
                <w14:ligatures w14:val="standardContextual"/>
              </w:rPr>
              <w:tab/>
            </w:r>
            <w:r w:rsidRPr="0016268E">
              <w:rPr>
                <w:rStyle w:val="Hipercze"/>
                <w:rFonts w:cstheme="minorHAnsi"/>
                <w:noProof/>
              </w:rPr>
              <w:t>Wymagania Ogólne</w:t>
            </w:r>
            <w:r>
              <w:rPr>
                <w:noProof/>
                <w:webHidden/>
              </w:rPr>
              <w:tab/>
            </w:r>
            <w:r>
              <w:rPr>
                <w:noProof/>
                <w:webHidden/>
              </w:rPr>
              <w:fldChar w:fldCharType="begin"/>
            </w:r>
            <w:r>
              <w:rPr>
                <w:noProof/>
                <w:webHidden/>
              </w:rPr>
              <w:instrText xml:space="preserve"> PAGEREF _Toc227660765 \h </w:instrText>
            </w:r>
            <w:r>
              <w:rPr>
                <w:noProof/>
                <w:webHidden/>
              </w:rPr>
            </w:r>
            <w:r>
              <w:rPr>
                <w:noProof/>
                <w:webHidden/>
              </w:rPr>
              <w:fldChar w:fldCharType="separate"/>
            </w:r>
            <w:r>
              <w:rPr>
                <w:noProof/>
                <w:webHidden/>
              </w:rPr>
              <w:t>63</w:t>
            </w:r>
            <w:r>
              <w:rPr>
                <w:noProof/>
                <w:webHidden/>
              </w:rPr>
              <w:fldChar w:fldCharType="end"/>
            </w:r>
          </w:hyperlink>
        </w:p>
        <w:p w14:paraId="1744EAB9" w14:textId="71B68C28" w:rsidR="00185E39" w:rsidRDefault="00185E39">
          <w:pPr>
            <w:pStyle w:val="Spistreci1"/>
            <w:tabs>
              <w:tab w:val="left" w:pos="660"/>
              <w:tab w:val="right" w:leader="dot" w:pos="9060"/>
            </w:tabs>
            <w:rPr>
              <w:noProof/>
              <w:kern w:val="2"/>
              <w:szCs w:val="24"/>
              <w:lang w:eastAsia="pl-PL"/>
              <w14:ligatures w14:val="standardContextual"/>
            </w:rPr>
          </w:pPr>
          <w:hyperlink w:anchor="_Toc227660766" w:history="1">
            <w:r w:rsidRPr="0016268E">
              <w:rPr>
                <w:rStyle w:val="Hipercze"/>
                <w:rFonts w:eastAsia="Calibri"/>
                <w:bCs/>
                <w:noProof/>
              </w:rPr>
              <w:t>6.2.</w:t>
            </w:r>
            <w:r>
              <w:rPr>
                <w:noProof/>
                <w:kern w:val="2"/>
                <w:szCs w:val="24"/>
                <w:lang w:eastAsia="pl-PL"/>
                <w14:ligatures w14:val="standardContextual"/>
              </w:rPr>
              <w:tab/>
            </w:r>
            <w:r w:rsidRPr="0016268E">
              <w:rPr>
                <w:rStyle w:val="Hipercze"/>
                <w:rFonts w:eastAsia="Calibri"/>
                <w:noProof/>
              </w:rPr>
              <w:t>W przypadku zgłoszeń RCD, jeśli zaistnieje potrzeba, Zamawiający wymaga wyczerpującego wyjaśnienia przyczyn wraz z propozycją skutecznego rozwiązania danej sytuacji. Zamawiający zastrzega sobie prawo do zgłaszania zastrzeżeń co do treści i sposobów rozwiązań zaproponowanych przez Wykonawcę, a które Wykonawca jest zobowiązany uwzględnić.</w:t>
            </w:r>
            <w:r>
              <w:rPr>
                <w:noProof/>
                <w:webHidden/>
              </w:rPr>
              <w:tab/>
            </w:r>
            <w:r>
              <w:rPr>
                <w:noProof/>
                <w:webHidden/>
              </w:rPr>
              <w:fldChar w:fldCharType="begin"/>
            </w:r>
            <w:r>
              <w:rPr>
                <w:noProof/>
                <w:webHidden/>
              </w:rPr>
              <w:instrText xml:space="preserve"> PAGEREF _Toc227660766 \h </w:instrText>
            </w:r>
            <w:r>
              <w:rPr>
                <w:noProof/>
                <w:webHidden/>
              </w:rPr>
            </w:r>
            <w:r>
              <w:rPr>
                <w:noProof/>
                <w:webHidden/>
              </w:rPr>
              <w:fldChar w:fldCharType="separate"/>
            </w:r>
            <w:r>
              <w:rPr>
                <w:noProof/>
                <w:webHidden/>
              </w:rPr>
              <w:t>64</w:t>
            </w:r>
            <w:r>
              <w:rPr>
                <w:noProof/>
                <w:webHidden/>
              </w:rPr>
              <w:fldChar w:fldCharType="end"/>
            </w:r>
          </w:hyperlink>
        </w:p>
        <w:p w14:paraId="49ED8C6E" w14:textId="456784FA" w:rsidR="00185E39" w:rsidRDefault="00185E39">
          <w:pPr>
            <w:pStyle w:val="Spistreci1"/>
            <w:tabs>
              <w:tab w:val="left" w:pos="660"/>
              <w:tab w:val="right" w:leader="dot" w:pos="9060"/>
            </w:tabs>
            <w:rPr>
              <w:noProof/>
              <w:kern w:val="2"/>
              <w:szCs w:val="24"/>
              <w:lang w:eastAsia="pl-PL"/>
              <w14:ligatures w14:val="standardContextual"/>
            </w:rPr>
          </w:pPr>
          <w:hyperlink w:anchor="_Toc227660767" w:history="1">
            <w:r w:rsidRPr="0016268E">
              <w:rPr>
                <w:rStyle w:val="Hipercze"/>
                <w:rFonts w:eastAsia="Calibri"/>
                <w:bCs/>
                <w:noProof/>
              </w:rPr>
              <w:t>6.3.</w:t>
            </w:r>
            <w:r>
              <w:rPr>
                <w:noProof/>
                <w:kern w:val="2"/>
                <w:szCs w:val="24"/>
                <w:lang w:eastAsia="pl-PL"/>
                <w14:ligatures w14:val="standardContextual"/>
              </w:rPr>
              <w:tab/>
            </w:r>
            <w:r w:rsidRPr="0016268E">
              <w:rPr>
                <w:rStyle w:val="Hipercze"/>
                <w:bCs/>
                <w:noProof/>
              </w:rPr>
              <w:t>Wykaz</w:t>
            </w:r>
            <w:r w:rsidRPr="0016268E">
              <w:rPr>
                <w:rStyle w:val="Hipercze"/>
                <w:rFonts w:eastAsia="Calibri"/>
                <w:noProof/>
              </w:rPr>
              <w:t xml:space="preserve"> RCD</w:t>
            </w:r>
            <w:r>
              <w:rPr>
                <w:noProof/>
                <w:webHidden/>
              </w:rPr>
              <w:tab/>
            </w:r>
            <w:r>
              <w:rPr>
                <w:noProof/>
                <w:webHidden/>
              </w:rPr>
              <w:fldChar w:fldCharType="begin"/>
            </w:r>
            <w:r>
              <w:rPr>
                <w:noProof/>
                <w:webHidden/>
              </w:rPr>
              <w:instrText xml:space="preserve"> PAGEREF _Toc227660767 \h </w:instrText>
            </w:r>
            <w:r>
              <w:rPr>
                <w:noProof/>
                <w:webHidden/>
              </w:rPr>
            </w:r>
            <w:r>
              <w:rPr>
                <w:noProof/>
                <w:webHidden/>
              </w:rPr>
              <w:fldChar w:fldCharType="separate"/>
            </w:r>
            <w:r>
              <w:rPr>
                <w:noProof/>
                <w:webHidden/>
              </w:rPr>
              <w:t>64</w:t>
            </w:r>
            <w:r>
              <w:rPr>
                <w:noProof/>
                <w:webHidden/>
              </w:rPr>
              <w:fldChar w:fldCharType="end"/>
            </w:r>
          </w:hyperlink>
        </w:p>
        <w:p w14:paraId="39312DE8" w14:textId="5A361982" w:rsidR="00185E39" w:rsidRDefault="00185E39">
          <w:pPr>
            <w:pStyle w:val="Spistreci3"/>
            <w:tabs>
              <w:tab w:val="right" w:leader="dot" w:pos="9060"/>
            </w:tabs>
            <w:rPr>
              <w:noProof/>
              <w:kern w:val="2"/>
              <w:szCs w:val="24"/>
              <w:lang w:eastAsia="pl-PL"/>
              <w14:ligatures w14:val="standardContextual"/>
            </w:rPr>
          </w:pPr>
          <w:hyperlink w:anchor="_Toc227660768" w:history="1">
            <w:r w:rsidRPr="0016268E">
              <w:rPr>
                <w:rStyle w:val="Hipercze"/>
                <w:rFonts w:eastAsia="Calibri"/>
                <w:noProof/>
              </w:rPr>
              <w:t>Zgłoszenia RCD dotyczyć będą następujących czynności:</w:t>
            </w:r>
            <w:r>
              <w:rPr>
                <w:noProof/>
                <w:webHidden/>
              </w:rPr>
              <w:tab/>
            </w:r>
            <w:r>
              <w:rPr>
                <w:noProof/>
                <w:webHidden/>
              </w:rPr>
              <w:fldChar w:fldCharType="begin"/>
            </w:r>
            <w:r>
              <w:rPr>
                <w:noProof/>
                <w:webHidden/>
              </w:rPr>
              <w:instrText xml:space="preserve"> PAGEREF _Toc227660768 \h </w:instrText>
            </w:r>
            <w:r>
              <w:rPr>
                <w:noProof/>
                <w:webHidden/>
              </w:rPr>
            </w:r>
            <w:r>
              <w:rPr>
                <w:noProof/>
                <w:webHidden/>
              </w:rPr>
              <w:fldChar w:fldCharType="separate"/>
            </w:r>
            <w:r>
              <w:rPr>
                <w:noProof/>
                <w:webHidden/>
              </w:rPr>
              <w:t>64</w:t>
            </w:r>
            <w:r>
              <w:rPr>
                <w:noProof/>
                <w:webHidden/>
              </w:rPr>
              <w:fldChar w:fldCharType="end"/>
            </w:r>
          </w:hyperlink>
        </w:p>
        <w:p w14:paraId="2EBADDDF" w14:textId="31C4B889" w:rsidR="00185E39" w:rsidRDefault="00185E39">
          <w:pPr>
            <w:pStyle w:val="Spistreci1"/>
            <w:tabs>
              <w:tab w:val="left" w:pos="440"/>
              <w:tab w:val="right" w:leader="dot" w:pos="9060"/>
            </w:tabs>
            <w:rPr>
              <w:noProof/>
              <w:kern w:val="2"/>
              <w:szCs w:val="24"/>
              <w:lang w:eastAsia="pl-PL"/>
              <w14:ligatures w14:val="standardContextual"/>
            </w:rPr>
          </w:pPr>
          <w:hyperlink w:anchor="_Toc227660769" w:history="1">
            <w:r w:rsidRPr="0016268E">
              <w:rPr>
                <w:rStyle w:val="Hipercze"/>
                <w:rFonts w:cstheme="minorHAnsi"/>
                <w:bCs/>
                <w:noProof/>
              </w:rPr>
              <w:t>7.</w:t>
            </w:r>
            <w:r>
              <w:rPr>
                <w:noProof/>
                <w:kern w:val="2"/>
                <w:szCs w:val="24"/>
                <w:lang w:eastAsia="pl-PL"/>
                <w14:ligatures w14:val="standardContextual"/>
              </w:rPr>
              <w:tab/>
            </w:r>
            <w:r w:rsidRPr="0016268E">
              <w:rPr>
                <w:rStyle w:val="Hipercze"/>
                <w:rFonts w:cstheme="minorHAnsi"/>
                <w:noProof/>
              </w:rPr>
              <w:t>Lista załączników do Opisu Przedmiotu Zamówienia:</w:t>
            </w:r>
            <w:r>
              <w:rPr>
                <w:noProof/>
                <w:webHidden/>
              </w:rPr>
              <w:tab/>
            </w:r>
            <w:r>
              <w:rPr>
                <w:noProof/>
                <w:webHidden/>
              </w:rPr>
              <w:fldChar w:fldCharType="begin"/>
            </w:r>
            <w:r>
              <w:rPr>
                <w:noProof/>
                <w:webHidden/>
              </w:rPr>
              <w:instrText xml:space="preserve"> PAGEREF _Toc227660769 \h </w:instrText>
            </w:r>
            <w:r>
              <w:rPr>
                <w:noProof/>
                <w:webHidden/>
              </w:rPr>
            </w:r>
            <w:r>
              <w:rPr>
                <w:noProof/>
                <w:webHidden/>
              </w:rPr>
              <w:fldChar w:fldCharType="separate"/>
            </w:r>
            <w:r>
              <w:rPr>
                <w:noProof/>
                <w:webHidden/>
              </w:rPr>
              <w:t>66</w:t>
            </w:r>
            <w:r>
              <w:rPr>
                <w:noProof/>
                <w:webHidden/>
              </w:rPr>
              <w:fldChar w:fldCharType="end"/>
            </w:r>
          </w:hyperlink>
        </w:p>
        <w:p w14:paraId="51DE7D84" w14:textId="7E1FD392" w:rsidR="00185E39" w:rsidRDefault="00185E39">
          <w:pPr>
            <w:pStyle w:val="Spistreci1"/>
            <w:tabs>
              <w:tab w:val="left" w:pos="440"/>
              <w:tab w:val="right" w:leader="dot" w:pos="9060"/>
            </w:tabs>
            <w:rPr>
              <w:noProof/>
              <w:kern w:val="2"/>
              <w:szCs w:val="24"/>
              <w:lang w:eastAsia="pl-PL"/>
              <w14:ligatures w14:val="standardContextual"/>
            </w:rPr>
          </w:pPr>
          <w:hyperlink w:anchor="_Toc227660770" w:history="1">
            <w:r w:rsidRPr="0016268E">
              <w:rPr>
                <w:rStyle w:val="Hipercze"/>
                <w:rFonts w:cstheme="minorHAnsi"/>
                <w:noProof/>
              </w:rPr>
              <w:t>1)</w:t>
            </w:r>
            <w:r>
              <w:rPr>
                <w:noProof/>
                <w:kern w:val="2"/>
                <w:szCs w:val="24"/>
                <w:lang w:eastAsia="pl-PL"/>
                <w14:ligatures w14:val="standardContextual"/>
              </w:rPr>
              <w:tab/>
            </w:r>
            <w:r w:rsidRPr="0016268E">
              <w:rPr>
                <w:rStyle w:val="Hipercze"/>
                <w:rFonts w:eastAsia="Calibri" w:cstheme="minorHAnsi"/>
                <w:noProof/>
              </w:rPr>
              <w:t>Załącznik nr 1 do OPZ -</w:t>
            </w:r>
            <w:r w:rsidRPr="0016268E">
              <w:rPr>
                <w:rStyle w:val="Hipercze"/>
                <w:rFonts w:cstheme="minorHAnsi"/>
                <w:noProof/>
              </w:rPr>
              <w:t xml:space="preserve"> Wymagania wydajnościowe i niezawodnościowe,</w:t>
            </w:r>
            <w:r>
              <w:rPr>
                <w:noProof/>
                <w:webHidden/>
              </w:rPr>
              <w:tab/>
            </w:r>
            <w:r>
              <w:rPr>
                <w:noProof/>
                <w:webHidden/>
              </w:rPr>
              <w:fldChar w:fldCharType="begin"/>
            </w:r>
            <w:r>
              <w:rPr>
                <w:noProof/>
                <w:webHidden/>
              </w:rPr>
              <w:instrText xml:space="preserve"> PAGEREF _Toc227660770 \h </w:instrText>
            </w:r>
            <w:r>
              <w:rPr>
                <w:noProof/>
                <w:webHidden/>
              </w:rPr>
            </w:r>
            <w:r>
              <w:rPr>
                <w:noProof/>
                <w:webHidden/>
              </w:rPr>
              <w:fldChar w:fldCharType="separate"/>
            </w:r>
            <w:r>
              <w:rPr>
                <w:noProof/>
                <w:webHidden/>
              </w:rPr>
              <w:t>66</w:t>
            </w:r>
            <w:r>
              <w:rPr>
                <w:noProof/>
                <w:webHidden/>
              </w:rPr>
              <w:fldChar w:fldCharType="end"/>
            </w:r>
          </w:hyperlink>
        </w:p>
        <w:p w14:paraId="5F82120F" w14:textId="15591661" w:rsidR="00185E39" w:rsidRDefault="00185E39">
          <w:pPr>
            <w:pStyle w:val="Spistreci1"/>
            <w:tabs>
              <w:tab w:val="left" w:pos="440"/>
              <w:tab w:val="right" w:leader="dot" w:pos="9060"/>
            </w:tabs>
            <w:rPr>
              <w:noProof/>
              <w:kern w:val="2"/>
              <w:szCs w:val="24"/>
              <w:lang w:eastAsia="pl-PL"/>
              <w14:ligatures w14:val="standardContextual"/>
            </w:rPr>
          </w:pPr>
          <w:hyperlink w:anchor="_Toc227660771" w:history="1">
            <w:r w:rsidRPr="0016268E">
              <w:rPr>
                <w:rStyle w:val="Hipercze"/>
                <w:rFonts w:cstheme="minorHAnsi"/>
                <w:noProof/>
              </w:rPr>
              <w:t>2)</w:t>
            </w:r>
            <w:r>
              <w:rPr>
                <w:noProof/>
                <w:kern w:val="2"/>
                <w:szCs w:val="24"/>
                <w:lang w:eastAsia="pl-PL"/>
                <w14:ligatures w14:val="standardContextual"/>
              </w:rPr>
              <w:tab/>
            </w:r>
            <w:r w:rsidRPr="0016268E">
              <w:rPr>
                <w:rStyle w:val="Hipercze"/>
                <w:rFonts w:eastAsia="Calibri" w:cstheme="minorHAnsi"/>
                <w:noProof/>
              </w:rPr>
              <w:t xml:space="preserve">Załącznik nr 2 do OPZ - </w:t>
            </w:r>
            <w:r w:rsidRPr="0016268E">
              <w:rPr>
                <w:rStyle w:val="Hipercze"/>
                <w:rFonts w:cstheme="minorHAnsi"/>
                <w:noProof/>
              </w:rPr>
              <w:t>Wymagania w zakresie WCAG 2.1</w:t>
            </w:r>
            <w:r w:rsidRPr="0016268E">
              <w:rPr>
                <w:rStyle w:val="Hipercze"/>
                <w:rFonts w:eastAsia="Calibri" w:cstheme="minorHAnsi"/>
                <w:noProof/>
              </w:rPr>
              <w:t>,</w:t>
            </w:r>
            <w:r>
              <w:rPr>
                <w:noProof/>
                <w:webHidden/>
              </w:rPr>
              <w:tab/>
            </w:r>
            <w:r>
              <w:rPr>
                <w:noProof/>
                <w:webHidden/>
              </w:rPr>
              <w:fldChar w:fldCharType="begin"/>
            </w:r>
            <w:r>
              <w:rPr>
                <w:noProof/>
                <w:webHidden/>
              </w:rPr>
              <w:instrText xml:space="preserve"> PAGEREF _Toc227660771 \h </w:instrText>
            </w:r>
            <w:r>
              <w:rPr>
                <w:noProof/>
                <w:webHidden/>
              </w:rPr>
            </w:r>
            <w:r>
              <w:rPr>
                <w:noProof/>
                <w:webHidden/>
              </w:rPr>
              <w:fldChar w:fldCharType="separate"/>
            </w:r>
            <w:r>
              <w:rPr>
                <w:noProof/>
                <w:webHidden/>
              </w:rPr>
              <w:t>66</w:t>
            </w:r>
            <w:r>
              <w:rPr>
                <w:noProof/>
                <w:webHidden/>
              </w:rPr>
              <w:fldChar w:fldCharType="end"/>
            </w:r>
          </w:hyperlink>
        </w:p>
        <w:p w14:paraId="1BFBB2E0" w14:textId="7258E250" w:rsidR="00185E39" w:rsidRDefault="00185E39">
          <w:pPr>
            <w:pStyle w:val="Spistreci1"/>
            <w:tabs>
              <w:tab w:val="left" w:pos="440"/>
              <w:tab w:val="right" w:leader="dot" w:pos="9060"/>
            </w:tabs>
            <w:rPr>
              <w:noProof/>
              <w:kern w:val="2"/>
              <w:szCs w:val="24"/>
              <w:lang w:eastAsia="pl-PL"/>
              <w14:ligatures w14:val="standardContextual"/>
            </w:rPr>
          </w:pPr>
          <w:hyperlink w:anchor="_Toc227660772" w:history="1">
            <w:r w:rsidRPr="0016268E">
              <w:rPr>
                <w:rStyle w:val="Hipercze"/>
                <w:rFonts w:eastAsia="Calibri" w:cstheme="minorHAnsi"/>
                <w:noProof/>
              </w:rPr>
              <w:t>3)</w:t>
            </w:r>
            <w:r>
              <w:rPr>
                <w:noProof/>
                <w:kern w:val="2"/>
                <w:szCs w:val="24"/>
                <w:lang w:eastAsia="pl-PL"/>
                <w14:ligatures w14:val="standardContextual"/>
              </w:rPr>
              <w:tab/>
            </w:r>
            <w:r w:rsidRPr="0016268E">
              <w:rPr>
                <w:rStyle w:val="Hipercze"/>
                <w:rFonts w:eastAsia="Calibri" w:cstheme="minorHAnsi"/>
                <w:noProof/>
              </w:rPr>
              <w:t>Załącznik nr 3 do OPZ - Wymagania dla Dokumentacji,</w:t>
            </w:r>
            <w:r>
              <w:rPr>
                <w:noProof/>
                <w:webHidden/>
              </w:rPr>
              <w:tab/>
            </w:r>
            <w:r>
              <w:rPr>
                <w:noProof/>
                <w:webHidden/>
              </w:rPr>
              <w:fldChar w:fldCharType="begin"/>
            </w:r>
            <w:r>
              <w:rPr>
                <w:noProof/>
                <w:webHidden/>
              </w:rPr>
              <w:instrText xml:space="preserve"> PAGEREF _Toc227660772 \h </w:instrText>
            </w:r>
            <w:r>
              <w:rPr>
                <w:noProof/>
                <w:webHidden/>
              </w:rPr>
            </w:r>
            <w:r>
              <w:rPr>
                <w:noProof/>
                <w:webHidden/>
              </w:rPr>
              <w:fldChar w:fldCharType="separate"/>
            </w:r>
            <w:r>
              <w:rPr>
                <w:noProof/>
                <w:webHidden/>
              </w:rPr>
              <w:t>66</w:t>
            </w:r>
            <w:r>
              <w:rPr>
                <w:noProof/>
                <w:webHidden/>
              </w:rPr>
              <w:fldChar w:fldCharType="end"/>
            </w:r>
          </w:hyperlink>
        </w:p>
        <w:p w14:paraId="220A04A8" w14:textId="2A73DEDF" w:rsidR="00185E39" w:rsidRDefault="00185E39">
          <w:pPr>
            <w:pStyle w:val="Spistreci1"/>
            <w:tabs>
              <w:tab w:val="left" w:pos="440"/>
              <w:tab w:val="right" w:leader="dot" w:pos="9060"/>
            </w:tabs>
            <w:rPr>
              <w:noProof/>
              <w:kern w:val="2"/>
              <w:szCs w:val="24"/>
              <w:lang w:eastAsia="pl-PL"/>
              <w14:ligatures w14:val="standardContextual"/>
            </w:rPr>
          </w:pPr>
          <w:hyperlink w:anchor="_Toc227660773" w:history="1">
            <w:r w:rsidRPr="0016268E">
              <w:rPr>
                <w:rStyle w:val="Hipercze"/>
                <w:rFonts w:eastAsia="Calibri" w:cstheme="minorHAnsi"/>
                <w:noProof/>
              </w:rPr>
              <w:t>4)</w:t>
            </w:r>
            <w:r>
              <w:rPr>
                <w:noProof/>
                <w:kern w:val="2"/>
                <w:szCs w:val="24"/>
                <w:lang w:eastAsia="pl-PL"/>
                <w14:ligatures w14:val="standardContextual"/>
              </w:rPr>
              <w:tab/>
            </w:r>
            <w:r w:rsidRPr="0016268E">
              <w:rPr>
                <w:rStyle w:val="Hipercze"/>
                <w:rFonts w:eastAsia="Calibri" w:cstheme="minorHAnsi"/>
                <w:noProof/>
              </w:rPr>
              <w:t xml:space="preserve">Załącznik nr 4 do OPZ - </w:t>
            </w:r>
            <w:r w:rsidRPr="0016268E">
              <w:rPr>
                <w:rStyle w:val="Hipercze"/>
                <w:rFonts w:eastAsia="Calibri" w:cstheme="minorHAnsi"/>
                <w:bCs/>
                <w:noProof/>
              </w:rPr>
              <w:t>Wymagania dotyczące testów,</w:t>
            </w:r>
            <w:r>
              <w:rPr>
                <w:noProof/>
                <w:webHidden/>
              </w:rPr>
              <w:tab/>
            </w:r>
            <w:r>
              <w:rPr>
                <w:noProof/>
                <w:webHidden/>
              </w:rPr>
              <w:fldChar w:fldCharType="begin"/>
            </w:r>
            <w:r>
              <w:rPr>
                <w:noProof/>
                <w:webHidden/>
              </w:rPr>
              <w:instrText xml:space="preserve"> PAGEREF _Toc227660773 \h </w:instrText>
            </w:r>
            <w:r>
              <w:rPr>
                <w:noProof/>
                <w:webHidden/>
              </w:rPr>
            </w:r>
            <w:r>
              <w:rPr>
                <w:noProof/>
                <w:webHidden/>
              </w:rPr>
              <w:fldChar w:fldCharType="separate"/>
            </w:r>
            <w:r>
              <w:rPr>
                <w:noProof/>
                <w:webHidden/>
              </w:rPr>
              <w:t>66</w:t>
            </w:r>
            <w:r>
              <w:rPr>
                <w:noProof/>
                <w:webHidden/>
              </w:rPr>
              <w:fldChar w:fldCharType="end"/>
            </w:r>
          </w:hyperlink>
        </w:p>
        <w:p w14:paraId="75616D3B" w14:textId="59DCAB69" w:rsidR="00185E39" w:rsidRDefault="00185E39">
          <w:pPr>
            <w:pStyle w:val="Spistreci1"/>
            <w:tabs>
              <w:tab w:val="left" w:pos="440"/>
              <w:tab w:val="right" w:leader="dot" w:pos="9060"/>
            </w:tabs>
            <w:rPr>
              <w:noProof/>
              <w:kern w:val="2"/>
              <w:szCs w:val="24"/>
              <w:lang w:eastAsia="pl-PL"/>
              <w14:ligatures w14:val="standardContextual"/>
            </w:rPr>
          </w:pPr>
          <w:hyperlink w:anchor="_Toc227660774" w:history="1">
            <w:r w:rsidRPr="0016268E">
              <w:rPr>
                <w:rStyle w:val="Hipercze"/>
                <w:rFonts w:eastAsia="Calibri" w:cstheme="minorHAnsi"/>
                <w:noProof/>
              </w:rPr>
              <w:t>5)</w:t>
            </w:r>
            <w:r>
              <w:rPr>
                <w:noProof/>
                <w:kern w:val="2"/>
                <w:szCs w:val="24"/>
                <w:lang w:eastAsia="pl-PL"/>
                <w14:ligatures w14:val="standardContextual"/>
              </w:rPr>
              <w:tab/>
            </w:r>
            <w:r w:rsidRPr="0016268E">
              <w:rPr>
                <w:rStyle w:val="Hipercze"/>
                <w:rFonts w:eastAsia="Calibri" w:cstheme="minorHAnsi"/>
                <w:noProof/>
              </w:rPr>
              <w:t>Załącznik nr 5 do OPZ - Poziom świadczenia usług SLA,</w:t>
            </w:r>
            <w:r>
              <w:rPr>
                <w:noProof/>
                <w:webHidden/>
              </w:rPr>
              <w:tab/>
            </w:r>
            <w:r>
              <w:rPr>
                <w:noProof/>
                <w:webHidden/>
              </w:rPr>
              <w:fldChar w:fldCharType="begin"/>
            </w:r>
            <w:r>
              <w:rPr>
                <w:noProof/>
                <w:webHidden/>
              </w:rPr>
              <w:instrText xml:space="preserve"> PAGEREF _Toc227660774 \h </w:instrText>
            </w:r>
            <w:r>
              <w:rPr>
                <w:noProof/>
                <w:webHidden/>
              </w:rPr>
            </w:r>
            <w:r>
              <w:rPr>
                <w:noProof/>
                <w:webHidden/>
              </w:rPr>
              <w:fldChar w:fldCharType="separate"/>
            </w:r>
            <w:r>
              <w:rPr>
                <w:noProof/>
                <w:webHidden/>
              </w:rPr>
              <w:t>66</w:t>
            </w:r>
            <w:r>
              <w:rPr>
                <w:noProof/>
                <w:webHidden/>
              </w:rPr>
              <w:fldChar w:fldCharType="end"/>
            </w:r>
          </w:hyperlink>
        </w:p>
        <w:p w14:paraId="35A86639" w14:textId="428CBE31" w:rsidR="00185E39" w:rsidRDefault="00185E39">
          <w:pPr>
            <w:pStyle w:val="Spistreci1"/>
            <w:tabs>
              <w:tab w:val="left" w:pos="440"/>
              <w:tab w:val="right" w:leader="dot" w:pos="9060"/>
            </w:tabs>
            <w:rPr>
              <w:noProof/>
              <w:kern w:val="2"/>
              <w:szCs w:val="24"/>
              <w:lang w:eastAsia="pl-PL"/>
              <w14:ligatures w14:val="standardContextual"/>
            </w:rPr>
          </w:pPr>
          <w:hyperlink w:anchor="_Toc227660775" w:history="1">
            <w:r w:rsidRPr="0016268E">
              <w:rPr>
                <w:rStyle w:val="Hipercze"/>
                <w:rFonts w:eastAsia="Calibri" w:cstheme="minorHAnsi"/>
                <w:noProof/>
              </w:rPr>
              <w:t>6)</w:t>
            </w:r>
            <w:r>
              <w:rPr>
                <w:noProof/>
                <w:kern w:val="2"/>
                <w:szCs w:val="24"/>
                <w:lang w:eastAsia="pl-PL"/>
                <w14:ligatures w14:val="standardContextual"/>
              </w:rPr>
              <w:tab/>
            </w:r>
            <w:r w:rsidRPr="0016268E">
              <w:rPr>
                <w:rStyle w:val="Hipercze"/>
                <w:rFonts w:eastAsia="Calibri" w:cstheme="minorHAnsi"/>
                <w:bCs/>
                <w:noProof/>
              </w:rPr>
              <w:t xml:space="preserve">Załącznik nr 6 do OPZ: </w:t>
            </w:r>
            <w:r w:rsidRPr="0016268E">
              <w:rPr>
                <w:rStyle w:val="Hipercze"/>
                <w:rFonts w:eastAsia="Calibri" w:cstheme="minorHAnsi"/>
                <w:noProof/>
              </w:rPr>
              <w:t>Szczegółowe wymagania bezpieczeństwa w procesie utrzymania (ATiK) Systemu.</w:t>
            </w:r>
            <w:r>
              <w:rPr>
                <w:noProof/>
                <w:webHidden/>
              </w:rPr>
              <w:tab/>
            </w:r>
            <w:r>
              <w:rPr>
                <w:noProof/>
                <w:webHidden/>
              </w:rPr>
              <w:fldChar w:fldCharType="begin"/>
            </w:r>
            <w:r>
              <w:rPr>
                <w:noProof/>
                <w:webHidden/>
              </w:rPr>
              <w:instrText xml:space="preserve"> PAGEREF _Toc227660775 \h </w:instrText>
            </w:r>
            <w:r>
              <w:rPr>
                <w:noProof/>
                <w:webHidden/>
              </w:rPr>
            </w:r>
            <w:r>
              <w:rPr>
                <w:noProof/>
                <w:webHidden/>
              </w:rPr>
              <w:fldChar w:fldCharType="separate"/>
            </w:r>
            <w:r>
              <w:rPr>
                <w:noProof/>
                <w:webHidden/>
              </w:rPr>
              <w:t>66</w:t>
            </w:r>
            <w:r>
              <w:rPr>
                <w:noProof/>
                <w:webHidden/>
              </w:rPr>
              <w:fldChar w:fldCharType="end"/>
            </w:r>
          </w:hyperlink>
        </w:p>
        <w:p w14:paraId="186660DE" w14:textId="58DF2A5D" w:rsidR="00185E39" w:rsidRDefault="00185E39">
          <w:pPr>
            <w:pStyle w:val="Spistreci1"/>
            <w:tabs>
              <w:tab w:val="right" w:leader="dot" w:pos="9060"/>
            </w:tabs>
            <w:rPr>
              <w:noProof/>
              <w:kern w:val="2"/>
              <w:szCs w:val="24"/>
              <w:lang w:eastAsia="pl-PL"/>
              <w14:ligatures w14:val="standardContextual"/>
            </w:rPr>
          </w:pPr>
          <w:hyperlink w:anchor="_Toc227660776" w:history="1">
            <w:r w:rsidRPr="0016268E">
              <w:rPr>
                <w:rStyle w:val="Hipercze"/>
                <w:rFonts w:cstheme="minorHAnsi"/>
                <w:noProof/>
              </w:rPr>
              <w:t>Załącznik nr 1 do OPZ -</w:t>
            </w:r>
            <w:r w:rsidRPr="0016268E">
              <w:rPr>
                <w:rStyle w:val="Hipercze"/>
                <w:rFonts w:cstheme="minorHAnsi"/>
                <w:bCs/>
                <w:noProof/>
              </w:rPr>
              <w:t xml:space="preserve"> Wymagania wydajnościowe i niezawodnościowe.</w:t>
            </w:r>
            <w:r>
              <w:rPr>
                <w:noProof/>
                <w:webHidden/>
              </w:rPr>
              <w:tab/>
            </w:r>
            <w:r>
              <w:rPr>
                <w:noProof/>
                <w:webHidden/>
              </w:rPr>
              <w:fldChar w:fldCharType="begin"/>
            </w:r>
            <w:r>
              <w:rPr>
                <w:noProof/>
                <w:webHidden/>
              </w:rPr>
              <w:instrText xml:space="preserve"> PAGEREF _Toc227660776 \h </w:instrText>
            </w:r>
            <w:r>
              <w:rPr>
                <w:noProof/>
                <w:webHidden/>
              </w:rPr>
            </w:r>
            <w:r>
              <w:rPr>
                <w:noProof/>
                <w:webHidden/>
              </w:rPr>
              <w:fldChar w:fldCharType="separate"/>
            </w:r>
            <w:r>
              <w:rPr>
                <w:noProof/>
                <w:webHidden/>
              </w:rPr>
              <w:t>67</w:t>
            </w:r>
            <w:r>
              <w:rPr>
                <w:noProof/>
                <w:webHidden/>
              </w:rPr>
              <w:fldChar w:fldCharType="end"/>
            </w:r>
          </w:hyperlink>
        </w:p>
        <w:p w14:paraId="2A9ED50E" w14:textId="4E4E7B05" w:rsidR="00185E39" w:rsidRDefault="00185E39">
          <w:pPr>
            <w:pStyle w:val="Spistreci1"/>
            <w:tabs>
              <w:tab w:val="right" w:leader="dot" w:pos="9060"/>
            </w:tabs>
            <w:rPr>
              <w:noProof/>
              <w:kern w:val="2"/>
              <w:szCs w:val="24"/>
              <w:lang w:eastAsia="pl-PL"/>
              <w14:ligatures w14:val="standardContextual"/>
            </w:rPr>
          </w:pPr>
          <w:hyperlink w:anchor="_Toc227660777" w:history="1">
            <w:r w:rsidRPr="0016268E">
              <w:rPr>
                <w:rStyle w:val="Hipercze"/>
                <w:rFonts w:cstheme="minorHAnsi"/>
                <w:noProof/>
              </w:rPr>
              <w:t xml:space="preserve">Załącznik nr 2 do OPZ - </w:t>
            </w:r>
            <w:r w:rsidRPr="0016268E">
              <w:rPr>
                <w:rStyle w:val="Hipercze"/>
                <w:rFonts w:cstheme="minorHAnsi"/>
                <w:bCs/>
                <w:noProof/>
              </w:rPr>
              <w:t>Wymagania w zakresie WCAG 2.1</w:t>
            </w:r>
            <w:r>
              <w:rPr>
                <w:noProof/>
                <w:webHidden/>
              </w:rPr>
              <w:tab/>
            </w:r>
            <w:r>
              <w:rPr>
                <w:noProof/>
                <w:webHidden/>
              </w:rPr>
              <w:fldChar w:fldCharType="begin"/>
            </w:r>
            <w:r>
              <w:rPr>
                <w:noProof/>
                <w:webHidden/>
              </w:rPr>
              <w:instrText xml:space="preserve"> PAGEREF _Toc227660777 \h </w:instrText>
            </w:r>
            <w:r>
              <w:rPr>
                <w:noProof/>
                <w:webHidden/>
              </w:rPr>
            </w:r>
            <w:r>
              <w:rPr>
                <w:noProof/>
                <w:webHidden/>
              </w:rPr>
              <w:fldChar w:fldCharType="separate"/>
            </w:r>
            <w:r>
              <w:rPr>
                <w:noProof/>
                <w:webHidden/>
              </w:rPr>
              <w:t>68</w:t>
            </w:r>
            <w:r>
              <w:rPr>
                <w:noProof/>
                <w:webHidden/>
              </w:rPr>
              <w:fldChar w:fldCharType="end"/>
            </w:r>
          </w:hyperlink>
        </w:p>
        <w:p w14:paraId="2A603A9A" w14:textId="248DAE77" w:rsidR="00185E39" w:rsidRDefault="00185E39">
          <w:pPr>
            <w:pStyle w:val="Spistreci2"/>
            <w:tabs>
              <w:tab w:val="left" w:pos="660"/>
              <w:tab w:val="right" w:leader="dot" w:pos="9060"/>
            </w:tabs>
            <w:rPr>
              <w:noProof/>
              <w:kern w:val="2"/>
              <w:szCs w:val="24"/>
              <w:lang w:eastAsia="pl-PL"/>
              <w14:ligatures w14:val="standardContextual"/>
            </w:rPr>
          </w:pPr>
          <w:hyperlink w:anchor="_Toc227660778" w:history="1">
            <w:r w:rsidRPr="0016268E">
              <w:rPr>
                <w:rStyle w:val="Hipercze"/>
                <w:noProof/>
              </w:rPr>
              <w:t>1.</w:t>
            </w:r>
            <w:r>
              <w:rPr>
                <w:noProof/>
                <w:kern w:val="2"/>
                <w:szCs w:val="24"/>
                <w:lang w:eastAsia="pl-PL"/>
                <w14:ligatures w14:val="standardContextual"/>
              </w:rPr>
              <w:tab/>
            </w:r>
            <w:r w:rsidRPr="0016268E">
              <w:rPr>
                <w:rStyle w:val="Hipercze"/>
                <w:noProof/>
              </w:rPr>
              <w:t>Wprowadzenie</w:t>
            </w:r>
            <w:r>
              <w:rPr>
                <w:noProof/>
                <w:webHidden/>
              </w:rPr>
              <w:tab/>
            </w:r>
            <w:r>
              <w:rPr>
                <w:noProof/>
                <w:webHidden/>
              </w:rPr>
              <w:fldChar w:fldCharType="begin"/>
            </w:r>
            <w:r>
              <w:rPr>
                <w:noProof/>
                <w:webHidden/>
              </w:rPr>
              <w:instrText xml:space="preserve"> PAGEREF _Toc227660778 \h </w:instrText>
            </w:r>
            <w:r>
              <w:rPr>
                <w:noProof/>
                <w:webHidden/>
              </w:rPr>
            </w:r>
            <w:r>
              <w:rPr>
                <w:noProof/>
                <w:webHidden/>
              </w:rPr>
              <w:fldChar w:fldCharType="separate"/>
            </w:r>
            <w:r>
              <w:rPr>
                <w:noProof/>
                <w:webHidden/>
              </w:rPr>
              <w:t>68</w:t>
            </w:r>
            <w:r>
              <w:rPr>
                <w:noProof/>
                <w:webHidden/>
              </w:rPr>
              <w:fldChar w:fldCharType="end"/>
            </w:r>
          </w:hyperlink>
        </w:p>
        <w:p w14:paraId="48B4E87B" w14:textId="1EA11AB8" w:rsidR="00185E39" w:rsidRDefault="00185E39">
          <w:pPr>
            <w:pStyle w:val="Spistreci2"/>
            <w:tabs>
              <w:tab w:val="left" w:pos="660"/>
              <w:tab w:val="right" w:leader="dot" w:pos="9060"/>
            </w:tabs>
            <w:rPr>
              <w:noProof/>
              <w:kern w:val="2"/>
              <w:szCs w:val="24"/>
              <w:lang w:eastAsia="pl-PL"/>
              <w14:ligatures w14:val="standardContextual"/>
            </w:rPr>
          </w:pPr>
          <w:hyperlink w:anchor="_Toc227660779" w:history="1">
            <w:r w:rsidRPr="0016268E">
              <w:rPr>
                <w:rStyle w:val="Hipercze"/>
                <w:noProof/>
              </w:rPr>
              <w:t>2.</w:t>
            </w:r>
            <w:r>
              <w:rPr>
                <w:noProof/>
                <w:kern w:val="2"/>
                <w:szCs w:val="24"/>
                <w:lang w:eastAsia="pl-PL"/>
                <w14:ligatures w14:val="standardContextual"/>
              </w:rPr>
              <w:tab/>
            </w:r>
            <w:r w:rsidRPr="0016268E">
              <w:rPr>
                <w:rStyle w:val="Hipercze"/>
                <w:noProof/>
              </w:rPr>
              <w:t>Ogólne wymagania w zakresie dostępności cyfrowej</w:t>
            </w:r>
            <w:r>
              <w:rPr>
                <w:noProof/>
                <w:webHidden/>
              </w:rPr>
              <w:tab/>
            </w:r>
            <w:r>
              <w:rPr>
                <w:noProof/>
                <w:webHidden/>
              </w:rPr>
              <w:fldChar w:fldCharType="begin"/>
            </w:r>
            <w:r>
              <w:rPr>
                <w:noProof/>
                <w:webHidden/>
              </w:rPr>
              <w:instrText xml:space="preserve"> PAGEREF _Toc227660779 \h </w:instrText>
            </w:r>
            <w:r>
              <w:rPr>
                <w:noProof/>
                <w:webHidden/>
              </w:rPr>
            </w:r>
            <w:r>
              <w:rPr>
                <w:noProof/>
                <w:webHidden/>
              </w:rPr>
              <w:fldChar w:fldCharType="separate"/>
            </w:r>
            <w:r>
              <w:rPr>
                <w:noProof/>
                <w:webHidden/>
              </w:rPr>
              <w:t>68</w:t>
            </w:r>
            <w:r>
              <w:rPr>
                <w:noProof/>
                <w:webHidden/>
              </w:rPr>
              <w:fldChar w:fldCharType="end"/>
            </w:r>
          </w:hyperlink>
        </w:p>
        <w:p w14:paraId="5F479BE9" w14:textId="569CEA26" w:rsidR="00185E39" w:rsidRDefault="00185E39">
          <w:pPr>
            <w:pStyle w:val="Spistreci2"/>
            <w:tabs>
              <w:tab w:val="left" w:pos="660"/>
              <w:tab w:val="right" w:leader="dot" w:pos="9060"/>
            </w:tabs>
            <w:rPr>
              <w:noProof/>
              <w:kern w:val="2"/>
              <w:szCs w:val="24"/>
              <w:lang w:eastAsia="pl-PL"/>
              <w14:ligatures w14:val="standardContextual"/>
            </w:rPr>
          </w:pPr>
          <w:hyperlink w:anchor="_Toc227660780" w:history="1">
            <w:r w:rsidRPr="0016268E">
              <w:rPr>
                <w:rStyle w:val="Hipercze"/>
                <w:noProof/>
              </w:rPr>
              <w:t>3.</w:t>
            </w:r>
            <w:r>
              <w:rPr>
                <w:noProof/>
                <w:kern w:val="2"/>
                <w:szCs w:val="24"/>
                <w:lang w:eastAsia="pl-PL"/>
                <w14:ligatures w14:val="standardContextual"/>
              </w:rPr>
              <w:tab/>
            </w:r>
            <w:r w:rsidRPr="0016268E">
              <w:rPr>
                <w:rStyle w:val="Hipercze"/>
                <w:noProof/>
              </w:rPr>
              <w:t>Narzędzia testerskie wspierających budowę dostępnych cyfrowo serwisów internetowych</w:t>
            </w:r>
            <w:r>
              <w:rPr>
                <w:noProof/>
                <w:webHidden/>
              </w:rPr>
              <w:tab/>
            </w:r>
            <w:r>
              <w:rPr>
                <w:noProof/>
                <w:webHidden/>
              </w:rPr>
              <w:fldChar w:fldCharType="begin"/>
            </w:r>
            <w:r>
              <w:rPr>
                <w:noProof/>
                <w:webHidden/>
              </w:rPr>
              <w:instrText xml:space="preserve"> PAGEREF _Toc227660780 \h </w:instrText>
            </w:r>
            <w:r>
              <w:rPr>
                <w:noProof/>
                <w:webHidden/>
              </w:rPr>
            </w:r>
            <w:r>
              <w:rPr>
                <w:noProof/>
                <w:webHidden/>
              </w:rPr>
              <w:fldChar w:fldCharType="separate"/>
            </w:r>
            <w:r>
              <w:rPr>
                <w:noProof/>
                <w:webHidden/>
              </w:rPr>
              <w:t>69</w:t>
            </w:r>
            <w:r>
              <w:rPr>
                <w:noProof/>
                <w:webHidden/>
              </w:rPr>
              <w:fldChar w:fldCharType="end"/>
            </w:r>
          </w:hyperlink>
        </w:p>
        <w:p w14:paraId="593522B1" w14:textId="22EF73CE" w:rsidR="00185E39" w:rsidRDefault="00185E39">
          <w:pPr>
            <w:pStyle w:val="Spistreci2"/>
            <w:tabs>
              <w:tab w:val="left" w:pos="660"/>
              <w:tab w:val="right" w:leader="dot" w:pos="9060"/>
            </w:tabs>
            <w:rPr>
              <w:noProof/>
              <w:kern w:val="2"/>
              <w:szCs w:val="24"/>
              <w:lang w:eastAsia="pl-PL"/>
              <w14:ligatures w14:val="standardContextual"/>
            </w:rPr>
          </w:pPr>
          <w:hyperlink w:anchor="_Toc227660781" w:history="1">
            <w:r w:rsidRPr="0016268E">
              <w:rPr>
                <w:rStyle w:val="Hipercze"/>
                <w:rFonts w:eastAsia="Calibri"/>
                <w:noProof/>
              </w:rPr>
              <w:t>4.</w:t>
            </w:r>
            <w:r>
              <w:rPr>
                <w:noProof/>
                <w:kern w:val="2"/>
                <w:szCs w:val="24"/>
                <w:lang w:eastAsia="pl-PL"/>
                <w14:ligatures w14:val="standardContextual"/>
              </w:rPr>
              <w:tab/>
            </w:r>
            <w:r w:rsidRPr="0016268E">
              <w:rPr>
                <w:rStyle w:val="Hipercze"/>
                <w:rFonts w:eastAsia="Calibri"/>
                <w:noProof/>
              </w:rPr>
              <w:t>Wytyczne dostępności (programistyczne)</w:t>
            </w:r>
            <w:r>
              <w:rPr>
                <w:noProof/>
                <w:webHidden/>
              </w:rPr>
              <w:tab/>
            </w:r>
            <w:r>
              <w:rPr>
                <w:noProof/>
                <w:webHidden/>
              </w:rPr>
              <w:fldChar w:fldCharType="begin"/>
            </w:r>
            <w:r>
              <w:rPr>
                <w:noProof/>
                <w:webHidden/>
              </w:rPr>
              <w:instrText xml:space="preserve"> PAGEREF _Toc227660781 \h </w:instrText>
            </w:r>
            <w:r>
              <w:rPr>
                <w:noProof/>
                <w:webHidden/>
              </w:rPr>
            </w:r>
            <w:r>
              <w:rPr>
                <w:noProof/>
                <w:webHidden/>
              </w:rPr>
              <w:fldChar w:fldCharType="separate"/>
            </w:r>
            <w:r>
              <w:rPr>
                <w:noProof/>
                <w:webHidden/>
              </w:rPr>
              <w:t>69</w:t>
            </w:r>
            <w:r>
              <w:rPr>
                <w:noProof/>
                <w:webHidden/>
              </w:rPr>
              <w:fldChar w:fldCharType="end"/>
            </w:r>
          </w:hyperlink>
        </w:p>
        <w:p w14:paraId="6680D377" w14:textId="74A3A22E" w:rsidR="00185E39" w:rsidRDefault="00185E39">
          <w:pPr>
            <w:pStyle w:val="Spistreci3"/>
            <w:tabs>
              <w:tab w:val="left" w:pos="1100"/>
              <w:tab w:val="right" w:leader="dot" w:pos="9060"/>
            </w:tabs>
            <w:rPr>
              <w:noProof/>
              <w:kern w:val="2"/>
              <w:szCs w:val="24"/>
              <w:lang w:eastAsia="pl-PL"/>
              <w14:ligatures w14:val="standardContextual"/>
            </w:rPr>
          </w:pPr>
          <w:hyperlink w:anchor="_Toc227660782" w:history="1">
            <w:r w:rsidRPr="0016268E">
              <w:rPr>
                <w:rStyle w:val="Hipercze"/>
                <w:noProof/>
              </w:rPr>
              <w:t>4.1</w:t>
            </w:r>
            <w:r>
              <w:rPr>
                <w:noProof/>
                <w:kern w:val="2"/>
                <w:szCs w:val="24"/>
                <w:lang w:eastAsia="pl-PL"/>
                <w14:ligatures w14:val="standardContextual"/>
              </w:rPr>
              <w:tab/>
            </w:r>
            <w:r w:rsidRPr="0016268E">
              <w:rPr>
                <w:rStyle w:val="Hipercze"/>
                <w:noProof/>
              </w:rPr>
              <w:t>Zgodność składni ze specyfikacją HTML</w:t>
            </w:r>
            <w:r>
              <w:rPr>
                <w:noProof/>
                <w:webHidden/>
              </w:rPr>
              <w:tab/>
            </w:r>
            <w:r>
              <w:rPr>
                <w:noProof/>
                <w:webHidden/>
              </w:rPr>
              <w:fldChar w:fldCharType="begin"/>
            </w:r>
            <w:r>
              <w:rPr>
                <w:noProof/>
                <w:webHidden/>
              </w:rPr>
              <w:instrText xml:space="preserve"> PAGEREF _Toc227660782 \h </w:instrText>
            </w:r>
            <w:r>
              <w:rPr>
                <w:noProof/>
                <w:webHidden/>
              </w:rPr>
            </w:r>
            <w:r>
              <w:rPr>
                <w:noProof/>
                <w:webHidden/>
              </w:rPr>
              <w:fldChar w:fldCharType="separate"/>
            </w:r>
            <w:r>
              <w:rPr>
                <w:noProof/>
                <w:webHidden/>
              </w:rPr>
              <w:t>69</w:t>
            </w:r>
            <w:r>
              <w:rPr>
                <w:noProof/>
                <w:webHidden/>
              </w:rPr>
              <w:fldChar w:fldCharType="end"/>
            </w:r>
          </w:hyperlink>
        </w:p>
        <w:p w14:paraId="773D5D09" w14:textId="249B3CAC" w:rsidR="00185E39" w:rsidRDefault="00185E39">
          <w:pPr>
            <w:pStyle w:val="Spistreci3"/>
            <w:tabs>
              <w:tab w:val="left" w:pos="1100"/>
              <w:tab w:val="right" w:leader="dot" w:pos="9060"/>
            </w:tabs>
            <w:rPr>
              <w:noProof/>
              <w:kern w:val="2"/>
              <w:szCs w:val="24"/>
              <w:lang w:eastAsia="pl-PL"/>
              <w14:ligatures w14:val="standardContextual"/>
            </w:rPr>
          </w:pPr>
          <w:hyperlink w:anchor="_Toc227660783" w:history="1">
            <w:r w:rsidRPr="0016268E">
              <w:rPr>
                <w:rStyle w:val="Hipercze"/>
                <w:noProof/>
              </w:rPr>
              <w:t>4.2</w:t>
            </w:r>
            <w:r>
              <w:rPr>
                <w:noProof/>
                <w:kern w:val="2"/>
                <w:szCs w:val="24"/>
                <w:lang w:eastAsia="pl-PL"/>
                <w14:ligatures w14:val="standardContextual"/>
              </w:rPr>
              <w:tab/>
            </w:r>
            <w:r w:rsidRPr="0016268E">
              <w:rPr>
                <w:rStyle w:val="Hipercze"/>
                <w:noProof/>
              </w:rPr>
              <w:t>Jakość semantyczna kodu HTML</w:t>
            </w:r>
            <w:r>
              <w:rPr>
                <w:noProof/>
                <w:webHidden/>
              </w:rPr>
              <w:tab/>
            </w:r>
            <w:r>
              <w:rPr>
                <w:noProof/>
                <w:webHidden/>
              </w:rPr>
              <w:fldChar w:fldCharType="begin"/>
            </w:r>
            <w:r>
              <w:rPr>
                <w:noProof/>
                <w:webHidden/>
              </w:rPr>
              <w:instrText xml:space="preserve"> PAGEREF _Toc227660783 \h </w:instrText>
            </w:r>
            <w:r>
              <w:rPr>
                <w:noProof/>
                <w:webHidden/>
              </w:rPr>
            </w:r>
            <w:r>
              <w:rPr>
                <w:noProof/>
                <w:webHidden/>
              </w:rPr>
              <w:fldChar w:fldCharType="separate"/>
            </w:r>
            <w:r>
              <w:rPr>
                <w:noProof/>
                <w:webHidden/>
              </w:rPr>
              <w:t>70</w:t>
            </w:r>
            <w:r>
              <w:rPr>
                <w:noProof/>
                <w:webHidden/>
              </w:rPr>
              <w:fldChar w:fldCharType="end"/>
            </w:r>
          </w:hyperlink>
        </w:p>
        <w:p w14:paraId="08271630" w14:textId="4F68F0D6" w:rsidR="00185E39" w:rsidRDefault="00185E39">
          <w:pPr>
            <w:pStyle w:val="Spistreci3"/>
            <w:tabs>
              <w:tab w:val="right" w:leader="dot" w:pos="9060"/>
            </w:tabs>
            <w:rPr>
              <w:noProof/>
              <w:kern w:val="2"/>
              <w:szCs w:val="24"/>
              <w:lang w:eastAsia="pl-PL"/>
              <w14:ligatures w14:val="standardContextual"/>
            </w:rPr>
          </w:pPr>
          <w:hyperlink w:anchor="_Toc227660784" w:history="1">
            <w:r w:rsidRPr="0016268E">
              <w:rPr>
                <w:rStyle w:val="Hipercze"/>
                <w:noProof/>
              </w:rPr>
              <w:t>Uzupełnienia semantyczne za pomocą ARIA</w:t>
            </w:r>
            <w:r>
              <w:rPr>
                <w:noProof/>
                <w:webHidden/>
              </w:rPr>
              <w:tab/>
            </w:r>
            <w:r>
              <w:rPr>
                <w:noProof/>
                <w:webHidden/>
              </w:rPr>
              <w:fldChar w:fldCharType="begin"/>
            </w:r>
            <w:r>
              <w:rPr>
                <w:noProof/>
                <w:webHidden/>
              </w:rPr>
              <w:instrText xml:space="preserve"> PAGEREF _Toc227660784 \h </w:instrText>
            </w:r>
            <w:r>
              <w:rPr>
                <w:noProof/>
                <w:webHidden/>
              </w:rPr>
            </w:r>
            <w:r>
              <w:rPr>
                <w:noProof/>
                <w:webHidden/>
              </w:rPr>
              <w:fldChar w:fldCharType="separate"/>
            </w:r>
            <w:r>
              <w:rPr>
                <w:noProof/>
                <w:webHidden/>
              </w:rPr>
              <w:t>71</w:t>
            </w:r>
            <w:r>
              <w:rPr>
                <w:noProof/>
                <w:webHidden/>
              </w:rPr>
              <w:fldChar w:fldCharType="end"/>
            </w:r>
          </w:hyperlink>
        </w:p>
        <w:p w14:paraId="5E8AE2E9" w14:textId="06A9034A" w:rsidR="00185E39" w:rsidRDefault="00185E39">
          <w:pPr>
            <w:pStyle w:val="Spistreci3"/>
            <w:tabs>
              <w:tab w:val="left" w:pos="1100"/>
              <w:tab w:val="right" w:leader="dot" w:pos="9060"/>
            </w:tabs>
            <w:rPr>
              <w:noProof/>
              <w:kern w:val="2"/>
              <w:szCs w:val="24"/>
              <w:lang w:eastAsia="pl-PL"/>
              <w14:ligatures w14:val="standardContextual"/>
            </w:rPr>
          </w:pPr>
          <w:hyperlink w:anchor="_Toc227660785" w:history="1">
            <w:r w:rsidRPr="0016268E">
              <w:rPr>
                <w:rStyle w:val="Hipercze"/>
                <w:noProof/>
              </w:rPr>
              <w:t>4.3</w:t>
            </w:r>
            <w:r>
              <w:rPr>
                <w:noProof/>
                <w:kern w:val="2"/>
                <w:szCs w:val="24"/>
                <w:lang w:eastAsia="pl-PL"/>
                <w14:ligatures w14:val="standardContextual"/>
              </w:rPr>
              <w:tab/>
            </w:r>
            <w:r w:rsidRPr="0016268E">
              <w:rPr>
                <w:rStyle w:val="Hipercze"/>
                <w:noProof/>
              </w:rPr>
              <w:t>Tytuły stron Systemu internetowego</w:t>
            </w:r>
            <w:r>
              <w:rPr>
                <w:noProof/>
                <w:webHidden/>
              </w:rPr>
              <w:tab/>
            </w:r>
            <w:r>
              <w:rPr>
                <w:noProof/>
                <w:webHidden/>
              </w:rPr>
              <w:fldChar w:fldCharType="begin"/>
            </w:r>
            <w:r>
              <w:rPr>
                <w:noProof/>
                <w:webHidden/>
              </w:rPr>
              <w:instrText xml:space="preserve"> PAGEREF _Toc227660785 \h </w:instrText>
            </w:r>
            <w:r>
              <w:rPr>
                <w:noProof/>
                <w:webHidden/>
              </w:rPr>
            </w:r>
            <w:r>
              <w:rPr>
                <w:noProof/>
                <w:webHidden/>
              </w:rPr>
              <w:fldChar w:fldCharType="separate"/>
            </w:r>
            <w:r>
              <w:rPr>
                <w:noProof/>
                <w:webHidden/>
              </w:rPr>
              <w:t>71</w:t>
            </w:r>
            <w:r>
              <w:rPr>
                <w:noProof/>
                <w:webHidden/>
              </w:rPr>
              <w:fldChar w:fldCharType="end"/>
            </w:r>
          </w:hyperlink>
        </w:p>
        <w:p w14:paraId="112FFCAF" w14:textId="39C216CD" w:rsidR="00185E39" w:rsidRDefault="00185E39">
          <w:pPr>
            <w:pStyle w:val="Spistreci3"/>
            <w:tabs>
              <w:tab w:val="left" w:pos="1100"/>
              <w:tab w:val="right" w:leader="dot" w:pos="9060"/>
            </w:tabs>
            <w:rPr>
              <w:noProof/>
              <w:kern w:val="2"/>
              <w:szCs w:val="24"/>
              <w:lang w:eastAsia="pl-PL"/>
              <w14:ligatures w14:val="standardContextual"/>
            </w:rPr>
          </w:pPr>
          <w:hyperlink w:anchor="_Toc227660786" w:history="1">
            <w:r w:rsidRPr="0016268E">
              <w:rPr>
                <w:rStyle w:val="Hipercze"/>
                <w:noProof/>
              </w:rPr>
              <w:t>4.4</w:t>
            </w:r>
            <w:r>
              <w:rPr>
                <w:noProof/>
                <w:kern w:val="2"/>
                <w:szCs w:val="24"/>
                <w:lang w:eastAsia="pl-PL"/>
                <w14:ligatures w14:val="standardContextual"/>
              </w:rPr>
              <w:tab/>
            </w:r>
            <w:r w:rsidRPr="0016268E">
              <w:rPr>
                <w:rStyle w:val="Hipercze"/>
                <w:noProof/>
              </w:rPr>
              <w:t>Oznaczenie języka strony i treści</w:t>
            </w:r>
            <w:r>
              <w:rPr>
                <w:noProof/>
                <w:webHidden/>
              </w:rPr>
              <w:tab/>
            </w:r>
            <w:r>
              <w:rPr>
                <w:noProof/>
                <w:webHidden/>
              </w:rPr>
              <w:fldChar w:fldCharType="begin"/>
            </w:r>
            <w:r>
              <w:rPr>
                <w:noProof/>
                <w:webHidden/>
              </w:rPr>
              <w:instrText xml:space="preserve"> PAGEREF _Toc227660786 \h </w:instrText>
            </w:r>
            <w:r>
              <w:rPr>
                <w:noProof/>
                <w:webHidden/>
              </w:rPr>
            </w:r>
            <w:r>
              <w:rPr>
                <w:noProof/>
                <w:webHidden/>
              </w:rPr>
              <w:fldChar w:fldCharType="separate"/>
            </w:r>
            <w:r>
              <w:rPr>
                <w:noProof/>
                <w:webHidden/>
              </w:rPr>
              <w:t>72</w:t>
            </w:r>
            <w:r>
              <w:rPr>
                <w:noProof/>
                <w:webHidden/>
              </w:rPr>
              <w:fldChar w:fldCharType="end"/>
            </w:r>
          </w:hyperlink>
        </w:p>
        <w:p w14:paraId="78FD7899" w14:textId="7EBBA46C" w:rsidR="00185E39" w:rsidRDefault="00185E39">
          <w:pPr>
            <w:pStyle w:val="Spistreci3"/>
            <w:tabs>
              <w:tab w:val="left" w:pos="1100"/>
              <w:tab w:val="right" w:leader="dot" w:pos="9060"/>
            </w:tabs>
            <w:rPr>
              <w:noProof/>
              <w:kern w:val="2"/>
              <w:szCs w:val="24"/>
              <w:lang w:eastAsia="pl-PL"/>
              <w14:ligatures w14:val="standardContextual"/>
            </w:rPr>
          </w:pPr>
          <w:hyperlink w:anchor="_Toc227660787" w:history="1">
            <w:r w:rsidRPr="0016268E">
              <w:rPr>
                <w:rStyle w:val="Hipercze"/>
                <w:noProof/>
              </w:rPr>
              <w:t>4.5</w:t>
            </w:r>
            <w:r>
              <w:rPr>
                <w:noProof/>
                <w:kern w:val="2"/>
                <w:szCs w:val="24"/>
                <w:lang w:eastAsia="pl-PL"/>
                <w14:ligatures w14:val="standardContextual"/>
              </w:rPr>
              <w:tab/>
            </w:r>
            <w:r w:rsidRPr="0016268E">
              <w:rPr>
                <w:rStyle w:val="Hipercze"/>
                <w:noProof/>
              </w:rPr>
              <w:t>Nagłówki stałe</w:t>
            </w:r>
            <w:r>
              <w:rPr>
                <w:noProof/>
                <w:webHidden/>
              </w:rPr>
              <w:tab/>
            </w:r>
            <w:r>
              <w:rPr>
                <w:noProof/>
                <w:webHidden/>
              </w:rPr>
              <w:fldChar w:fldCharType="begin"/>
            </w:r>
            <w:r>
              <w:rPr>
                <w:noProof/>
                <w:webHidden/>
              </w:rPr>
              <w:instrText xml:space="preserve"> PAGEREF _Toc227660787 \h </w:instrText>
            </w:r>
            <w:r>
              <w:rPr>
                <w:noProof/>
                <w:webHidden/>
              </w:rPr>
            </w:r>
            <w:r>
              <w:rPr>
                <w:noProof/>
                <w:webHidden/>
              </w:rPr>
              <w:fldChar w:fldCharType="separate"/>
            </w:r>
            <w:r>
              <w:rPr>
                <w:noProof/>
                <w:webHidden/>
              </w:rPr>
              <w:t>72</w:t>
            </w:r>
            <w:r>
              <w:rPr>
                <w:noProof/>
                <w:webHidden/>
              </w:rPr>
              <w:fldChar w:fldCharType="end"/>
            </w:r>
          </w:hyperlink>
        </w:p>
        <w:p w14:paraId="2F087A2C" w14:textId="2D75C451" w:rsidR="00185E39" w:rsidRDefault="00185E39">
          <w:pPr>
            <w:pStyle w:val="Spistreci3"/>
            <w:tabs>
              <w:tab w:val="left" w:pos="1100"/>
              <w:tab w:val="right" w:leader="dot" w:pos="9060"/>
            </w:tabs>
            <w:rPr>
              <w:noProof/>
              <w:kern w:val="2"/>
              <w:szCs w:val="24"/>
              <w:lang w:eastAsia="pl-PL"/>
              <w14:ligatures w14:val="standardContextual"/>
            </w:rPr>
          </w:pPr>
          <w:hyperlink w:anchor="_Toc227660788" w:history="1">
            <w:r w:rsidRPr="0016268E">
              <w:rPr>
                <w:rStyle w:val="Hipercze"/>
                <w:noProof/>
              </w:rPr>
              <w:t>4.6</w:t>
            </w:r>
            <w:r>
              <w:rPr>
                <w:noProof/>
                <w:kern w:val="2"/>
                <w:szCs w:val="24"/>
                <w:lang w:eastAsia="pl-PL"/>
                <w14:ligatures w14:val="standardContextual"/>
              </w:rPr>
              <w:tab/>
            </w:r>
            <w:r w:rsidRPr="0016268E">
              <w:rPr>
                <w:rStyle w:val="Hipercze"/>
                <w:noProof/>
              </w:rPr>
              <w:t>Nagłówki dla redaktorów</w:t>
            </w:r>
            <w:r>
              <w:rPr>
                <w:noProof/>
                <w:webHidden/>
              </w:rPr>
              <w:tab/>
            </w:r>
            <w:r>
              <w:rPr>
                <w:noProof/>
                <w:webHidden/>
              </w:rPr>
              <w:fldChar w:fldCharType="begin"/>
            </w:r>
            <w:r>
              <w:rPr>
                <w:noProof/>
                <w:webHidden/>
              </w:rPr>
              <w:instrText xml:space="preserve"> PAGEREF _Toc227660788 \h </w:instrText>
            </w:r>
            <w:r>
              <w:rPr>
                <w:noProof/>
                <w:webHidden/>
              </w:rPr>
            </w:r>
            <w:r>
              <w:rPr>
                <w:noProof/>
                <w:webHidden/>
              </w:rPr>
              <w:fldChar w:fldCharType="separate"/>
            </w:r>
            <w:r>
              <w:rPr>
                <w:noProof/>
                <w:webHidden/>
              </w:rPr>
              <w:t>72</w:t>
            </w:r>
            <w:r>
              <w:rPr>
                <w:noProof/>
                <w:webHidden/>
              </w:rPr>
              <w:fldChar w:fldCharType="end"/>
            </w:r>
          </w:hyperlink>
        </w:p>
        <w:p w14:paraId="7343B5BC" w14:textId="070F18F3" w:rsidR="00185E39" w:rsidRDefault="00185E39">
          <w:pPr>
            <w:pStyle w:val="Spistreci3"/>
            <w:tabs>
              <w:tab w:val="left" w:pos="1100"/>
              <w:tab w:val="right" w:leader="dot" w:pos="9060"/>
            </w:tabs>
            <w:rPr>
              <w:noProof/>
              <w:kern w:val="2"/>
              <w:szCs w:val="24"/>
              <w:lang w:eastAsia="pl-PL"/>
              <w14:ligatures w14:val="standardContextual"/>
            </w:rPr>
          </w:pPr>
          <w:hyperlink w:anchor="_Toc227660789" w:history="1">
            <w:r w:rsidRPr="0016268E">
              <w:rPr>
                <w:rStyle w:val="Hipercze"/>
                <w:noProof/>
              </w:rPr>
              <w:t>4.7</w:t>
            </w:r>
            <w:r>
              <w:rPr>
                <w:noProof/>
                <w:kern w:val="2"/>
                <w:szCs w:val="24"/>
                <w:lang w:eastAsia="pl-PL"/>
                <w14:ligatures w14:val="standardContextual"/>
              </w:rPr>
              <w:tab/>
            </w:r>
            <w:r w:rsidRPr="0016268E">
              <w:rPr>
                <w:rStyle w:val="Hipercze"/>
                <w:noProof/>
              </w:rPr>
              <w:t>Linki</w:t>
            </w:r>
            <w:r>
              <w:rPr>
                <w:noProof/>
                <w:webHidden/>
              </w:rPr>
              <w:tab/>
            </w:r>
            <w:r>
              <w:rPr>
                <w:noProof/>
                <w:webHidden/>
              </w:rPr>
              <w:fldChar w:fldCharType="begin"/>
            </w:r>
            <w:r>
              <w:rPr>
                <w:noProof/>
                <w:webHidden/>
              </w:rPr>
              <w:instrText xml:space="preserve"> PAGEREF _Toc227660789 \h </w:instrText>
            </w:r>
            <w:r>
              <w:rPr>
                <w:noProof/>
                <w:webHidden/>
              </w:rPr>
            </w:r>
            <w:r>
              <w:rPr>
                <w:noProof/>
                <w:webHidden/>
              </w:rPr>
              <w:fldChar w:fldCharType="separate"/>
            </w:r>
            <w:r>
              <w:rPr>
                <w:noProof/>
                <w:webHidden/>
              </w:rPr>
              <w:t>72</w:t>
            </w:r>
            <w:r>
              <w:rPr>
                <w:noProof/>
                <w:webHidden/>
              </w:rPr>
              <w:fldChar w:fldCharType="end"/>
            </w:r>
          </w:hyperlink>
        </w:p>
        <w:p w14:paraId="079FDFA4" w14:textId="5D8522EC" w:rsidR="00185E39" w:rsidRDefault="00185E39">
          <w:pPr>
            <w:pStyle w:val="Spistreci3"/>
            <w:tabs>
              <w:tab w:val="left" w:pos="1100"/>
              <w:tab w:val="right" w:leader="dot" w:pos="9060"/>
            </w:tabs>
            <w:rPr>
              <w:noProof/>
              <w:kern w:val="2"/>
              <w:szCs w:val="24"/>
              <w:lang w:eastAsia="pl-PL"/>
              <w14:ligatures w14:val="standardContextual"/>
            </w:rPr>
          </w:pPr>
          <w:hyperlink w:anchor="_Toc227660790" w:history="1">
            <w:r w:rsidRPr="0016268E">
              <w:rPr>
                <w:rStyle w:val="Hipercze"/>
                <w:noProof/>
              </w:rPr>
              <w:t>4.8</w:t>
            </w:r>
            <w:r>
              <w:rPr>
                <w:noProof/>
                <w:kern w:val="2"/>
                <w:szCs w:val="24"/>
                <w:lang w:eastAsia="pl-PL"/>
                <w14:ligatures w14:val="standardContextual"/>
              </w:rPr>
              <w:tab/>
            </w:r>
            <w:r w:rsidRPr="0016268E">
              <w:rPr>
                <w:rStyle w:val="Hipercze"/>
                <w:noProof/>
              </w:rPr>
              <w:t>Wielkość elementów interaktywnych</w:t>
            </w:r>
            <w:r>
              <w:rPr>
                <w:noProof/>
                <w:webHidden/>
              </w:rPr>
              <w:tab/>
            </w:r>
            <w:r>
              <w:rPr>
                <w:noProof/>
                <w:webHidden/>
              </w:rPr>
              <w:fldChar w:fldCharType="begin"/>
            </w:r>
            <w:r>
              <w:rPr>
                <w:noProof/>
                <w:webHidden/>
              </w:rPr>
              <w:instrText xml:space="preserve"> PAGEREF _Toc227660790 \h </w:instrText>
            </w:r>
            <w:r>
              <w:rPr>
                <w:noProof/>
                <w:webHidden/>
              </w:rPr>
            </w:r>
            <w:r>
              <w:rPr>
                <w:noProof/>
                <w:webHidden/>
              </w:rPr>
              <w:fldChar w:fldCharType="separate"/>
            </w:r>
            <w:r>
              <w:rPr>
                <w:noProof/>
                <w:webHidden/>
              </w:rPr>
              <w:t>72</w:t>
            </w:r>
            <w:r>
              <w:rPr>
                <w:noProof/>
                <w:webHidden/>
              </w:rPr>
              <w:fldChar w:fldCharType="end"/>
            </w:r>
          </w:hyperlink>
        </w:p>
        <w:p w14:paraId="1B535140" w14:textId="3BE529E2" w:rsidR="00185E39" w:rsidRDefault="00185E39">
          <w:pPr>
            <w:pStyle w:val="Spistreci3"/>
            <w:tabs>
              <w:tab w:val="left" w:pos="1100"/>
              <w:tab w:val="right" w:leader="dot" w:pos="9060"/>
            </w:tabs>
            <w:rPr>
              <w:noProof/>
              <w:kern w:val="2"/>
              <w:szCs w:val="24"/>
              <w:lang w:eastAsia="pl-PL"/>
              <w14:ligatures w14:val="standardContextual"/>
            </w:rPr>
          </w:pPr>
          <w:hyperlink w:anchor="_Toc227660791" w:history="1">
            <w:r w:rsidRPr="0016268E">
              <w:rPr>
                <w:rStyle w:val="Hipercze"/>
                <w:noProof/>
              </w:rPr>
              <w:t>4.9</w:t>
            </w:r>
            <w:r>
              <w:rPr>
                <w:noProof/>
                <w:kern w:val="2"/>
                <w:szCs w:val="24"/>
                <w:lang w:eastAsia="pl-PL"/>
                <w14:ligatures w14:val="standardContextual"/>
              </w:rPr>
              <w:tab/>
            </w:r>
            <w:r w:rsidRPr="0016268E">
              <w:rPr>
                <w:rStyle w:val="Hipercze"/>
                <w:noProof/>
              </w:rPr>
              <w:t>Teksty alternatywne</w:t>
            </w:r>
            <w:r>
              <w:rPr>
                <w:noProof/>
                <w:webHidden/>
              </w:rPr>
              <w:tab/>
            </w:r>
            <w:r>
              <w:rPr>
                <w:noProof/>
                <w:webHidden/>
              </w:rPr>
              <w:fldChar w:fldCharType="begin"/>
            </w:r>
            <w:r>
              <w:rPr>
                <w:noProof/>
                <w:webHidden/>
              </w:rPr>
              <w:instrText xml:space="preserve"> PAGEREF _Toc227660791 \h </w:instrText>
            </w:r>
            <w:r>
              <w:rPr>
                <w:noProof/>
                <w:webHidden/>
              </w:rPr>
            </w:r>
            <w:r>
              <w:rPr>
                <w:noProof/>
                <w:webHidden/>
              </w:rPr>
              <w:fldChar w:fldCharType="separate"/>
            </w:r>
            <w:r>
              <w:rPr>
                <w:noProof/>
                <w:webHidden/>
              </w:rPr>
              <w:t>73</w:t>
            </w:r>
            <w:r>
              <w:rPr>
                <w:noProof/>
                <w:webHidden/>
              </w:rPr>
              <w:fldChar w:fldCharType="end"/>
            </w:r>
          </w:hyperlink>
        </w:p>
        <w:p w14:paraId="6660C057" w14:textId="350D37AD" w:rsidR="00185E39" w:rsidRDefault="00185E39">
          <w:pPr>
            <w:pStyle w:val="Spistreci3"/>
            <w:tabs>
              <w:tab w:val="left" w:pos="1320"/>
              <w:tab w:val="right" w:leader="dot" w:pos="9060"/>
            </w:tabs>
            <w:rPr>
              <w:noProof/>
              <w:kern w:val="2"/>
              <w:szCs w:val="24"/>
              <w:lang w:eastAsia="pl-PL"/>
              <w14:ligatures w14:val="standardContextual"/>
            </w:rPr>
          </w:pPr>
          <w:hyperlink w:anchor="_Toc227660792" w:history="1">
            <w:r w:rsidRPr="0016268E">
              <w:rPr>
                <w:rStyle w:val="Hipercze"/>
                <w:noProof/>
              </w:rPr>
              <w:t>4.10</w:t>
            </w:r>
            <w:r>
              <w:rPr>
                <w:noProof/>
                <w:kern w:val="2"/>
                <w:szCs w:val="24"/>
                <w:lang w:eastAsia="pl-PL"/>
                <w14:ligatures w14:val="standardContextual"/>
              </w:rPr>
              <w:tab/>
            </w:r>
            <w:r w:rsidRPr="0016268E">
              <w:rPr>
                <w:rStyle w:val="Hipercze"/>
                <w:noProof/>
              </w:rPr>
              <w:t>Formularze — semantyka</w:t>
            </w:r>
            <w:r>
              <w:rPr>
                <w:noProof/>
                <w:webHidden/>
              </w:rPr>
              <w:tab/>
            </w:r>
            <w:r>
              <w:rPr>
                <w:noProof/>
                <w:webHidden/>
              </w:rPr>
              <w:fldChar w:fldCharType="begin"/>
            </w:r>
            <w:r>
              <w:rPr>
                <w:noProof/>
                <w:webHidden/>
              </w:rPr>
              <w:instrText xml:space="preserve"> PAGEREF _Toc227660792 \h </w:instrText>
            </w:r>
            <w:r>
              <w:rPr>
                <w:noProof/>
                <w:webHidden/>
              </w:rPr>
            </w:r>
            <w:r>
              <w:rPr>
                <w:noProof/>
                <w:webHidden/>
              </w:rPr>
              <w:fldChar w:fldCharType="separate"/>
            </w:r>
            <w:r>
              <w:rPr>
                <w:noProof/>
                <w:webHidden/>
              </w:rPr>
              <w:t>73</w:t>
            </w:r>
            <w:r>
              <w:rPr>
                <w:noProof/>
                <w:webHidden/>
              </w:rPr>
              <w:fldChar w:fldCharType="end"/>
            </w:r>
          </w:hyperlink>
        </w:p>
        <w:p w14:paraId="28BFBD5F" w14:textId="296EA7B3" w:rsidR="00185E39" w:rsidRDefault="00185E39">
          <w:pPr>
            <w:pStyle w:val="Spistreci3"/>
            <w:tabs>
              <w:tab w:val="left" w:pos="1320"/>
              <w:tab w:val="right" w:leader="dot" w:pos="9060"/>
            </w:tabs>
            <w:rPr>
              <w:noProof/>
              <w:kern w:val="2"/>
              <w:szCs w:val="24"/>
              <w:lang w:eastAsia="pl-PL"/>
              <w14:ligatures w14:val="standardContextual"/>
            </w:rPr>
          </w:pPr>
          <w:hyperlink w:anchor="_Toc227660793" w:history="1">
            <w:r w:rsidRPr="0016268E">
              <w:rPr>
                <w:rStyle w:val="Hipercze"/>
                <w:noProof/>
              </w:rPr>
              <w:t>4.11</w:t>
            </w:r>
            <w:r>
              <w:rPr>
                <w:noProof/>
                <w:kern w:val="2"/>
                <w:szCs w:val="24"/>
                <w:lang w:eastAsia="pl-PL"/>
                <w14:ligatures w14:val="standardContextual"/>
              </w:rPr>
              <w:tab/>
            </w:r>
            <w:r w:rsidRPr="0016268E">
              <w:rPr>
                <w:rStyle w:val="Hipercze"/>
                <w:noProof/>
              </w:rPr>
              <w:t>Formularze — wsparcie użytkownika i informacja o błędach</w:t>
            </w:r>
            <w:r>
              <w:rPr>
                <w:noProof/>
                <w:webHidden/>
              </w:rPr>
              <w:tab/>
            </w:r>
            <w:r>
              <w:rPr>
                <w:noProof/>
                <w:webHidden/>
              </w:rPr>
              <w:fldChar w:fldCharType="begin"/>
            </w:r>
            <w:r>
              <w:rPr>
                <w:noProof/>
                <w:webHidden/>
              </w:rPr>
              <w:instrText xml:space="preserve"> PAGEREF _Toc227660793 \h </w:instrText>
            </w:r>
            <w:r>
              <w:rPr>
                <w:noProof/>
                <w:webHidden/>
              </w:rPr>
            </w:r>
            <w:r>
              <w:rPr>
                <w:noProof/>
                <w:webHidden/>
              </w:rPr>
              <w:fldChar w:fldCharType="separate"/>
            </w:r>
            <w:r>
              <w:rPr>
                <w:noProof/>
                <w:webHidden/>
              </w:rPr>
              <w:t>74</w:t>
            </w:r>
            <w:r>
              <w:rPr>
                <w:noProof/>
                <w:webHidden/>
              </w:rPr>
              <w:fldChar w:fldCharType="end"/>
            </w:r>
          </w:hyperlink>
        </w:p>
        <w:p w14:paraId="5ED0B156" w14:textId="2D4EBCB4" w:rsidR="00185E39" w:rsidRDefault="00185E39">
          <w:pPr>
            <w:pStyle w:val="Spistreci3"/>
            <w:tabs>
              <w:tab w:val="left" w:pos="1320"/>
              <w:tab w:val="right" w:leader="dot" w:pos="9060"/>
            </w:tabs>
            <w:rPr>
              <w:noProof/>
              <w:kern w:val="2"/>
              <w:szCs w:val="24"/>
              <w:lang w:eastAsia="pl-PL"/>
              <w14:ligatures w14:val="standardContextual"/>
            </w:rPr>
          </w:pPr>
          <w:hyperlink w:anchor="_Toc227660794" w:history="1">
            <w:r w:rsidRPr="0016268E">
              <w:rPr>
                <w:rStyle w:val="Hipercze"/>
                <w:noProof/>
              </w:rPr>
              <w:t>4.12</w:t>
            </w:r>
            <w:r>
              <w:rPr>
                <w:noProof/>
                <w:kern w:val="2"/>
                <w:szCs w:val="24"/>
                <w:lang w:eastAsia="pl-PL"/>
                <w14:ligatures w14:val="standardContextual"/>
              </w:rPr>
              <w:tab/>
            </w:r>
            <w:r w:rsidRPr="0016268E">
              <w:rPr>
                <w:rStyle w:val="Hipercze"/>
                <w:noProof/>
              </w:rPr>
              <w:t>Tabele</w:t>
            </w:r>
            <w:r>
              <w:rPr>
                <w:noProof/>
                <w:webHidden/>
              </w:rPr>
              <w:tab/>
            </w:r>
            <w:r>
              <w:rPr>
                <w:noProof/>
                <w:webHidden/>
              </w:rPr>
              <w:fldChar w:fldCharType="begin"/>
            </w:r>
            <w:r>
              <w:rPr>
                <w:noProof/>
                <w:webHidden/>
              </w:rPr>
              <w:instrText xml:space="preserve"> PAGEREF _Toc227660794 \h </w:instrText>
            </w:r>
            <w:r>
              <w:rPr>
                <w:noProof/>
                <w:webHidden/>
              </w:rPr>
            </w:r>
            <w:r>
              <w:rPr>
                <w:noProof/>
                <w:webHidden/>
              </w:rPr>
              <w:fldChar w:fldCharType="separate"/>
            </w:r>
            <w:r>
              <w:rPr>
                <w:noProof/>
                <w:webHidden/>
              </w:rPr>
              <w:t>74</w:t>
            </w:r>
            <w:r>
              <w:rPr>
                <w:noProof/>
                <w:webHidden/>
              </w:rPr>
              <w:fldChar w:fldCharType="end"/>
            </w:r>
          </w:hyperlink>
        </w:p>
        <w:p w14:paraId="0730298E" w14:textId="5646D117" w:rsidR="00185E39" w:rsidRDefault="00185E39">
          <w:pPr>
            <w:pStyle w:val="Spistreci3"/>
            <w:tabs>
              <w:tab w:val="left" w:pos="1320"/>
              <w:tab w:val="right" w:leader="dot" w:pos="9060"/>
            </w:tabs>
            <w:rPr>
              <w:noProof/>
              <w:kern w:val="2"/>
              <w:szCs w:val="24"/>
              <w:lang w:eastAsia="pl-PL"/>
              <w14:ligatures w14:val="standardContextual"/>
            </w:rPr>
          </w:pPr>
          <w:hyperlink w:anchor="_Toc227660795" w:history="1">
            <w:r w:rsidRPr="0016268E">
              <w:rPr>
                <w:rStyle w:val="Hipercze"/>
                <w:noProof/>
              </w:rPr>
              <w:t>4.13</w:t>
            </w:r>
            <w:r>
              <w:rPr>
                <w:noProof/>
                <w:kern w:val="2"/>
                <w:szCs w:val="24"/>
                <w:lang w:eastAsia="pl-PL"/>
                <w14:ligatures w14:val="standardContextual"/>
              </w:rPr>
              <w:tab/>
            </w:r>
            <w:r w:rsidRPr="0016268E">
              <w:rPr>
                <w:rStyle w:val="Hipercze"/>
                <w:noProof/>
              </w:rPr>
              <w:t>Działanie Systemu za pomocą klawiatury</w:t>
            </w:r>
            <w:r>
              <w:rPr>
                <w:noProof/>
                <w:webHidden/>
              </w:rPr>
              <w:tab/>
            </w:r>
            <w:r>
              <w:rPr>
                <w:noProof/>
                <w:webHidden/>
              </w:rPr>
              <w:fldChar w:fldCharType="begin"/>
            </w:r>
            <w:r>
              <w:rPr>
                <w:noProof/>
                <w:webHidden/>
              </w:rPr>
              <w:instrText xml:space="preserve"> PAGEREF _Toc227660795 \h </w:instrText>
            </w:r>
            <w:r>
              <w:rPr>
                <w:noProof/>
                <w:webHidden/>
              </w:rPr>
            </w:r>
            <w:r>
              <w:rPr>
                <w:noProof/>
                <w:webHidden/>
              </w:rPr>
              <w:fldChar w:fldCharType="separate"/>
            </w:r>
            <w:r>
              <w:rPr>
                <w:noProof/>
                <w:webHidden/>
              </w:rPr>
              <w:t>74</w:t>
            </w:r>
            <w:r>
              <w:rPr>
                <w:noProof/>
                <w:webHidden/>
              </w:rPr>
              <w:fldChar w:fldCharType="end"/>
            </w:r>
          </w:hyperlink>
        </w:p>
        <w:p w14:paraId="5DB6E2FB" w14:textId="544555C3" w:rsidR="00185E39" w:rsidRDefault="00185E39">
          <w:pPr>
            <w:pStyle w:val="Spistreci3"/>
            <w:tabs>
              <w:tab w:val="left" w:pos="1320"/>
              <w:tab w:val="right" w:leader="dot" w:pos="9060"/>
            </w:tabs>
            <w:rPr>
              <w:noProof/>
              <w:kern w:val="2"/>
              <w:szCs w:val="24"/>
              <w:lang w:eastAsia="pl-PL"/>
              <w14:ligatures w14:val="standardContextual"/>
            </w:rPr>
          </w:pPr>
          <w:hyperlink w:anchor="_Toc227660796" w:history="1">
            <w:r w:rsidRPr="0016268E">
              <w:rPr>
                <w:rStyle w:val="Hipercze"/>
                <w:noProof/>
              </w:rPr>
              <w:t>4.14</w:t>
            </w:r>
            <w:r>
              <w:rPr>
                <w:noProof/>
                <w:kern w:val="2"/>
                <w:szCs w:val="24"/>
                <w:lang w:eastAsia="pl-PL"/>
                <w14:ligatures w14:val="standardContextual"/>
              </w:rPr>
              <w:tab/>
            </w:r>
            <w:r w:rsidRPr="0016268E">
              <w:rPr>
                <w:rStyle w:val="Hipercze"/>
                <w:noProof/>
              </w:rPr>
              <w:t>Ruchy przeciągania</w:t>
            </w:r>
            <w:r>
              <w:rPr>
                <w:noProof/>
                <w:webHidden/>
              </w:rPr>
              <w:tab/>
            </w:r>
            <w:r>
              <w:rPr>
                <w:noProof/>
                <w:webHidden/>
              </w:rPr>
              <w:fldChar w:fldCharType="begin"/>
            </w:r>
            <w:r>
              <w:rPr>
                <w:noProof/>
                <w:webHidden/>
              </w:rPr>
              <w:instrText xml:space="preserve"> PAGEREF _Toc227660796 \h </w:instrText>
            </w:r>
            <w:r>
              <w:rPr>
                <w:noProof/>
                <w:webHidden/>
              </w:rPr>
            </w:r>
            <w:r>
              <w:rPr>
                <w:noProof/>
                <w:webHidden/>
              </w:rPr>
              <w:fldChar w:fldCharType="separate"/>
            </w:r>
            <w:r>
              <w:rPr>
                <w:noProof/>
                <w:webHidden/>
              </w:rPr>
              <w:t>75</w:t>
            </w:r>
            <w:r>
              <w:rPr>
                <w:noProof/>
                <w:webHidden/>
              </w:rPr>
              <w:fldChar w:fldCharType="end"/>
            </w:r>
          </w:hyperlink>
        </w:p>
        <w:p w14:paraId="4C2EB271" w14:textId="7CAB331F" w:rsidR="00185E39" w:rsidRDefault="00185E39">
          <w:pPr>
            <w:pStyle w:val="Spistreci3"/>
            <w:tabs>
              <w:tab w:val="left" w:pos="1320"/>
              <w:tab w:val="right" w:leader="dot" w:pos="9060"/>
            </w:tabs>
            <w:rPr>
              <w:noProof/>
              <w:kern w:val="2"/>
              <w:szCs w:val="24"/>
              <w:lang w:eastAsia="pl-PL"/>
              <w14:ligatures w14:val="standardContextual"/>
            </w:rPr>
          </w:pPr>
          <w:hyperlink w:anchor="_Toc227660797" w:history="1">
            <w:r w:rsidRPr="0016268E">
              <w:rPr>
                <w:rStyle w:val="Hipercze"/>
                <w:noProof/>
              </w:rPr>
              <w:t>4.15</w:t>
            </w:r>
            <w:r>
              <w:rPr>
                <w:noProof/>
                <w:kern w:val="2"/>
                <w:szCs w:val="24"/>
                <w:lang w:eastAsia="pl-PL"/>
                <w14:ligatures w14:val="standardContextual"/>
              </w:rPr>
              <w:tab/>
            </w:r>
            <w:r w:rsidRPr="0016268E">
              <w:rPr>
                <w:rStyle w:val="Hipercze"/>
                <w:noProof/>
              </w:rPr>
              <w:t>Kolejność fokusu</w:t>
            </w:r>
            <w:r>
              <w:rPr>
                <w:noProof/>
                <w:webHidden/>
              </w:rPr>
              <w:tab/>
            </w:r>
            <w:r>
              <w:rPr>
                <w:noProof/>
                <w:webHidden/>
              </w:rPr>
              <w:fldChar w:fldCharType="begin"/>
            </w:r>
            <w:r>
              <w:rPr>
                <w:noProof/>
                <w:webHidden/>
              </w:rPr>
              <w:instrText xml:space="preserve"> PAGEREF _Toc227660797 \h </w:instrText>
            </w:r>
            <w:r>
              <w:rPr>
                <w:noProof/>
                <w:webHidden/>
              </w:rPr>
            </w:r>
            <w:r>
              <w:rPr>
                <w:noProof/>
                <w:webHidden/>
              </w:rPr>
              <w:fldChar w:fldCharType="separate"/>
            </w:r>
            <w:r>
              <w:rPr>
                <w:noProof/>
                <w:webHidden/>
              </w:rPr>
              <w:t>75</w:t>
            </w:r>
            <w:r>
              <w:rPr>
                <w:noProof/>
                <w:webHidden/>
              </w:rPr>
              <w:fldChar w:fldCharType="end"/>
            </w:r>
          </w:hyperlink>
        </w:p>
        <w:p w14:paraId="36806B2C" w14:textId="631D79A5" w:rsidR="00185E39" w:rsidRDefault="00185E39">
          <w:pPr>
            <w:pStyle w:val="Spistreci3"/>
            <w:tabs>
              <w:tab w:val="left" w:pos="1320"/>
              <w:tab w:val="right" w:leader="dot" w:pos="9060"/>
            </w:tabs>
            <w:rPr>
              <w:noProof/>
              <w:kern w:val="2"/>
              <w:szCs w:val="24"/>
              <w:lang w:eastAsia="pl-PL"/>
              <w14:ligatures w14:val="standardContextual"/>
            </w:rPr>
          </w:pPr>
          <w:hyperlink w:anchor="_Toc227660798" w:history="1">
            <w:r w:rsidRPr="0016268E">
              <w:rPr>
                <w:rStyle w:val="Hipercze"/>
                <w:noProof/>
              </w:rPr>
              <w:t>4.16</w:t>
            </w:r>
            <w:r>
              <w:rPr>
                <w:noProof/>
                <w:kern w:val="2"/>
                <w:szCs w:val="24"/>
                <w:lang w:eastAsia="pl-PL"/>
                <w14:ligatures w14:val="standardContextual"/>
              </w:rPr>
              <w:tab/>
            </w:r>
            <w:r w:rsidRPr="0016268E">
              <w:rPr>
                <w:rStyle w:val="Hipercze"/>
                <w:noProof/>
              </w:rPr>
              <w:t>Ukrywanie treści</w:t>
            </w:r>
            <w:r>
              <w:rPr>
                <w:noProof/>
                <w:webHidden/>
              </w:rPr>
              <w:tab/>
            </w:r>
            <w:r>
              <w:rPr>
                <w:noProof/>
                <w:webHidden/>
              </w:rPr>
              <w:fldChar w:fldCharType="begin"/>
            </w:r>
            <w:r>
              <w:rPr>
                <w:noProof/>
                <w:webHidden/>
              </w:rPr>
              <w:instrText xml:space="preserve"> PAGEREF _Toc227660798 \h </w:instrText>
            </w:r>
            <w:r>
              <w:rPr>
                <w:noProof/>
                <w:webHidden/>
              </w:rPr>
            </w:r>
            <w:r>
              <w:rPr>
                <w:noProof/>
                <w:webHidden/>
              </w:rPr>
              <w:fldChar w:fldCharType="separate"/>
            </w:r>
            <w:r>
              <w:rPr>
                <w:noProof/>
                <w:webHidden/>
              </w:rPr>
              <w:t>75</w:t>
            </w:r>
            <w:r>
              <w:rPr>
                <w:noProof/>
                <w:webHidden/>
              </w:rPr>
              <w:fldChar w:fldCharType="end"/>
            </w:r>
          </w:hyperlink>
        </w:p>
        <w:p w14:paraId="779C53D1" w14:textId="6A32AEC3" w:rsidR="00185E39" w:rsidRDefault="00185E39">
          <w:pPr>
            <w:pStyle w:val="Spistreci3"/>
            <w:tabs>
              <w:tab w:val="left" w:pos="1320"/>
              <w:tab w:val="right" w:leader="dot" w:pos="9060"/>
            </w:tabs>
            <w:rPr>
              <w:noProof/>
              <w:kern w:val="2"/>
              <w:szCs w:val="24"/>
              <w:lang w:eastAsia="pl-PL"/>
              <w14:ligatures w14:val="standardContextual"/>
            </w:rPr>
          </w:pPr>
          <w:hyperlink w:anchor="_Toc227660799" w:history="1">
            <w:r w:rsidRPr="0016268E">
              <w:rPr>
                <w:rStyle w:val="Hipercze"/>
                <w:noProof/>
              </w:rPr>
              <w:t>4.17</w:t>
            </w:r>
            <w:r>
              <w:rPr>
                <w:noProof/>
                <w:kern w:val="2"/>
                <w:szCs w:val="24"/>
                <w:lang w:eastAsia="pl-PL"/>
                <w14:ligatures w14:val="standardContextual"/>
              </w:rPr>
              <w:tab/>
            </w:r>
            <w:r w:rsidRPr="0016268E">
              <w:rPr>
                <w:rStyle w:val="Hipercze"/>
                <w:noProof/>
              </w:rPr>
              <w:t>Dostępne zabezpieczanie formularzy i uwierzytelnianie</w:t>
            </w:r>
            <w:r>
              <w:rPr>
                <w:noProof/>
                <w:webHidden/>
              </w:rPr>
              <w:tab/>
            </w:r>
            <w:r>
              <w:rPr>
                <w:noProof/>
                <w:webHidden/>
              </w:rPr>
              <w:fldChar w:fldCharType="begin"/>
            </w:r>
            <w:r>
              <w:rPr>
                <w:noProof/>
                <w:webHidden/>
              </w:rPr>
              <w:instrText xml:space="preserve"> PAGEREF _Toc227660799 \h </w:instrText>
            </w:r>
            <w:r>
              <w:rPr>
                <w:noProof/>
                <w:webHidden/>
              </w:rPr>
            </w:r>
            <w:r>
              <w:rPr>
                <w:noProof/>
                <w:webHidden/>
              </w:rPr>
              <w:fldChar w:fldCharType="separate"/>
            </w:r>
            <w:r>
              <w:rPr>
                <w:noProof/>
                <w:webHidden/>
              </w:rPr>
              <w:t>75</w:t>
            </w:r>
            <w:r>
              <w:rPr>
                <w:noProof/>
                <w:webHidden/>
              </w:rPr>
              <w:fldChar w:fldCharType="end"/>
            </w:r>
          </w:hyperlink>
        </w:p>
        <w:p w14:paraId="43487B27" w14:textId="58F12F23" w:rsidR="00185E39" w:rsidRDefault="00185E39">
          <w:pPr>
            <w:pStyle w:val="Spistreci3"/>
            <w:tabs>
              <w:tab w:val="left" w:pos="1320"/>
              <w:tab w:val="right" w:leader="dot" w:pos="9060"/>
            </w:tabs>
            <w:rPr>
              <w:noProof/>
              <w:kern w:val="2"/>
              <w:szCs w:val="24"/>
              <w:lang w:eastAsia="pl-PL"/>
              <w14:ligatures w14:val="standardContextual"/>
            </w:rPr>
          </w:pPr>
          <w:hyperlink w:anchor="_Toc227660800" w:history="1">
            <w:r w:rsidRPr="0016268E">
              <w:rPr>
                <w:rStyle w:val="Hipercze"/>
                <w:noProof/>
              </w:rPr>
              <w:t>4.18</w:t>
            </w:r>
            <w:r>
              <w:rPr>
                <w:noProof/>
                <w:kern w:val="2"/>
                <w:szCs w:val="24"/>
                <w:lang w:eastAsia="pl-PL"/>
                <w14:ligatures w14:val="standardContextual"/>
              </w:rPr>
              <w:tab/>
            </w:r>
            <w:r w:rsidRPr="0016268E">
              <w:rPr>
                <w:rStyle w:val="Hipercze"/>
                <w:noProof/>
              </w:rPr>
              <w:t>Działanie filtrów/przeładowanie</w:t>
            </w:r>
            <w:r>
              <w:rPr>
                <w:noProof/>
                <w:webHidden/>
              </w:rPr>
              <w:tab/>
            </w:r>
            <w:r>
              <w:rPr>
                <w:noProof/>
                <w:webHidden/>
              </w:rPr>
              <w:fldChar w:fldCharType="begin"/>
            </w:r>
            <w:r>
              <w:rPr>
                <w:noProof/>
                <w:webHidden/>
              </w:rPr>
              <w:instrText xml:space="preserve"> PAGEREF _Toc227660800 \h </w:instrText>
            </w:r>
            <w:r>
              <w:rPr>
                <w:noProof/>
                <w:webHidden/>
              </w:rPr>
            </w:r>
            <w:r>
              <w:rPr>
                <w:noProof/>
                <w:webHidden/>
              </w:rPr>
              <w:fldChar w:fldCharType="separate"/>
            </w:r>
            <w:r>
              <w:rPr>
                <w:noProof/>
                <w:webHidden/>
              </w:rPr>
              <w:t>76</w:t>
            </w:r>
            <w:r>
              <w:rPr>
                <w:noProof/>
                <w:webHidden/>
              </w:rPr>
              <w:fldChar w:fldCharType="end"/>
            </w:r>
          </w:hyperlink>
        </w:p>
        <w:p w14:paraId="4EA95551" w14:textId="17F3A5A3" w:rsidR="00185E39" w:rsidRDefault="00185E39">
          <w:pPr>
            <w:pStyle w:val="Spistreci3"/>
            <w:tabs>
              <w:tab w:val="left" w:pos="1320"/>
              <w:tab w:val="right" w:leader="dot" w:pos="9060"/>
            </w:tabs>
            <w:rPr>
              <w:noProof/>
              <w:kern w:val="2"/>
              <w:szCs w:val="24"/>
              <w:lang w:eastAsia="pl-PL"/>
              <w14:ligatures w14:val="standardContextual"/>
            </w:rPr>
          </w:pPr>
          <w:hyperlink w:anchor="_Toc227660801" w:history="1">
            <w:r w:rsidRPr="0016268E">
              <w:rPr>
                <w:rStyle w:val="Hipercze"/>
                <w:rFonts w:eastAsia="Calibri"/>
                <w:noProof/>
              </w:rPr>
              <w:t>4.19</w:t>
            </w:r>
            <w:r>
              <w:rPr>
                <w:noProof/>
                <w:kern w:val="2"/>
                <w:szCs w:val="24"/>
                <w:lang w:eastAsia="pl-PL"/>
                <w14:ligatures w14:val="standardContextual"/>
              </w:rPr>
              <w:tab/>
            </w:r>
            <w:r w:rsidRPr="0016268E">
              <w:rPr>
                <w:rStyle w:val="Hipercze"/>
                <w:rFonts w:eastAsia="Calibri"/>
                <w:noProof/>
              </w:rPr>
              <w:t>Elementy rozwijane</w:t>
            </w:r>
            <w:r>
              <w:rPr>
                <w:noProof/>
                <w:webHidden/>
              </w:rPr>
              <w:tab/>
            </w:r>
            <w:r>
              <w:rPr>
                <w:noProof/>
                <w:webHidden/>
              </w:rPr>
              <w:fldChar w:fldCharType="begin"/>
            </w:r>
            <w:r>
              <w:rPr>
                <w:noProof/>
                <w:webHidden/>
              </w:rPr>
              <w:instrText xml:space="preserve"> PAGEREF _Toc227660801 \h </w:instrText>
            </w:r>
            <w:r>
              <w:rPr>
                <w:noProof/>
                <w:webHidden/>
              </w:rPr>
            </w:r>
            <w:r>
              <w:rPr>
                <w:noProof/>
                <w:webHidden/>
              </w:rPr>
              <w:fldChar w:fldCharType="separate"/>
            </w:r>
            <w:r>
              <w:rPr>
                <w:noProof/>
                <w:webHidden/>
              </w:rPr>
              <w:t>77</w:t>
            </w:r>
            <w:r>
              <w:rPr>
                <w:noProof/>
                <w:webHidden/>
              </w:rPr>
              <w:fldChar w:fldCharType="end"/>
            </w:r>
          </w:hyperlink>
        </w:p>
        <w:p w14:paraId="513AEF93" w14:textId="477E2292" w:rsidR="00185E39" w:rsidRDefault="00185E39">
          <w:pPr>
            <w:pStyle w:val="Spistreci3"/>
            <w:tabs>
              <w:tab w:val="left" w:pos="1320"/>
              <w:tab w:val="right" w:leader="dot" w:pos="9060"/>
            </w:tabs>
            <w:rPr>
              <w:noProof/>
              <w:kern w:val="2"/>
              <w:szCs w:val="24"/>
              <w:lang w:eastAsia="pl-PL"/>
              <w14:ligatures w14:val="standardContextual"/>
            </w:rPr>
          </w:pPr>
          <w:hyperlink w:anchor="_Toc227660802" w:history="1">
            <w:r w:rsidRPr="0016268E">
              <w:rPr>
                <w:rStyle w:val="Hipercze"/>
                <w:rFonts w:eastAsia="Calibri"/>
                <w:noProof/>
              </w:rPr>
              <w:t>4.20</w:t>
            </w:r>
            <w:r>
              <w:rPr>
                <w:noProof/>
                <w:kern w:val="2"/>
                <w:szCs w:val="24"/>
                <w:lang w:eastAsia="pl-PL"/>
                <w14:ligatures w14:val="standardContextual"/>
              </w:rPr>
              <w:tab/>
            </w:r>
            <w:r w:rsidRPr="0016268E">
              <w:rPr>
                <w:rStyle w:val="Hipercze"/>
                <w:rFonts w:eastAsia="Calibri"/>
                <w:noProof/>
              </w:rPr>
              <w:t>Elementy zmienne</w:t>
            </w:r>
            <w:r>
              <w:rPr>
                <w:noProof/>
                <w:webHidden/>
              </w:rPr>
              <w:tab/>
            </w:r>
            <w:r>
              <w:rPr>
                <w:noProof/>
                <w:webHidden/>
              </w:rPr>
              <w:fldChar w:fldCharType="begin"/>
            </w:r>
            <w:r>
              <w:rPr>
                <w:noProof/>
                <w:webHidden/>
              </w:rPr>
              <w:instrText xml:space="preserve"> PAGEREF _Toc227660802 \h </w:instrText>
            </w:r>
            <w:r>
              <w:rPr>
                <w:noProof/>
                <w:webHidden/>
              </w:rPr>
            </w:r>
            <w:r>
              <w:rPr>
                <w:noProof/>
                <w:webHidden/>
              </w:rPr>
              <w:fldChar w:fldCharType="separate"/>
            </w:r>
            <w:r>
              <w:rPr>
                <w:noProof/>
                <w:webHidden/>
              </w:rPr>
              <w:t>77</w:t>
            </w:r>
            <w:r>
              <w:rPr>
                <w:noProof/>
                <w:webHidden/>
              </w:rPr>
              <w:fldChar w:fldCharType="end"/>
            </w:r>
          </w:hyperlink>
        </w:p>
        <w:p w14:paraId="5D05AA80" w14:textId="3FEC31FE" w:rsidR="00185E39" w:rsidRDefault="00185E39">
          <w:pPr>
            <w:pStyle w:val="Spistreci3"/>
            <w:tabs>
              <w:tab w:val="left" w:pos="1320"/>
              <w:tab w:val="right" w:leader="dot" w:pos="9060"/>
            </w:tabs>
            <w:rPr>
              <w:noProof/>
              <w:kern w:val="2"/>
              <w:szCs w:val="24"/>
              <w:lang w:eastAsia="pl-PL"/>
              <w14:ligatures w14:val="standardContextual"/>
            </w:rPr>
          </w:pPr>
          <w:hyperlink w:anchor="_Toc227660803" w:history="1">
            <w:r w:rsidRPr="0016268E">
              <w:rPr>
                <w:rStyle w:val="Hipercze"/>
                <w:noProof/>
              </w:rPr>
              <w:t>4.21</w:t>
            </w:r>
            <w:r>
              <w:rPr>
                <w:noProof/>
                <w:kern w:val="2"/>
                <w:szCs w:val="24"/>
                <w:lang w:eastAsia="pl-PL"/>
                <w14:ligatures w14:val="standardContextual"/>
              </w:rPr>
              <w:tab/>
            </w:r>
            <w:r w:rsidRPr="0016268E">
              <w:rPr>
                <w:rStyle w:val="Hipercze"/>
                <w:noProof/>
              </w:rPr>
              <w:t>Działanie z mechanizmami służącymi zwiększaniu czytelności treści</w:t>
            </w:r>
            <w:r>
              <w:rPr>
                <w:noProof/>
                <w:webHidden/>
              </w:rPr>
              <w:tab/>
            </w:r>
            <w:r>
              <w:rPr>
                <w:noProof/>
                <w:webHidden/>
              </w:rPr>
              <w:fldChar w:fldCharType="begin"/>
            </w:r>
            <w:r>
              <w:rPr>
                <w:noProof/>
                <w:webHidden/>
              </w:rPr>
              <w:instrText xml:space="preserve"> PAGEREF _Toc227660803 \h </w:instrText>
            </w:r>
            <w:r>
              <w:rPr>
                <w:noProof/>
                <w:webHidden/>
              </w:rPr>
            </w:r>
            <w:r>
              <w:rPr>
                <w:noProof/>
                <w:webHidden/>
              </w:rPr>
              <w:fldChar w:fldCharType="separate"/>
            </w:r>
            <w:r>
              <w:rPr>
                <w:noProof/>
                <w:webHidden/>
              </w:rPr>
              <w:t>77</w:t>
            </w:r>
            <w:r>
              <w:rPr>
                <w:noProof/>
                <w:webHidden/>
              </w:rPr>
              <w:fldChar w:fldCharType="end"/>
            </w:r>
          </w:hyperlink>
        </w:p>
        <w:p w14:paraId="3D6AD102" w14:textId="2C27D6FC" w:rsidR="00185E39" w:rsidRDefault="00185E39">
          <w:pPr>
            <w:pStyle w:val="Spistreci3"/>
            <w:tabs>
              <w:tab w:val="left" w:pos="1320"/>
              <w:tab w:val="right" w:leader="dot" w:pos="9060"/>
            </w:tabs>
            <w:rPr>
              <w:noProof/>
              <w:kern w:val="2"/>
              <w:szCs w:val="24"/>
              <w:lang w:eastAsia="pl-PL"/>
              <w14:ligatures w14:val="standardContextual"/>
            </w:rPr>
          </w:pPr>
          <w:hyperlink w:anchor="_Toc227660804" w:history="1">
            <w:r w:rsidRPr="0016268E">
              <w:rPr>
                <w:rStyle w:val="Hipercze"/>
                <w:noProof/>
              </w:rPr>
              <w:t>4.22</w:t>
            </w:r>
            <w:r>
              <w:rPr>
                <w:noProof/>
                <w:kern w:val="2"/>
                <w:szCs w:val="24"/>
                <w:lang w:eastAsia="pl-PL"/>
                <w14:ligatures w14:val="standardContextual"/>
              </w:rPr>
              <w:tab/>
            </w:r>
            <w:r w:rsidRPr="0016268E">
              <w:rPr>
                <w:rStyle w:val="Hipercze"/>
                <w:noProof/>
              </w:rPr>
              <w:t>Skip linki</w:t>
            </w:r>
            <w:r>
              <w:rPr>
                <w:noProof/>
                <w:webHidden/>
              </w:rPr>
              <w:tab/>
            </w:r>
            <w:r>
              <w:rPr>
                <w:noProof/>
                <w:webHidden/>
              </w:rPr>
              <w:fldChar w:fldCharType="begin"/>
            </w:r>
            <w:r>
              <w:rPr>
                <w:noProof/>
                <w:webHidden/>
              </w:rPr>
              <w:instrText xml:space="preserve"> PAGEREF _Toc227660804 \h </w:instrText>
            </w:r>
            <w:r>
              <w:rPr>
                <w:noProof/>
                <w:webHidden/>
              </w:rPr>
            </w:r>
            <w:r>
              <w:rPr>
                <w:noProof/>
                <w:webHidden/>
              </w:rPr>
              <w:fldChar w:fldCharType="separate"/>
            </w:r>
            <w:r>
              <w:rPr>
                <w:noProof/>
                <w:webHidden/>
              </w:rPr>
              <w:t>77</w:t>
            </w:r>
            <w:r>
              <w:rPr>
                <w:noProof/>
                <w:webHidden/>
              </w:rPr>
              <w:fldChar w:fldCharType="end"/>
            </w:r>
          </w:hyperlink>
        </w:p>
        <w:p w14:paraId="45E111C4" w14:textId="394EED79" w:rsidR="00185E39" w:rsidRDefault="00185E39">
          <w:pPr>
            <w:pStyle w:val="Spistreci2"/>
            <w:tabs>
              <w:tab w:val="left" w:pos="660"/>
              <w:tab w:val="right" w:leader="dot" w:pos="9060"/>
            </w:tabs>
            <w:rPr>
              <w:noProof/>
              <w:kern w:val="2"/>
              <w:szCs w:val="24"/>
              <w:lang w:eastAsia="pl-PL"/>
              <w14:ligatures w14:val="standardContextual"/>
            </w:rPr>
          </w:pPr>
          <w:hyperlink w:anchor="_Toc227660805" w:history="1">
            <w:r w:rsidRPr="0016268E">
              <w:rPr>
                <w:rStyle w:val="Hipercze"/>
                <w:noProof/>
              </w:rPr>
              <w:t>5.</w:t>
            </w:r>
            <w:r>
              <w:rPr>
                <w:noProof/>
                <w:kern w:val="2"/>
                <w:szCs w:val="24"/>
                <w:lang w:eastAsia="pl-PL"/>
                <w14:ligatures w14:val="standardContextual"/>
              </w:rPr>
              <w:tab/>
            </w:r>
            <w:r w:rsidRPr="0016268E">
              <w:rPr>
                <w:rStyle w:val="Hipercze"/>
                <w:noProof/>
              </w:rPr>
              <w:t>Inne wymagania techniczne</w:t>
            </w:r>
            <w:r>
              <w:rPr>
                <w:noProof/>
                <w:webHidden/>
              </w:rPr>
              <w:tab/>
            </w:r>
            <w:r>
              <w:rPr>
                <w:noProof/>
                <w:webHidden/>
              </w:rPr>
              <w:fldChar w:fldCharType="begin"/>
            </w:r>
            <w:r>
              <w:rPr>
                <w:noProof/>
                <w:webHidden/>
              </w:rPr>
              <w:instrText xml:space="preserve"> PAGEREF _Toc227660805 \h </w:instrText>
            </w:r>
            <w:r>
              <w:rPr>
                <w:noProof/>
                <w:webHidden/>
              </w:rPr>
            </w:r>
            <w:r>
              <w:rPr>
                <w:noProof/>
                <w:webHidden/>
              </w:rPr>
              <w:fldChar w:fldCharType="separate"/>
            </w:r>
            <w:r>
              <w:rPr>
                <w:noProof/>
                <w:webHidden/>
              </w:rPr>
              <w:t>78</w:t>
            </w:r>
            <w:r>
              <w:rPr>
                <w:noProof/>
                <w:webHidden/>
              </w:rPr>
              <w:fldChar w:fldCharType="end"/>
            </w:r>
          </w:hyperlink>
        </w:p>
        <w:p w14:paraId="66737673" w14:textId="22F38690" w:rsidR="00185E39" w:rsidRDefault="00185E39">
          <w:pPr>
            <w:pStyle w:val="Spistreci2"/>
            <w:tabs>
              <w:tab w:val="left" w:pos="880"/>
              <w:tab w:val="right" w:leader="dot" w:pos="9060"/>
            </w:tabs>
            <w:rPr>
              <w:noProof/>
              <w:kern w:val="2"/>
              <w:szCs w:val="24"/>
              <w:lang w:eastAsia="pl-PL"/>
              <w14:ligatures w14:val="standardContextual"/>
            </w:rPr>
          </w:pPr>
          <w:hyperlink w:anchor="_Toc227660806" w:history="1">
            <w:r w:rsidRPr="0016268E">
              <w:rPr>
                <w:rStyle w:val="Hipercze"/>
                <w:noProof/>
              </w:rPr>
              <w:t>5.1</w:t>
            </w:r>
            <w:r>
              <w:rPr>
                <w:noProof/>
                <w:kern w:val="2"/>
                <w:szCs w:val="24"/>
                <w:lang w:eastAsia="pl-PL"/>
                <w14:ligatures w14:val="standardContextual"/>
              </w:rPr>
              <w:tab/>
            </w:r>
            <w:r w:rsidRPr="0016268E">
              <w:rPr>
                <w:rStyle w:val="Hipercze"/>
                <w:noProof/>
              </w:rPr>
              <w:t>Szybkość działania Systemu SODiR</w:t>
            </w:r>
            <w:r>
              <w:rPr>
                <w:noProof/>
                <w:webHidden/>
              </w:rPr>
              <w:tab/>
            </w:r>
            <w:r>
              <w:rPr>
                <w:noProof/>
                <w:webHidden/>
              </w:rPr>
              <w:fldChar w:fldCharType="begin"/>
            </w:r>
            <w:r>
              <w:rPr>
                <w:noProof/>
                <w:webHidden/>
              </w:rPr>
              <w:instrText xml:space="preserve"> PAGEREF _Toc227660806 \h </w:instrText>
            </w:r>
            <w:r>
              <w:rPr>
                <w:noProof/>
                <w:webHidden/>
              </w:rPr>
            </w:r>
            <w:r>
              <w:rPr>
                <w:noProof/>
                <w:webHidden/>
              </w:rPr>
              <w:fldChar w:fldCharType="separate"/>
            </w:r>
            <w:r>
              <w:rPr>
                <w:noProof/>
                <w:webHidden/>
              </w:rPr>
              <w:t>78</w:t>
            </w:r>
            <w:r>
              <w:rPr>
                <w:noProof/>
                <w:webHidden/>
              </w:rPr>
              <w:fldChar w:fldCharType="end"/>
            </w:r>
          </w:hyperlink>
        </w:p>
        <w:p w14:paraId="76940958" w14:textId="457B7353" w:rsidR="00185E39" w:rsidRDefault="00185E39">
          <w:pPr>
            <w:pStyle w:val="Spistreci2"/>
            <w:tabs>
              <w:tab w:val="left" w:pos="880"/>
              <w:tab w:val="right" w:leader="dot" w:pos="9060"/>
            </w:tabs>
            <w:rPr>
              <w:noProof/>
              <w:kern w:val="2"/>
              <w:szCs w:val="24"/>
              <w:lang w:eastAsia="pl-PL"/>
              <w14:ligatures w14:val="standardContextual"/>
            </w:rPr>
          </w:pPr>
          <w:hyperlink w:anchor="_Toc227660807" w:history="1">
            <w:r w:rsidRPr="0016268E">
              <w:rPr>
                <w:rStyle w:val="Hipercze"/>
                <w:noProof/>
              </w:rPr>
              <w:t>5.2</w:t>
            </w:r>
            <w:r>
              <w:rPr>
                <w:noProof/>
                <w:kern w:val="2"/>
                <w:szCs w:val="24"/>
                <w:lang w:eastAsia="pl-PL"/>
                <w14:ligatures w14:val="standardContextual"/>
              </w:rPr>
              <w:tab/>
            </w:r>
            <w:r w:rsidRPr="0016268E">
              <w:rPr>
                <w:rStyle w:val="Hipercze"/>
                <w:noProof/>
              </w:rPr>
              <w:t>Responsywność (RWD)</w:t>
            </w:r>
            <w:r>
              <w:rPr>
                <w:noProof/>
                <w:webHidden/>
              </w:rPr>
              <w:tab/>
            </w:r>
            <w:r>
              <w:rPr>
                <w:noProof/>
                <w:webHidden/>
              </w:rPr>
              <w:fldChar w:fldCharType="begin"/>
            </w:r>
            <w:r>
              <w:rPr>
                <w:noProof/>
                <w:webHidden/>
              </w:rPr>
              <w:instrText xml:space="preserve"> PAGEREF _Toc227660807 \h </w:instrText>
            </w:r>
            <w:r>
              <w:rPr>
                <w:noProof/>
                <w:webHidden/>
              </w:rPr>
            </w:r>
            <w:r>
              <w:rPr>
                <w:noProof/>
                <w:webHidden/>
              </w:rPr>
              <w:fldChar w:fldCharType="separate"/>
            </w:r>
            <w:r>
              <w:rPr>
                <w:noProof/>
                <w:webHidden/>
              </w:rPr>
              <w:t>78</w:t>
            </w:r>
            <w:r>
              <w:rPr>
                <w:noProof/>
                <w:webHidden/>
              </w:rPr>
              <w:fldChar w:fldCharType="end"/>
            </w:r>
          </w:hyperlink>
        </w:p>
        <w:p w14:paraId="28376091" w14:textId="35D591E0" w:rsidR="00185E39" w:rsidRDefault="00185E39">
          <w:pPr>
            <w:pStyle w:val="Spistreci2"/>
            <w:tabs>
              <w:tab w:val="left" w:pos="880"/>
              <w:tab w:val="right" w:leader="dot" w:pos="9060"/>
            </w:tabs>
            <w:rPr>
              <w:noProof/>
              <w:kern w:val="2"/>
              <w:szCs w:val="24"/>
              <w:lang w:eastAsia="pl-PL"/>
              <w14:ligatures w14:val="standardContextual"/>
            </w:rPr>
          </w:pPr>
          <w:hyperlink w:anchor="_Toc227660808" w:history="1">
            <w:r w:rsidRPr="0016268E">
              <w:rPr>
                <w:rStyle w:val="Hipercze"/>
                <w:noProof/>
              </w:rPr>
              <w:t>5.3</w:t>
            </w:r>
            <w:r>
              <w:rPr>
                <w:noProof/>
                <w:kern w:val="2"/>
                <w:szCs w:val="24"/>
                <w:lang w:eastAsia="pl-PL"/>
                <w14:ligatures w14:val="standardContextual"/>
              </w:rPr>
              <w:tab/>
            </w:r>
            <w:r w:rsidRPr="0016268E">
              <w:rPr>
                <w:rStyle w:val="Hipercze"/>
                <w:noProof/>
              </w:rPr>
              <w:t>Możliwości edytora WYSIWYG</w:t>
            </w:r>
            <w:r>
              <w:rPr>
                <w:noProof/>
                <w:webHidden/>
              </w:rPr>
              <w:tab/>
            </w:r>
            <w:r>
              <w:rPr>
                <w:noProof/>
                <w:webHidden/>
              </w:rPr>
              <w:fldChar w:fldCharType="begin"/>
            </w:r>
            <w:r>
              <w:rPr>
                <w:noProof/>
                <w:webHidden/>
              </w:rPr>
              <w:instrText xml:space="preserve"> PAGEREF _Toc227660808 \h </w:instrText>
            </w:r>
            <w:r>
              <w:rPr>
                <w:noProof/>
                <w:webHidden/>
              </w:rPr>
            </w:r>
            <w:r>
              <w:rPr>
                <w:noProof/>
                <w:webHidden/>
              </w:rPr>
              <w:fldChar w:fldCharType="separate"/>
            </w:r>
            <w:r>
              <w:rPr>
                <w:noProof/>
                <w:webHidden/>
              </w:rPr>
              <w:t>78</w:t>
            </w:r>
            <w:r>
              <w:rPr>
                <w:noProof/>
                <w:webHidden/>
              </w:rPr>
              <w:fldChar w:fldCharType="end"/>
            </w:r>
          </w:hyperlink>
        </w:p>
        <w:p w14:paraId="6F806E38" w14:textId="7ACFB2D8" w:rsidR="00185E39" w:rsidRDefault="00185E39">
          <w:pPr>
            <w:pStyle w:val="Spistreci2"/>
            <w:tabs>
              <w:tab w:val="left" w:pos="880"/>
              <w:tab w:val="right" w:leader="dot" w:pos="9060"/>
            </w:tabs>
            <w:rPr>
              <w:noProof/>
              <w:kern w:val="2"/>
              <w:szCs w:val="24"/>
              <w:lang w:eastAsia="pl-PL"/>
              <w14:ligatures w14:val="standardContextual"/>
            </w:rPr>
          </w:pPr>
          <w:hyperlink w:anchor="_Toc227660809" w:history="1">
            <w:r w:rsidRPr="0016268E">
              <w:rPr>
                <w:rStyle w:val="Hipercze"/>
                <w:noProof/>
              </w:rPr>
              <w:t>5.4</w:t>
            </w:r>
            <w:r>
              <w:rPr>
                <w:noProof/>
                <w:kern w:val="2"/>
                <w:szCs w:val="24"/>
                <w:lang w:eastAsia="pl-PL"/>
                <w14:ligatures w14:val="standardContextual"/>
              </w:rPr>
              <w:tab/>
            </w:r>
            <w:r w:rsidRPr="0016268E">
              <w:rPr>
                <w:rStyle w:val="Hipercze"/>
                <w:noProof/>
              </w:rPr>
              <w:t>Działanie z oprogramowaniem wspomagającym</w:t>
            </w:r>
            <w:r>
              <w:rPr>
                <w:noProof/>
                <w:webHidden/>
              </w:rPr>
              <w:tab/>
            </w:r>
            <w:r>
              <w:rPr>
                <w:noProof/>
                <w:webHidden/>
              </w:rPr>
              <w:fldChar w:fldCharType="begin"/>
            </w:r>
            <w:r>
              <w:rPr>
                <w:noProof/>
                <w:webHidden/>
              </w:rPr>
              <w:instrText xml:space="preserve"> PAGEREF _Toc227660809 \h </w:instrText>
            </w:r>
            <w:r>
              <w:rPr>
                <w:noProof/>
                <w:webHidden/>
              </w:rPr>
            </w:r>
            <w:r>
              <w:rPr>
                <w:noProof/>
                <w:webHidden/>
              </w:rPr>
              <w:fldChar w:fldCharType="separate"/>
            </w:r>
            <w:r>
              <w:rPr>
                <w:noProof/>
                <w:webHidden/>
              </w:rPr>
              <w:t>78</w:t>
            </w:r>
            <w:r>
              <w:rPr>
                <w:noProof/>
                <w:webHidden/>
              </w:rPr>
              <w:fldChar w:fldCharType="end"/>
            </w:r>
          </w:hyperlink>
        </w:p>
        <w:p w14:paraId="2D11487D" w14:textId="474F0906" w:rsidR="00185E39" w:rsidRDefault="00185E39">
          <w:pPr>
            <w:pStyle w:val="Spistreci2"/>
            <w:tabs>
              <w:tab w:val="left" w:pos="660"/>
              <w:tab w:val="right" w:leader="dot" w:pos="9060"/>
            </w:tabs>
            <w:rPr>
              <w:noProof/>
              <w:kern w:val="2"/>
              <w:szCs w:val="24"/>
              <w:lang w:eastAsia="pl-PL"/>
              <w14:ligatures w14:val="standardContextual"/>
            </w:rPr>
          </w:pPr>
          <w:hyperlink w:anchor="_Toc227660810" w:history="1">
            <w:r w:rsidRPr="0016268E">
              <w:rPr>
                <w:rStyle w:val="Hipercze"/>
                <w:noProof/>
              </w:rPr>
              <w:t>6.</w:t>
            </w:r>
            <w:r>
              <w:rPr>
                <w:noProof/>
                <w:kern w:val="2"/>
                <w:szCs w:val="24"/>
                <w:lang w:eastAsia="pl-PL"/>
                <w14:ligatures w14:val="standardContextual"/>
              </w:rPr>
              <w:tab/>
            </w:r>
            <w:r w:rsidRPr="0016268E">
              <w:rPr>
                <w:rStyle w:val="Hipercze"/>
                <w:noProof/>
              </w:rPr>
              <w:t>Wytyczne dostępności (graficzne)</w:t>
            </w:r>
            <w:r>
              <w:rPr>
                <w:noProof/>
                <w:webHidden/>
              </w:rPr>
              <w:tab/>
            </w:r>
            <w:r>
              <w:rPr>
                <w:noProof/>
                <w:webHidden/>
              </w:rPr>
              <w:fldChar w:fldCharType="begin"/>
            </w:r>
            <w:r>
              <w:rPr>
                <w:noProof/>
                <w:webHidden/>
              </w:rPr>
              <w:instrText xml:space="preserve"> PAGEREF _Toc227660810 \h </w:instrText>
            </w:r>
            <w:r>
              <w:rPr>
                <w:noProof/>
                <w:webHidden/>
              </w:rPr>
            </w:r>
            <w:r>
              <w:rPr>
                <w:noProof/>
                <w:webHidden/>
              </w:rPr>
              <w:fldChar w:fldCharType="separate"/>
            </w:r>
            <w:r>
              <w:rPr>
                <w:noProof/>
                <w:webHidden/>
              </w:rPr>
              <w:t>79</w:t>
            </w:r>
            <w:r>
              <w:rPr>
                <w:noProof/>
                <w:webHidden/>
              </w:rPr>
              <w:fldChar w:fldCharType="end"/>
            </w:r>
          </w:hyperlink>
        </w:p>
        <w:p w14:paraId="0B16BDDA" w14:textId="09F9E311" w:rsidR="00185E39" w:rsidRDefault="00185E39">
          <w:pPr>
            <w:pStyle w:val="Spistreci3"/>
            <w:tabs>
              <w:tab w:val="left" w:pos="1100"/>
              <w:tab w:val="right" w:leader="dot" w:pos="9060"/>
            </w:tabs>
            <w:rPr>
              <w:noProof/>
              <w:kern w:val="2"/>
              <w:szCs w:val="24"/>
              <w:lang w:eastAsia="pl-PL"/>
              <w14:ligatures w14:val="standardContextual"/>
            </w:rPr>
          </w:pPr>
          <w:hyperlink w:anchor="_Toc227660811" w:history="1">
            <w:r w:rsidRPr="0016268E">
              <w:rPr>
                <w:rStyle w:val="Hipercze"/>
                <w:noProof/>
              </w:rPr>
              <w:t>6.1</w:t>
            </w:r>
            <w:r>
              <w:rPr>
                <w:noProof/>
                <w:kern w:val="2"/>
                <w:szCs w:val="24"/>
                <w:lang w:eastAsia="pl-PL"/>
                <w14:ligatures w14:val="standardContextual"/>
              </w:rPr>
              <w:tab/>
            </w:r>
            <w:r w:rsidRPr="0016268E">
              <w:rPr>
                <w:rStyle w:val="Hipercze"/>
                <w:noProof/>
              </w:rPr>
              <w:t>Kontrast treści</w:t>
            </w:r>
            <w:r>
              <w:rPr>
                <w:noProof/>
                <w:webHidden/>
              </w:rPr>
              <w:tab/>
            </w:r>
            <w:r>
              <w:rPr>
                <w:noProof/>
                <w:webHidden/>
              </w:rPr>
              <w:fldChar w:fldCharType="begin"/>
            </w:r>
            <w:r>
              <w:rPr>
                <w:noProof/>
                <w:webHidden/>
              </w:rPr>
              <w:instrText xml:space="preserve"> PAGEREF _Toc227660811 \h </w:instrText>
            </w:r>
            <w:r>
              <w:rPr>
                <w:noProof/>
                <w:webHidden/>
              </w:rPr>
            </w:r>
            <w:r>
              <w:rPr>
                <w:noProof/>
                <w:webHidden/>
              </w:rPr>
              <w:fldChar w:fldCharType="separate"/>
            </w:r>
            <w:r>
              <w:rPr>
                <w:noProof/>
                <w:webHidden/>
              </w:rPr>
              <w:t>79</w:t>
            </w:r>
            <w:r>
              <w:rPr>
                <w:noProof/>
                <w:webHidden/>
              </w:rPr>
              <w:fldChar w:fldCharType="end"/>
            </w:r>
          </w:hyperlink>
        </w:p>
        <w:p w14:paraId="027E10E4" w14:textId="612A5DF8" w:rsidR="00185E39" w:rsidRDefault="00185E39">
          <w:pPr>
            <w:pStyle w:val="Spistreci3"/>
            <w:tabs>
              <w:tab w:val="left" w:pos="1100"/>
              <w:tab w:val="right" w:leader="dot" w:pos="9060"/>
            </w:tabs>
            <w:rPr>
              <w:noProof/>
              <w:kern w:val="2"/>
              <w:szCs w:val="24"/>
              <w:lang w:eastAsia="pl-PL"/>
              <w14:ligatures w14:val="standardContextual"/>
            </w:rPr>
          </w:pPr>
          <w:hyperlink w:anchor="_Toc227660812" w:history="1">
            <w:r w:rsidRPr="0016268E">
              <w:rPr>
                <w:rStyle w:val="Hipercze"/>
                <w:noProof/>
              </w:rPr>
              <w:t>6.2</w:t>
            </w:r>
            <w:r>
              <w:rPr>
                <w:noProof/>
                <w:kern w:val="2"/>
                <w:szCs w:val="24"/>
                <w:lang w:eastAsia="pl-PL"/>
                <w14:ligatures w14:val="standardContextual"/>
              </w:rPr>
              <w:tab/>
            </w:r>
            <w:r w:rsidRPr="0016268E">
              <w:rPr>
                <w:rStyle w:val="Hipercze"/>
                <w:noProof/>
              </w:rPr>
              <w:t>Identyfikacja linków</w:t>
            </w:r>
            <w:r>
              <w:rPr>
                <w:noProof/>
                <w:webHidden/>
              </w:rPr>
              <w:tab/>
            </w:r>
            <w:r>
              <w:rPr>
                <w:noProof/>
                <w:webHidden/>
              </w:rPr>
              <w:fldChar w:fldCharType="begin"/>
            </w:r>
            <w:r>
              <w:rPr>
                <w:noProof/>
                <w:webHidden/>
              </w:rPr>
              <w:instrText xml:space="preserve"> PAGEREF _Toc227660812 \h </w:instrText>
            </w:r>
            <w:r>
              <w:rPr>
                <w:noProof/>
                <w:webHidden/>
              </w:rPr>
            </w:r>
            <w:r>
              <w:rPr>
                <w:noProof/>
                <w:webHidden/>
              </w:rPr>
              <w:fldChar w:fldCharType="separate"/>
            </w:r>
            <w:r>
              <w:rPr>
                <w:noProof/>
                <w:webHidden/>
              </w:rPr>
              <w:t>79</w:t>
            </w:r>
            <w:r>
              <w:rPr>
                <w:noProof/>
                <w:webHidden/>
              </w:rPr>
              <w:fldChar w:fldCharType="end"/>
            </w:r>
          </w:hyperlink>
        </w:p>
        <w:p w14:paraId="395AB340" w14:textId="5E99C8E6" w:rsidR="00185E39" w:rsidRDefault="00185E39">
          <w:pPr>
            <w:pStyle w:val="Spistreci3"/>
            <w:tabs>
              <w:tab w:val="left" w:pos="1100"/>
              <w:tab w:val="right" w:leader="dot" w:pos="9060"/>
            </w:tabs>
            <w:rPr>
              <w:noProof/>
              <w:kern w:val="2"/>
              <w:szCs w:val="24"/>
              <w:lang w:eastAsia="pl-PL"/>
              <w14:ligatures w14:val="standardContextual"/>
            </w:rPr>
          </w:pPr>
          <w:hyperlink w:anchor="_Toc227660813" w:history="1">
            <w:r w:rsidRPr="0016268E">
              <w:rPr>
                <w:rStyle w:val="Hipercze"/>
                <w:noProof/>
              </w:rPr>
              <w:t>6.3</w:t>
            </w:r>
            <w:r>
              <w:rPr>
                <w:noProof/>
                <w:kern w:val="2"/>
                <w:szCs w:val="24"/>
                <w:lang w:eastAsia="pl-PL"/>
                <w14:ligatures w14:val="standardContextual"/>
              </w:rPr>
              <w:tab/>
            </w:r>
            <w:r w:rsidRPr="0016268E">
              <w:rPr>
                <w:rStyle w:val="Hipercze"/>
                <w:noProof/>
              </w:rPr>
              <w:t>Formularze</w:t>
            </w:r>
            <w:r>
              <w:rPr>
                <w:noProof/>
                <w:webHidden/>
              </w:rPr>
              <w:tab/>
            </w:r>
            <w:r>
              <w:rPr>
                <w:noProof/>
                <w:webHidden/>
              </w:rPr>
              <w:fldChar w:fldCharType="begin"/>
            </w:r>
            <w:r>
              <w:rPr>
                <w:noProof/>
                <w:webHidden/>
              </w:rPr>
              <w:instrText xml:space="preserve"> PAGEREF _Toc227660813 \h </w:instrText>
            </w:r>
            <w:r>
              <w:rPr>
                <w:noProof/>
                <w:webHidden/>
              </w:rPr>
            </w:r>
            <w:r>
              <w:rPr>
                <w:noProof/>
                <w:webHidden/>
              </w:rPr>
              <w:fldChar w:fldCharType="separate"/>
            </w:r>
            <w:r>
              <w:rPr>
                <w:noProof/>
                <w:webHidden/>
              </w:rPr>
              <w:t>80</w:t>
            </w:r>
            <w:r>
              <w:rPr>
                <w:noProof/>
                <w:webHidden/>
              </w:rPr>
              <w:fldChar w:fldCharType="end"/>
            </w:r>
          </w:hyperlink>
        </w:p>
        <w:p w14:paraId="679B6F79" w14:textId="09004622" w:rsidR="00185E39" w:rsidRDefault="00185E39">
          <w:pPr>
            <w:pStyle w:val="Spistreci3"/>
            <w:tabs>
              <w:tab w:val="left" w:pos="1100"/>
              <w:tab w:val="right" w:leader="dot" w:pos="9060"/>
            </w:tabs>
            <w:rPr>
              <w:noProof/>
              <w:kern w:val="2"/>
              <w:szCs w:val="24"/>
              <w:lang w:eastAsia="pl-PL"/>
              <w14:ligatures w14:val="standardContextual"/>
            </w:rPr>
          </w:pPr>
          <w:hyperlink w:anchor="_Toc227660814" w:history="1">
            <w:r w:rsidRPr="0016268E">
              <w:rPr>
                <w:rStyle w:val="Hipercze"/>
                <w:noProof/>
              </w:rPr>
              <w:t>6.4</w:t>
            </w:r>
            <w:r>
              <w:rPr>
                <w:noProof/>
                <w:kern w:val="2"/>
                <w:szCs w:val="24"/>
                <w:lang w:eastAsia="pl-PL"/>
                <w14:ligatures w14:val="standardContextual"/>
              </w:rPr>
              <w:tab/>
            </w:r>
            <w:r w:rsidRPr="0016268E">
              <w:rPr>
                <w:rStyle w:val="Hipercze"/>
                <w:noProof/>
              </w:rPr>
              <w:t>Fokus klawiatury</w:t>
            </w:r>
            <w:r>
              <w:rPr>
                <w:noProof/>
                <w:webHidden/>
              </w:rPr>
              <w:tab/>
            </w:r>
            <w:r>
              <w:rPr>
                <w:noProof/>
                <w:webHidden/>
              </w:rPr>
              <w:fldChar w:fldCharType="begin"/>
            </w:r>
            <w:r>
              <w:rPr>
                <w:noProof/>
                <w:webHidden/>
              </w:rPr>
              <w:instrText xml:space="preserve"> PAGEREF _Toc227660814 \h </w:instrText>
            </w:r>
            <w:r>
              <w:rPr>
                <w:noProof/>
                <w:webHidden/>
              </w:rPr>
            </w:r>
            <w:r>
              <w:rPr>
                <w:noProof/>
                <w:webHidden/>
              </w:rPr>
              <w:fldChar w:fldCharType="separate"/>
            </w:r>
            <w:r>
              <w:rPr>
                <w:noProof/>
                <w:webHidden/>
              </w:rPr>
              <w:t>80</w:t>
            </w:r>
            <w:r>
              <w:rPr>
                <w:noProof/>
                <w:webHidden/>
              </w:rPr>
              <w:fldChar w:fldCharType="end"/>
            </w:r>
          </w:hyperlink>
        </w:p>
        <w:p w14:paraId="511061E7" w14:textId="1567D7A5" w:rsidR="00185E39" w:rsidRDefault="00185E39">
          <w:pPr>
            <w:pStyle w:val="Spistreci3"/>
            <w:tabs>
              <w:tab w:val="left" w:pos="1100"/>
              <w:tab w:val="right" w:leader="dot" w:pos="9060"/>
            </w:tabs>
            <w:rPr>
              <w:noProof/>
              <w:kern w:val="2"/>
              <w:szCs w:val="24"/>
              <w:lang w:eastAsia="pl-PL"/>
              <w14:ligatures w14:val="standardContextual"/>
            </w:rPr>
          </w:pPr>
          <w:hyperlink w:anchor="_Toc227660815" w:history="1">
            <w:r w:rsidRPr="0016268E">
              <w:rPr>
                <w:rStyle w:val="Hipercze"/>
                <w:noProof/>
              </w:rPr>
              <w:t>6.5</w:t>
            </w:r>
            <w:r>
              <w:rPr>
                <w:noProof/>
                <w:kern w:val="2"/>
                <w:szCs w:val="24"/>
                <w:lang w:eastAsia="pl-PL"/>
                <w14:ligatures w14:val="standardContextual"/>
              </w:rPr>
              <w:tab/>
            </w:r>
            <w:r w:rsidRPr="0016268E">
              <w:rPr>
                <w:rStyle w:val="Hipercze"/>
                <w:noProof/>
              </w:rPr>
              <w:t>Typografia</w:t>
            </w:r>
            <w:r>
              <w:rPr>
                <w:noProof/>
                <w:webHidden/>
              </w:rPr>
              <w:tab/>
            </w:r>
            <w:r>
              <w:rPr>
                <w:noProof/>
                <w:webHidden/>
              </w:rPr>
              <w:fldChar w:fldCharType="begin"/>
            </w:r>
            <w:r>
              <w:rPr>
                <w:noProof/>
                <w:webHidden/>
              </w:rPr>
              <w:instrText xml:space="preserve"> PAGEREF _Toc227660815 \h </w:instrText>
            </w:r>
            <w:r>
              <w:rPr>
                <w:noProof/>
                <w:webHidden/>
              </w:rPr>
            </w:r>
            <w:r>
              <w:rPr>
                <w:noProof/>
                <w:webHidden/>
              </w:rPr>
              <w:fldChar w:fldCharType="separate"/>
            </w:r>
            <w:r>
              <w:rPr>
                <w:noProof/>
                <w:webHidden/>
              </w:rPr>
              <w:t>80</w:t>
            </w:r>
            <w:r>
              <w:rPr>
                <w:noProof/>
                <w:webHidden/>
              </w:rPr>
              <w:fldChar w:fldCharType="end"/>
            </w:r>
          </w:hyperlink>
        </w:p>
        <w:p w14:paraId="7C88B8CD" w14:textId="69178C2B" w:rsidR="00185E39" w:rsidRDefault="00185E39">
          <w:pPr>
            <w:pStyle w:val="Spistreci3"/>
            <w:tabs>
              <w:tab w:val="left" w:pos="1100"/>
              <w:tab w:val="right" w:leader="dot" w:pos="9060"/>
            </w:tabs>
            <w:rPr>
              <w:noProof/>
              <w:kern w:val="2"/>
              <w:szCs w:val="24"/>
              <w:lang w:eastAsia="pl-PL"/>
              <w14:ligatures w14:val="standardContextual"/>
            </w:rPr>
          </w:pPr>
          <w:hyperlink w:anchor="_Toc227660816" w:history="1">
            <w:r w:rsidRPr="0016268E">
              <w:rPr>
                <w:rStyle w:val="Hipercze"/>
                <w:noProof/>
              </w:rPr>
              <w:t>6.6</w:t>
            </w:r>
            <w:r>
              <w:rPr>
                <w:noProof/>
                <w:kern w:val="2"/>
                <w:szCs w:val="24"/>
                <w:lang w:eastAsia="pl-PL"/>
                <w14:ligatures w14:val="standardContextual"/>
              </w:rPr>
              <w:tab/>
            </w:r>
            <w:r w:rsidRPr="0016268E">
              <w:rPr>
                <w:rStyle w:val="Hipercze"/>
                <w:noProof/>
              </w:rPr>
              <w:t>Spójna identyfikacja</w:t>
            </w:r>
            <w:r>
              <w:rPr>
                <w:noProof/>
                <w:webHidden/>
              </w:rPr>
              <w:tab/>
            </w:r>
            <w:r>
              <w:rPr>
                <w:noProof/>
                <w:webHidden/>
              </w:rPr>
              <w:fldChar w:fldCharType="begin"/>
            </w:r>
            <w:r>
              <w:rPr>
                <w:noProof/>
                <w:webHidden/>
              </w:rPr>
              <w:instrText xml:space="preserve"> PAGEREF _Toc227660816 \h </w:instrText>
            </w:r>
            <w:r>
              <w:rPr>
                <w:noProof/>
                <w:webHidden/>
              </w:rPr>
            </w:r>
            <w:r>
              <w:rPr>
                <w:noProof/>
                <w:webHidden/>
              </w:rPr>
              <w:fldChar w:fldCharType="separate"/>
            </w:r>
            <w:r>
              <w:rPr>
                <w:noProof/>
                <w:webHidden/>
              </w:rPr>
              <w:t>80</w:t>
            </w:r>
            <w:r>
              <w:rPr>
                <w:noProof/>
                <w:webHidden/>
              </w:rPr>
              <w:fldChar w:fldCharType="end"/>
            </w:r>
          </w:hyperlink>
        </w:p>
        <w:p w14:paraId="2426812B" w14:textId="2A6EB0C5" w:rsidR="00185E39" w:rsidRDefault="00185E39">
          <w:pPr>
            <w:pStyle w:val="Spistreci3"/>
            <w:tabs>
              <w:tab w:val="left" w:pos="1100"/>
              <w:tab w:val="right" w:leader="dot" w:pos="9060"/>
            </w:tabs>
            <w:rPr>
              <w:noProof/>
              <w:kern w:val="2"/>
              <w:szCs w:val="24"/>
              <w:lang w:eastAsia="pl-PL"/>
              <w14:ligatures w14:val="standardContextual"/>
            </w:rPr>
          </w:pPr>
          <w:hyperlink w:anchor="_Toc227660817" w:history="1">
            <w:r w:rsidRPr="0016268E">
              <w:rPr>
                <w:rStyle w:val="Hipercze"/>
                <w:noProof/>
              </w:rPr>
              <w:t>6.7</w:t>
            </w:r>
            <w:r>
              <w:rPr>
                <w:noProof/>
                <w:kern w:val="2"/>
                <w:szCs w:val="24"/>
                <w:lang w:eastAsia="pl-PL"/>
                <w14:ligatures w14:val="standardContextual"/>
              </w:rPr>
              <w:tab/>
            </w:r>
            <w:r w:rsidRPr="0016268E">
              <w:rPr>
                <w:rStyle w:val="Hipercze"/>
                <w:noProof/>
              </w:rPr>
              <w:t>Spójna pomoc</w:t>
            </w:r>
            <w:r>
              <w:rPr>
                <w:noProof/>
                <w:webHidden/>
              </w:rPr>
              <w:tab/>
            </w:r>
            <w:r>
              <w:rPr>
                <w:noProof/>
                <w:webHidden/>
              </w:rPr>
              <w:fldChar w:fldCharType="begin"/>
            </w:r>
            <w:r>
              <w:rPr>
                <w:noProof/>
                <w:webHidden/>
              </w:rPr>
              <w:instrText xml:space="preserve"> PAGEREF _Toc227660817 \h </w:instrText>
            </w:r>
            <w:r>
              <w:rPr>
                <w:noProof/>
                <w:webHidden/>
              </w:rPr>
            </w:r>
            <w:r>
              <w:rPr>
                <w:noProof/>
                <w:webHidden/>
              </w:rPr>
              <w:fldChar w:fldCharType="separate"/>
            </w:r>
            <w:r>
              <w:rPr>
                <w:noProof/>
                <w:webHidden/>
              </w:rPr>
              <w:t>81</w:t>
            </w:r>
            <w:r>
              <w:rPr>
                <w:noProof/>
                <w:webHidden/>
              </w:rPr>
              <w:fldChar w:fldCharType="end"/>
            </w:r>
          </w:hyperlink>
        </w:p>
        <w:p w14:paraId="74360949" w14:textId="1B060AE1" w:rsidR="00185E39" w:rsidRDefault="00185E39">
          <w:pPr>
            <w:pStyle w:val="Spistreci3"/>
            <w:tabs>
              <w:tab w:val="left" w:pos="1100"/>
              <w:tab w:val="right" w:leader="dot" w:pos="9060"/>
            </w:tabs>
            <w:rPr>
              <w:noProof/>
              <w:kern w:val="2"/>
              <w:szCs w:val="24"/>
              <w:lang w:eastAsia="pl-PL"/>
              <w14:ligatures w14:val="standardContextual"/>
            </w:rPr>
          </w:pPr>
          <w:hyperlink w:anchor="_Toc227660818" w:history="1">
            <w:r w:rsidRPr="0016268E">
              <w:rPr>
                <w:rStyle w:val="Hipercze"/>
                <w:noProof/>
              </w:rPr>
              <w:t>6.8</w:t>
            </w:r>
            <w:r>
              <w:rPr>
                <w:noProof/>
                <w:kern w:val="2"/>
                <w:szCs w:val="24"/>
                <w:lang w:eastAsia="pl-PL"/>
                <w14:ligatures w14:val="standardContextual"/>
              </w:rPr>
              <w:tab/>
            </w:r>
            <w:r w:rsidRPr="0016268E">
              <w:rPr>
                <w:rStyle w:val="Hipercze"/>
                <w:noProof/>
              </w:rPr>
              <w:t>Tabele</w:t>
            </w:r>
            <w:r>
              <w:rPr>
                <w:noProof/>
                <w:webHidden/>
              </w:rPr>
              <w:tab/>
            </w:r>
            <w:r>
              <w:rPr>
                <w:noProof/>
                <w:webHidden/>
              </w:rPr>
              <w:fldChar w:fldCharType="begin"/>
            </w:r>
            <w:r>
              <w:rPr>
                <w:noProof/>
                <w:webHidden/>
              </w:rPr>
              <w:instrText xml:space="preserve"> PAGEREF _Toc227660818 \h </w:instrText>
            </w:r>
            <w:r>
              <w:rPr>
                <w:noProof/>
                <w:webHidden/>
              </w:rPr>
            </w:r>
            <w:r>
              <w:rPr>
                <w:noProof/>
                <w:webHidden/>
              </w:rPr>
              <w:fldChar w:fldCharType="separate"/>
            </w:r>
            <w:r>
              <w:rPr>
                <w:noProof/>
                <w:webHidden/>
              </w:rPr>
              <w:t>82</w:t>
            </w:r>
            <w:r>
              <w:rPr>
                <w:noProof/>
                <w:webHidden/>
              </w:rPr>
              <w:fldChar w:fldCharType="end"/>
            </w:r>
          </w:hyperlink>
        </w:p>
        <w:p w14:paraId="580F3E56" w14:textId="05971EC1" w:rsidR="00185E39" w:rsidRDefault="00185E39">
          <w:pPr>
            <w:pStyle w:val="Spistreci3"/>
            <w:tabs>
              <w:tab w:val="left" w:pos="1100"/>
              <w:tab w:val="right" w:leader="dot" w:pos="9060"/>
            </w:tabs>
            <w:rPr>
              <w:noProof/>
              <w:kern w:val="2"/>
              <w:szCs w:val="24"/>
              <w:lang w:eastAsia="pl-PL"/>
              <w14:ligatures w14:val="standardContextual"/>
            </w:rPr>
          </w:pPr>
          <w:hyperlink w:anchor="_Toc227660819" w:history="1">
            <w:r w:rsidRPr="0016268E">
              <w:rPr>
                <w:rStyle w:val="Hipercze"/>
                <w:noProof/>
              </w:rPr>
              <w:t>6.9</w:t>
            </w:r>
            <w:r>
              <w:rPr>
                <w:noProof/>
                <w:kern w:val="2"/>
                <w:szCs w:val="24"/>
                <w:lang w:eastAsia="pl-PL"/>
                <w14:ligatures w14:val="standardContextual"/>
              </w:rPr>
              <w:tab/>
            </w:r>
            <w:r w:rsidRPr="0016268E">
              <w:rPr>
                <w:rStyle w:val="Hipercze"/>
                <w:noProof/>
              </w:rPr>
              <w:t>Możliwość swobodnej zmiany wielkości widoku</w:t>
            </w:r>
            <w:r>
              <w:rPr>
                <w:noProof/>
                <w:webHidden/>
              </w:rPr>
              <w:tab/>
            </w:r>
            <w:r>
              <w:rPr>
                <w:noProof/>
                <w:webHidden/>
              </w:rPr>
              <w:fldChar w:fldCharType="begin"/>
            </w:r>
            <w:r>
              <w:rPr>
                <w:noProof/>
                <w:webHidden/>
              </w:rPr>
              <w:instrText xml:space="preserve"> PAGEREF _Toc227660819 \h </w:instrText>
            </w:r>
            <w:r>
              <w:rPr>
                <w:noProof/>
                <w:webHidden/>
              </w:rPr>
            </w:r>
            <w:r>
              <w:rPr>
                <w:noProof/>
                <w:webHidden/>
              </w:rPr>
              <w:fldChar w:fldCharType="separate"/>
            </w:r>
            <w:r>
              <w:rPr>
                <w:noProof/>
                <w:webHidden/>
              </w:rPr>
              <w:t>82</w:t>
            </w:r>
            <w:r>
              <w:rPr>
                <w:noProof/>
                <w:webHidden/>
              </w:rPr>
              <w:fldChar w:fldCharType="end"/>
            </w:r>
          </w:hyperlink>
        </w:p>
        <w:p w14:paraId="5BD75D28" w14:textId="7EB6F75E" w:rsidR="00185E39" w:rsidRDefault="00185E39">
          <w:pPr>
            <w:pStyle w:val="Spistreci3"/>
            <w:tabs>
              <w:tab w:val="left" w:pos="1320"/>
              <w:tab w:val="right" w:leader="dot" w:pos="9060"/>
            </w:tabs>
            <w:rPr>
              <w:noProof/>
              <w:kern w:val="2"/>
              <w:szCs w:val="24"/>
              <w:lang w:eastAsia="pl-PL"/>
              <w14:ligatures w14:val="standardContextual"/>
            </w:rPr>
          </w:pPr>
          <w:hyperlink w:anchor="_Toc227660820" w:history="1">
            <w:r w:rsidRPr="0016268E">
              <w:rPr>
                <w:rStyle w:val="Hipercze"/>
                <w:noProof/>
              </w:rPr>
              <w:t>6.10</w:t>
            </w:r>
            <w:r>
              <w:rPr>
                <w:noProof/>
                <w:kern w:val="2"/>
                <w:szCs w:val="24"/>
                <w:lang w:eastAsia="pl-PL"/>
                <w14:ligatures w14:val="standardContextual"/>
              </w:rPr>
              <w:tab/>
            </w:r>
            <w:r w:rsidRPr="0016268E">
              <w:rPr>
                <w:rStyle w:val="Hipercze"/>
                <w:noProof/>
              </w:rPr>
              <w:t>Elementy ruchome</w:t>
            </w:r>
            <w:r>
              <w:rPr>
                <w:noProof/>
                <w:webHidden/>
              </w:rPr>
              <w:tab/>
            </w:r>
            <w:r>
              <w:rPr>
                <w:noProof/>
                <w:webHidden/>
              </w:rPr>
              <w:fldChar w:fldCharType="begin"/>
            </w:r>
            <w:r>
              <w:rPr>
                <w:noProof/>
                <w:webHidden/>
              </w:rPr>
              <w:instrText xml:space="preserve"> PAGEREF _Toc227660820 \h </w:instrText>
            </w:r>
            <w:r>
              <w:rPr>
                <w:noProof/>
                <w:webHidden/>
              </w:rPr>
            </w:r>
            <w:r>
              <w:rPr>
                <w:noProof/>
                <w:webHidden/>
              </w:rPr>
              <w:fldChar w:fldCharType="separate"/>
            </w:r>
            <w:r>
              <w:rPr>
                <w:noProof/>
                <w:webHidden/>
              </w:rPr>
              <w:t>82</w:t>
            </w:r>
            <w:r>
              <w:rPr>
                <w:noProof/>
                <w:webHidden/>
              </w:rPr>
              <w:fldChar w:fldCharType="end"/>
            </w:r>
          </w:hyperlink>
        </w:p>
        <w:p w14:paraId="701DA14B" w14:textId="539742AF" w:rsidR="00185E39" w:rsidRDefault="00185E39">
          <w:pPr>
            <w:pStyle w:val="Spistreci3"/>
            <w:tabs>
              <w:tab w:val="left" w:pos="1320"/>
              <w:tab w:val="right" w:leader="dot" w:pos="9060"/>
            </w:tabs>
            <w:rPr>
              <w:noProof/>
              <w:kern w:val="2"/>
              <w:szCs w:val="24"/>
              <w:lang w:eastAsia="pl-PL"/>
              <w14:ligatures w14:val="standardContextual"/>
            </w:rPr>
          </w:pPr>
          <w:hyperlink w:anchor="_Toc227660821" w:history="1">
            <w:r w:rsidRPr="0016268E">
              <w:rPr>
                <w:rStyle w:val="Hipercze"/>
                <w:noProof/>
              </w:rPr>
              <w:t>6.11</w:t>
            </w:r>
            <w:r>
              <w:rPr>
                <w:noProof/>
                <w:kern w:val="2"/>
                <w:szCs w:val="24"/>
                <w:lang w:eastAsia="pl-PL"/>
                <w14:ligatures w14:val="standardContextual"/>
              </w:rPr>
              <w:tab/>
            </w:r>
            <w:r w:rsidRPr="0016268E">
              <w:rPr>
                <w:rStyle w:val="Hipercze"/>
                <w:noProof/>
              </w:rPr>
              <w:t>Multimedia</w:t>
            </w:r>
            <w:r>
              <w:rPr>
                <w:noProof/>
                <w:webHidden/>
              </w:rPr>
              <w:tab/>
            </w:r>
            <w:r>
              <w:rPr>
                <w:noProof/>
                <w:webHidden/>
              </w:rPr>
              <w:fldChar w:fldCharType="begin"/>
            </w:r>
            <w:r>
              <w:rPr>
                <w:noProof/>
                <w:webHidden/>
              </w:rPr>
              <w:instrText xml:space="preserve"> PAGEREF _Toc227660821 \h </w:instrText>
            </w:r>
            <w:r>
              <w:rPr>
                <w:noProof/>
                <w:webHidden/>
              </w:rPr>
            </w:r>
            <w:r>
              <w:rPr>
                <w:noProof/>
                <w:webHidden/>
              </w:rPr>
              <w:fldChar w:fldCharType="separate"/>
            </w:r>
            <w:r>
              <w:rPr>
                <w:noProof/>
                <w:webHidden/>
              </w:rPr>
              <w:t>82</w:t>
            </w:r>
            <w:r>
              <w:rPr>
                <w:noProof/>
                <w:webHidden/>
              </w:rPr>
              <w:fldChar w:fldCharType="end"/>
            </w:r>
          </w:hyperlink>
        </w:p>
        <w:p w14:paraId="3BC1AB50" w14:textId="51AE80E5" w:rsidR="00185E39" w:rsidRDefault="00185E39">
          <w:pPr>
            <w:pStyle w:val="Spistreci3"/>
            <w:tabs>
              <w:tab w:val="left" w:pos="1320"/>
              <w:tab w:val="right" w:leader="dot" w:pos="9060"/>
            </w:tabs>
            <w:rPr>
              <w:noProof/>
              <w:kern w:val="2"/>
              <w:szCs w:val="24"/>
              <w:lang w:eastAsia="pl-PL"/>
              <w14:ligatures w14:val="standardContextual"/>
            </w:rPr>
          </w:pPr>
          <w:hyperlink w:anchor="_Toc227660822" w:history="1">
            <w:r w:rsidRPr="0016268E">
              <w:rPr>
                <w:rStyle w:val="Hipercze"/>
                <w:noProof/>
              </w:rPr>
              <w:t>6.12</w:t>
            </w:r>
            <w:r>
              <w:rPr>
                <w:noProof/>
                <w:kern w:val="2"/>
                <w:szCs w:val="24"/>
                <w:lang w:eastAsia="pl-PL"/>
                <w14:ligatures w14:val="standardContextual"/>
              </w:rPr>
              <w:tab/>
            </w:r>
            <w:r w:rsidRPr="0016268E">
              <w:rPr>
                <w:rStyle w:val="Hipercze"/>
                <w:noProof/>
              </w:rPr>
              <w:t>Zalecenia na poziomie AAA</w:t>
            </w:r>
            <w:r>
              <w:rPr>
                <w:noProof/>
                <w:webHidden/>
              </w:rPr>
              <w:tab/>
            </w:r>
            <w:r>
              <w:rPr>
                <w:noProof/>
                <w:webHidden/>
              </w:rPr>
              <w:fldChar w:fldCharType="begin"/>
            </w:r>
            <w:r>
              <w:rPr>
                <w:noProof/>
                <w:webHidden/>
              </w:rPr>
              <w:instrText xml:space="preserve"> PAGEREF _Toc227660822 \h </w:instrText>
            </w:r>
            <w:r>
              <w:rPr>
                <w:noProof/>
                <w:webHidden/>
              </w:rPr>
            </w:r>
            <w:r>
              <w:rPr>
                <w:noProof/>
                <w:webHidden/>
              </w:rPr>
              <w:fldChar w:fldCharType="separate"/>
            </w:r>
            <w:r>
              <w:rPr>
                <w:noProof/>
                <w:webHidden/>
              </w:rPr>
              <w:t>82</w:t>
            </w:r>
            <w:r>
              <w:rPr>
                <w:noProof/>
                <w:webHidden/>
              </w:rPr>
              <w:fldChar w:fldCharType="end"/>
            </w:r>
          </w:hyperlink>
        </w:p>
        <w:p w14:paraId="0FD5F9A7" w14:textId="70D8F1CD" w:rsidR="00185E39" w:rsidRDefault="00185E39">
          <w:pPr>
            <w:pStyle w:val="Spistreci3"/>
            <w:tabs>
              <w:tab w:val="left" w:pos="1320"/>
              <w:tab w:val="right" w:leader="dot" w:pos="9060"/>
            </w:tabs>
            <w:rPr>
              <w:noProof/>
              <w:kern w:val="2"/>
              <w:szCs w:val="24"/>
              <w:lang w:eastAsia="pl-PL"/>
              <w14:ligatures w14:val="standardContextual"/>
            </w:rPr>
          </w:pPr>
          <w:hyperlink w:anchor="_Toc227660823" w:history="1">
            <w:r w:rsidRPr="0016268E">
              <w:rPr>
                <w:rStyle w:val="Hipercze"/>
                <w:noProof/>
              </w:rPr>
              <w:t>6.13</w:t>
            </w:r>
            <w:r>
              <w:rPr>
                <w:noProof/>
                <w:kern w:val="2"/>
                <w:szCs w:val="24"/>
                <w:lang w:eastAsia="pl-PL"/>
                <w14:ligatures w14:val="standardContextual"/>
              </w:rPr>
              <w:tab/>
            </w:r>
            <w:r w:rsidRPr="0016268E">
              <w:rPr>
                <w:rStyle w:val="Hipercze"/>
                <w:noProof/>
              </w:rPr>
              <w:t>Dokumenty</w:t>
            </w:r>
            <w:r>
              <w:rPr>
                <w:noProof/>
                <w:webHidden/>
              </w:rPr>
              <w:tab/>
            </w:r>
            <w:r>
              <w:rPr>
                <w:noProof/>
                <w:webHidden/>
              </w:rPr>
              <w:fldChar w:fldCharType="begin"/>
            </w:r>
            <w:r>
              <w:rPr>
                <w:noProof/>
                <w:webHidden/>
              </w:rPr>
              <w:instrText xml:space="preserve"> PAGEREF _Toc227660823 \h </w:instrText>
            </w:r>
            <w:r>
              <w:rPr>
                <w:noProof/>
                <w:webHidden/>
              </w:rPr>
            </w:r>
            <w:r>
              <w:rPr>
                <w:noProof/>
                <w:webHidden/>
              </w:rPr>
              <w:fldChar w:fldCharType="separate"/>
            </w:r>
            <w:r>
              <w:rPr>
                <w:noProof/>
                <w:webHidden/>
              </w:rPr>
              <w:t>83</w:t>
            </w:r>
            <w:r>
              <w:rPr>
                <w:noProof/>
                <w:webHidden/>
              </w:rPr>
              <w:fldChar w:fldCharType="end"/>
            </w:r>
          </w:hyperlink>
        </w:p>
        <w:p w14:paraId="1ED72A20" w14:textId="097B5C88" w:rsidR="00185E39" w:rsidRDefault="00185E39">
          <w:pPr>
            <w:pStyle w:val="Spistreci3"/>
            <w:tabs>
              <w:tab w:val="left" w:pos="1320"/>
              <w:tab w:val="right" w:leader="dot" w:pos="9060"/>
            </w:tabs>
            <w:rPr>
              <w:noProof/>
              <w:kern w:val="2"/>
              <w:szCs w:val="24"/>
              <w:lang w:eastAsia="pl-PL"/>
              <w14:ligatures w14:val="standardContextual"/>
            </w:rPr>
          </w:pPr>
          <w:hyperlink w:anchor="_Toc227660824" w:history="1">
            <w:r w:rsidRPr="0016268E">
              <w:rPr>
                <w:rStyle w:val="Hipercze"/>
                <w:rFonts w:eastAsia="Calibri"/>
                <w:noProof/>
              </w:rPr>
              <w:t>6.14</w:t>
            </w:r>
            <w:r>
              <w:rPr>
                <w:noProof/>
                <w:kern w:val="2"/>
                <w:szCs w:val="24"/>
                <w:lang w:eastAsia="pl-PL"/>
                <w14:ligatures w14:val="standardContextual"/>
              </w:rPr>
              <w:tab/>
            </w:r>
            <w:r w:rsidRPr="0016268E">
              <w:rPr>
                <w:rStyle w:val="Hipercze"/>
                <w:rFonts w:eastAsia="Calibri"/>
                <w:noProof/>
              </w:rPr>
              <w:t>Weryfikacja stosowania wytycznych</w:t>
            </w:r>
            <w:r>
              <w:rPr>
                <w:noProof/>
                <w:webHidden/>
              </w:rPr>
              <w:tab/>
            </w:r>
            <w:r>
              <w:rPr>
                <w:noProof/>
                <w:webHidden/>
              </w:rPr>
              <w:fldChar w:fldCharType="begin"/>
            </w:r>
            <w:r>
              <w:rPr>
                <w:noProof/>
                <w:webHidden/>
              </w:rPr>
              <w:instrText xml:space="preserve"> PAGEREF _Toc227660824 \h </w:instrText>
            </w:r>
            <w:r>
              <w:rPr>
                <w:noProof/>
                <w:webHidden/>
              </w:rPr>
            </w:r>
            <w:r>
              <w:rPr>
                <w:noProof/>
                <w:webHidden/>
              </w:rPr>
              <w:fldChar w:fldCharType="separate"/>
            </w:r>
            <w:r>
              <w:rPr>
                <w:noProof/>
                <w:webHidden/>
              </w:rPr>
              <w:t>83</w:t>
            </w:r>
            <w:r>
              <w:rPr>
                <w:noProof/>
                <w:webHidden/>
              </w:rPr>
              <w:fldChar w:fldCharType="end"/>
            </w:r>
          </w:hyperlink>
        </w:p>
        <w:p w14:paraId="3F77D8C7" w14:textId="0770D599" w:rsidR="00185E39" w:rsidRDefault="00185E39">
          <w:pPr>
            <w:pStyle w:val="Spistreci3"/>
            <w:tabs>
              <w:tab w:val="left" w:pos="1320"/>
              <w:tab w:val="right" w:leader="dot" w:pos="9060"/>
            </w:tabs>
            <w:rPr>
              <w:noProof/>
              <w:kern w:val="2"/>
              <w:szCs w:val="24"/>
              <w:lang w:eastAsia="pl-PL"/>
              <w14:ligatures w14:val="standardContextual"/>
            </w:rPr>
          </w:pPr>
          <w:hyperlink w:anchor="_Toc227660825" w:history="1">
            <w:r w:rsidRPr="0016268E">
              <w:rPr>
                <w:rStyle w:val="Hipercze"/>
                <w:noProof/>
              </w:rPr>
              <w:t>6.15</w:t>
            </w:r>
            <w:r>
              <w:rPr>
                <w:noProof/>
                <w:kern w:val="2"/>
                <w:szCs w:val="24"/>
                <w:lang w:eastAsia="pl-PL"/>
                <w14:ligatures w14:val="standardContextual"/>
              </w:rPr>
              <w:tab/>
            </w:r>
            <w:r w:rsidRPr="0016268E">
              <w:rPr>
                <w:rStyle w:val="Hipercze"/>
                <w:noProof/>
              </w:rPr>
              <w:t>Możliwość weryfikacji dotyczy całego okresu obowiązywania Umowy. W przypadku stwierdzenia jakiekolwiek niezgodności Wykonawca będzie zobowiązany do ich usunięcia na własny koszt w terminie wskazanym przez zamawiającego.</w:t>
            </w:r>
            <w:r>
              <w:rPr>
                <w:noProof/>
                <w:webHidden/>
              </w:rPr>
              <w:tab/>
            </w:r>
            <w:r>
              <w:rPr>
                <w:noProof/>
                <w:webHidden/>
              </w:rPr>
              <w:fldChar w:fldCharType="begin"/>
            </w:r>
            <w:r>
              <w:rPr>
                <w:noProof/>
                <w:webHidden/>
              </w:rPr>
              <w:instrText xml:space="preserve"> PAGEREF _Toc227660825 \h </w:instrText>
            </w:r>
            <w:r>
              <w:rPr>
                <w:noProof/>
                <w:webHidden/>
              </w:rPr>
            </w:r>
            <w:r>
              <w:rPr>
                <w:noProof/>
                <w:webHidden/>
              </w:rPr>
              <w:fldChar w:fldCharType="separate"/>
            </w:r>
            <w:r>
              <w:rPr>
                <w:noProof/>
                <w:webHidden/>
              </w:rPr>
              <w:t>83</w:t>
            </w:r>
            <w:r>
              <w:rPr>
                <w:noProof/>
                <w:webHidden/>
              </w:rPr>
              <w:fldChar w:fldCharType="end"/>
            </w:r>
          </w:hyperlink>
        </w:p>
        <w:p w14:paraId="73C42B3F" w14:textId="4FB936E4" w:rsidR="00185E39" w:rsidRDefault="00185E39">
          <w:pPr>
            <w:pStyle w:val="Spistreci1"/>
            <w:tabs>
              <w:tab w:val="right" w:leader="dot" w:pos="9060"/>
            </w:tabs>
            <w:rPr>
              <w:noProof/>
              <w:kern w:val="2"/>
              <w:szCs w:val="24"/>
              <w:lang w:eastAsia="pl-PL"/>
              <w14:ligatures w14:val="standardContextual"/>
            </w:rPr>
          </w:pPr>
          <w:hyperlink w:anchor="_Toc227660826" w:history="1">
            <w:r w:rsidRPr="0016268E">
              <w:rPr>
                <w:rStyle w:val="Hipercze"/>
                <w:rFonts w:cstheme="minorHAnsi"/>
                <w:noProof/>
              </w:rPr>
              <w:t>Załącznik nr 3 do OPZ -</w:t>
            </w:r>
            <w:r w:rsidRPr="0016268E">
              <w:rPr>
                <w:rStyle w:val="Hipercze"/>
                <w:rFonts w:cstheme="minorHAnsi"/>
                <w:bCs/>
                <w:noProof/>
              </w:rPr>
              <w:t xml:space="preserve"> Wymagania dla Dokumentacji.</w:t>
            </w:r>
            <w:r>
              <w:rPr>
                <w:noProof/>
                <w:webHidden/>
              </w:rPr>
              <w:tab/>
            </w:r>
            <w:r>
              <w:rPr>
                <w:noProof/>
                <w:webHidden/>
              </w:rPr>
              <w:fldChar w:fldCharType="begin"/>
            </w:r>
            <w:r>
              <w:rPr>
                <w:noProof/>
                <w:webHidden/>
              </w:rPr>
              <w:instrText xml:space="preserve"> PAGEREF _Toc227660826 \h </w:instrText>
            </w:r>
            <w:r>
              <w:rPr>
                <w:noProof/>
                <w:webHidden/>
              </w:rPr>
            </w:r>
            <w:r>
              <w:rPr>
                <w:noProof/>
                <w:webHidden/>
              </w:rPr>
              <w:fldChar w:fldCharType="separate"/>
            </w:r>
            <w:r>
              <w:rPr>
                <w:noProof/>
                <w:webHidden/>
              </w:rPr>
              <w:t>84</w:t>
            </w:r>
            <w:r>
              <w:rPr>
                <w:noProof/>
                <w:webHidden/>
              </w:rPr>
              <w:fldChar w:fldCharType="end"/>
            </w:r>
          </w:hyperlink>
        </w:p>
        <w:p w14:paraId="47BC11BD" w14:textId="13C07B72" w:rsidR="00185E39" w:rsidRDefault="00185E39">
          <w:pPr>
            <w:pStyle w:val="Spistreci2"/>
            <w:tabs>
              <w:tab w:val="left" w:pos="660"/>
              <w:tab w:val="right" w:leader="dot" w:pos="9060"/>
            </w:tabs>
            <w:rPr>
              <w:noProof/>
              <w:kern w:val="2"/>
              <w:szCs w:val="24"/>
              <w:lang w:eastAsia="pl-PL"/>
              <w14:ligatures w14:val="standardContextual"/>
            </w:rPr>
          </w:pPr>
          <w:hyperlink w:anchor="_Toc227660827" w:history="1">
            <w:r w:rsidRPr="0016268E">
              <w:rPr>
                <w:rStyle w:val="Hipercze"/>
                <w:rFonts w:eastAsia="Calibri" w:cstheme="minorHAnsi"/>
                <w:noProof/>
              </w:rPr>
              <w:t>1.</w:t>
            </w:r>
            <w:r>
              <w:rPr>
                <w:noProof/>
                <w:kern w:val="2"/>
                <w:szCs w:val="24"/>
                <w:lang w:eastAsia="pl-PL"/>
                <w14:ligatures w14:val="standardContextual"/>
              </w:rPr>
              <w:tab/>
            </w:r>
            <w:r w:rsidRPr="0016268E">
              <w:rPr>
                <w:rStyle w:val="Hipercze"/>
                <w:rFonts w:cstheme="minorHAnsi"/>
                <w:noProof/>
              </w:rPr>
              <w:t>Wymagania Ogólne</w:t>
            </w:r>
            <w:r>
              <w:rPr>
                <w:noProof/>
                <w:webHidden/>
              </w:rPr>
              <w:tab/>
            </w:r>
            <w:r>
              <w:rPr>
                <w:noProof/>
                <w:webHidden/>
              </w:rPr>
              <w:fldChar w:fldCharType="begin"/>
            </w:r>
            <w:r>
              <w:rPr>
                <w:noProof/>
                <w:webHidden/>
              </w:rPr>
              <w:instrText xml:space="preserve"> PAGEREF _Toc227660827 \h </w:instrText>
            </w:r>
            <w:r>
              <w:rPr>
                <w:noProof/>
                <w:webHidden/>
              </w:rPr>
            </w:r>
            <w:r>
              <w:rPr>
                <w:noProof/>
                <w:webHidden/>
              </w:rPr>
              <w:fldChar w:fldCharType="separate"/>
            </w:r>
            <w:r>
              <w:rPr>
                <w:noProof/>
                <w:webHidden/>
              </w:rPr>
              <w:t>84</w:t>
            </w:r>
            <w:r>
              <w:rPr>
                <w:noProof/>
                <w:webHidden/>
              </w:rPr>
              <w:fldChar w:fldCharType="end"/>
            </w:r>
          </w:hyperlink>
        </w:p>
        <w:p w14:paraId="15015143" w14:textId="428C1868" w:rsidR="00185E39" w:rsidRDefault="00185E39">
          <w:pPr>
            <w:pStyle w:val="Spistreci2"/>
            <w:tabs>
              <w:tab w:val="left" w:pos="660"/>
              <w:tab w:val="right" w:leader="dot" w:pos="9060"/>
            </w:tabs>
            <w:rPr>
              <w:noProof/>
              <w:kern w:val="2"/>
              <w:szCs w:val="24"/>
              <w:lang w:eastAsia="pl-PL"/>
              <w14:ligatures w14:val="standardContextual"/>
            </w:rPr>
          </w:pPr>
          <w:hyperlink w:anchor="_Toc227660828" w:history="1">
            <w:r w:rsidRPr="0016268E">
              <w:rPr>
                <w:rStyle w:val="Hipercze"/>
                <w:rFonts w:cstheme="minorHAnsi"/>
                <w:bCs/>
                <w:noProof/>
              </w:rPr>
              <w:t>2.</w:t>
            </w:r>
            <w:r>
              <w:rPr>
                <w:noProof/>
                <w:kern w:val="2"/>
                <w:szCs w:val="24"/>
                <w:lang w:eastAsia="pl-PL"/>
                <w14:ligatures w14:val="standardContextual"/>
              </w:rPr>
              <w:tab/>
            </w:r>
            <w:r w:rsidRPr="0016268E">
              <w:rPr>
                <w:rStyle w:val="Hipercze"/>
                <w:rFonts w:cstheme="minorHAnsi"/>
                <w:bCs/>
                <w:noProof/>
              </w:rPr>
              <w:t>Organizacja, formatowanie, komentowanie i utrzymanie Kodu Źródłowego.</w:t>
            </w:r>
            <w:r>
              <w:rPr>
                <w:noProof/>
                <w:webHidden/>
              </w:rPr>
              <w:tab/>
            </w:r>
            <w:r>
              <w:rPr>
                <w:noProof/>
                <w:webHidden/>
              </w:rPr>
              <w:fldChar w:fldCharType="begin"/>
            </w:r>
            <w:r>
              <w:rPr>
                <w:noProof/>
                <w:webHidden/>
              </w:rPr>
              <w:instrText xml:space="preserve"> PAGEREF _Toc227660828 \h </w:instrText>
            </w:r>
            <w:r>
              <w:rPr>
                <w:noProof/>
                <w:webHidden/>
              </w:rPr>
            </w:r>
            <w:r>
              <w:rPr>
                <w:noProof/>
                <w:webHidden/>
              </w:rPr>
              <w:fldChar w:fldCharType="separate"/>
            </w:r>
            <w:r>
              <w:rPr>
                <w:noProof/>
                <w:webHidden/>
              </w:rPr>
              <w:t>112</w:t>
            </w:r>
            <w:r>
              <w:rPr>
                <w:noProof/>
                <w:webHidden/>
              </w:rPr>
              <w:fldChar w:fldCharType="end"/>
            </w:r>
          </w:hyperlink>
        </w:p>
        <w:p w14:paraId="6E972365" w14:textId="412B81A2" w:rsidR="00185E39" w:rsidRDefault="00185E39">
          <w:pPr>
            <w:pStyle w:val="Spistreci2"/>
            <w:tabs>
              <w:tab w:val="left" w:pos="880"/>
              <w:tab w:val="right" w:leader="dot" w:pos="9060"/>
            </w:tabs>
            <w:rPr>
              <w:noProof/>
              <w:kern w:val="2"/>
              <w:szCs w:val="24"/>
              <w:lang w:eastAsia="pl-PL"/>
              <w14:ligatures w14:val="standardContextual"/>
            </w:rPr>
          </w:pPr>
          <w:hyperlink w:anchor="_Toc227660829" w:history="1">
            <w:r w:rsidRPr="0016268E">
              <w:rPr>
                <w:rStyle w:val="Hipercze"/>
                <w:rFonts w:cstheme="minorHAnsi"/>
                <w:noProof/>
              </w:rPr>
              <w:t>2.1.</w:t>
            </w:r>
            <w:r>
              <w:rPr>
                <w:noProof/>
                <w:kern w:val="2"/>
                <w:szCs w:val="24"/>
                <w:lang w:eastAsia="pl-PL"/>
                <w14:ligatures w14:val="standardContextual"/>
              </w:rPr>
              <w:tab/>
            </w:r>
            <w:r w:rsidRPr="0016268E">
              <w:rPr>
                <w:rStyle w:val="Hipercze"/>
                <w:rFonts w:cstheme="minorHAnsi"/>
                <w:noProof/>
              </w:rPr>
              <w:t>Przechowywanie Kodu Źródłowego.</w:t>
            </w:r>
            <w:r>
              <w:rPr>
                <w:noProof/>
                <w:webHidden/>
              </w:rPr>
              <w:tab/>
            </w:r>
            <w:r>
              <w:rPr>
                <w:noProof/>
                <w:webHidden/>
              </w:rPr>
              <w:fldChar w:fldCharType="begin"/>
            </w:r>
            <w:r>
              <w:rPr>
                <w:noProof/>
                <w:webHidden/>
              </w:rPr>
              <w:instrText xml:space="preserve"> PAGEREF _Toc227660829 \h </w:instrText>
            </w:r>
            <w:r>
              <w:rPr>
                <w:noProof/>
                <w:webHidden/>
              </w:rPr>
            </w:r>
            <w:r>
              <w:rPr>
                <w:noProof/>
                <w:webHidden/>
              </w:rPr>
              <w:fldChar w:fldCharType="separate"/>
            </w:r>
            <w:r>
              <w:rPr>
                <w:noProof/>
                <w:webHidden/>
              </w:rPr>
              <w:t>112</w:t>
            </w:r>
            <w:r>
              <w:rPr>
                <w:noProof/>
                <w:webHidden/>
              </w:rPr>
              <w:fldChar w:fldCharType="end"/>
            </w:r>
          </w:hyperlink>
        </w:p>
        <w:p w14:paraId="3735D267" w14:textId="045E8EBE" w:rsidR="00185E39" w:rsidRDefault="00185E39">
          <w:pPr>
            <w:pStyle w:val="Spistreci2"/>
            <w:tabs>
              <w:tab w:val="left" w:pos="1100"/>
              <w:tab w:val="right" w:leader="dot" w:pos="9060"/>
            </w:tabs>
            <w:rPr>
              <w:noProof/>
              <w:kern w:val="2"/>
              <w:szCs w:val="24"/>
              <w:lang w:eastAsia="pl-PL"/>
              <w14:ligatures w14:val="standardContextual"/>
            </w:rPr>
          </w:pPr>
          <w:hyperlink w:anchor="_Toc227660830" w:history="1">
            <w:r w:rsidRPr="0016268E">
              <w:rPr>
                <w:rStyle w:val="Hipercze"/>
                <w:rFonts w:cstheme="minorHAnsi"/>
                <w:noProof/>
              </w:rPr>
              <w:t>2.1.1.</w:t>
            </w:r>
            <w:r>
              <w:rPr>
                <w:noProof/>
                <w:kern w:val="2"/>
                <w:szCs w:val="24"/>
                <w:lang w:eastAsia="pl-PL"/>
                <w14:ligatures w14:val="standardContextual"/>
              </w:rPr>
              <w:tab/>
            </w:r>
            <w:r w:rsidRPr="0016268E">
              <w:rPr>
                <w:rStyle w:val="Hipercze"/>
                <w:rFonts w:cstheme="minorHAnsi"/>
                <w:noProof/>
              </w:rPr>
              <w:t>Repozytorium Kodu Źródłowego</w:t>
            </w:r>
            <w:r>
              <w:rPr>
                <w:noProof/>
                <w:webHidden/>
              </w:rPr>
              <w:tab/>
            </w:r>
            <w:r>
              <w:rPr>
                <w:noProof/>
                <w:webHidden/>
              </w:rPr>
              <w:fldChar w:fldCharType="begin"/>
            </w:r>
            <w:r>
              <w:rPr>
                <w:noProof/>
                <w:webHidden/>
              </w:rPr>
              <w:instrText xml:space="preserve"> PAGEREF _Toc227660830 \h </w:instrText>
            </w:r>
            <w:r>
              <w:rPr>
                <w:noProof/>
                <w:webHidden/>
              </w:rPr>
            </w:r>
            <w:r>
              <w:rPr>
                <w:noProof/>
                <w:webHidden/>
              </w:rPr>
              <w:fldChar w:fldCharType="separate"/>
            </w:r>
            <w:r>
              <w:rPr>
                <w:noProof/>
                <w:webHidden/>
              </w:rPr>
              <w:t>112</w:t>
            </w:r>
            <w:r>
              <w:rPr>
                <w:noProof/>
                <w:webHidden/>
              </w:rPr>
              <w:fldChar w:fldCharType="end"/>
            </w:r>
          </w:hyperlink>
        </w:p>
        <w:p w14:paraId="26D584DF" w14:textId="43C7A4A6" w:rsidR="00185E39" w:rsidRDefault="00185E39">
          <w:pPr>
            <w:pStyle w:val="Spistreci3"/>
            <w:tabs>
              <w:tab w:val="left" w:pos="1320"/>
              <w:tab w:val="right" w:leader="dot" w:pos="9060"/>
            </w:tabs>
            <w:rPr>
              <w:noProof/>
              <w:kern w:val="2"/>
              <w:szCs w:val="24"/>
              <w:lang w:eastAsia="pl-PL"/>
              <w14:ligatures w14:val="standardContextual"/>
            </w:rPr>
          </w:pPr>
          <w:hyperlink w:anchor="_Toc227660831" w:history="1">
            <w:r w:rsidRPr="0016268E">
              <w:rPr>
                <w:rStyle w:val="Hipercze"/>
                <w:rFonts w:cstheme="minorHAnsi"/>
                <w:noProof/>
              </w:rPr>
              <w:t>2.1.2</w:t>
            </w:r>
            <w:r>
              <w:rPr>
                <w:noProof/>
                <w:kern w:val="2"/>
                <w:szCs w:val="24"/>
                <w:lang w:eastAsia="pl-PL"/>
                <w14:ligatures w14:val="standardContextual"/>
              </w:rPr>
              <w:tab/>
            </w:r>
            <w:r w:rsidRPr="0016268E">
              <w:rPr>
                <w:rStyle w:val="Hipercze"/>
                <w:rFonts w:cstheme="minorHAnsi"/>
                <w:noProof/>
              </w:rPr>
              <w:t>Organizacja Repozytorium Kodu Źródłowego.</w:t>
            </w:r>
            <w:r>
              <w:rPr>
                <w:noProof/>
                <w:webHidden/>
              </w:rPr>
              <w:tab/>
            </w:r>
            <w:r>
              <w:rPr>
                <w:noProof/>
                <w:webHidden/>
              </w:rPr>
              <w:fldChar w:fldCharType="begin"/>
            </w:r>
            <w:r>
              <w:rPr>
                <w:noProof/>
                <w:webHidden/>
              </w:rPr>
              <w:instrText xml:space="preserve"> PAGEREF _Toc227660831 \h </w:instrText>
            </w:r>
            <w:r>
              <w:rPr>
                <w:noProof/>
                <w:webHidden/>
              </w:rPr>
            </w:r>
            <w:r>
              <w:rPr>
                <w:noProof/>
                <w:webHidden/>
              </w:rPr>
              <w:fldChar w:fldCharType="separate"/>
            </w:r>
            <w:r>
              <w:rPr>
                <w:noProof/>
                <w:webHidden/>
              </w:rPr>
              <w:t>112</w:t>
            </w:r>
            <w:r>
              <w:rPr>
                <w:noProof/>
                <w:webHidden/>
              </w:rPr>
              <w:fldChar w:fldCharType="end"/>
            </w:r>
          </w:hyperlink>
        </w:p>
        <w:p w14:paraId="6857357A" w14:textId="076DA7AE" w:rsidR="00185E39" w:rsidRDefault="00185E39">
          <w:pPr>
            <w:pStyle w:val="Spistreci1"/>
            <w:tabs>
              <w:tab w:val="left" w:pos="660"/>
              <w:tab w:val="right" w:leader="dot" w:pos="9060"/>
            </w:tabs>
            <w:rPr>
              <w:noProof/>
              <w:kern w:val="2"/>
              <w:szCs w:val="24"/>
              <w:lang w:eastAsia="pl-PL"/>
              <w14:ligatures w14:val="standardContextual"/>
            </w:rPr>
          </w:pPr>
          <w:hyperlink w:anchor="_Toc227660832" w:history="1">
            <w:r w:rsidRPr="0016268E">
              <w:rPr>
                <w:rStyle w:val="Hipercze"/>
                <w:rFonts w:cstheme="minorHAnsi"/>
                <w:noProof/>
              </w:rPr>
              <w:t>2.2.</w:t>
            </w:r>
            <w:r>
              <w:rPr>
                <w:noProof/>
                <w:kern w:val="2"/>
                <w:szCs w:val="24"/>
                <w:lang w:eastAsia="pl-PL"/>
                <w14:ligatures w14:val="standardContextual"/>
              </w:rPr>
              <w:tab/>
            </w:r>
            <w:r w:rsidRPr="0016268E">
              <w:rPr>
                <w:rStyle w:val="Hipercze"/>
                <w:rFonts w:cstheme="minorHAnsi"/>
                <w:noProof/>
              </w:rPr>
              <w:t>Komentowanie Kodu Źródłowego.</w:t>
            </w:r>
            <w:r>
              <w:rPr>
                <w:noProof/>
                <w:webHidden/>
              </w:rPr>
              <w:tab/>
            </w:r>
            <w:r>
              <w:rPr>
                <w:noProof/>
                <w:webHidden/>
              </w:rPr>
              <w:fldChar w:fldCharType="begin"/>
            </w:r>
            <w:r>
              <w:rPr>
                <w:noProof/>
                <w:webHidden/>
              </w:rPr>
              <w:instrText xml:space="preserve"> PAGEREF _Toc227660832 \h </w:instrText>
            </w:r>
            <w:r>
              <w:rPr>
                <w:noProof/>
                <w:webHidden/>
              </w:rPr>
            </w:r>
            <w:r>
              <w:rPr>
                <w:noProof/>
                <w:webHidden/>
              </w:rPr>
              <w:fldChar w:fldCharType="separate"/>
            </w:r>
            <w:r>
              <w:rPr>
                <w:noProof/>
                <w:webHidden/>
              </w:rPr>
              <w:t>113</w:t>
            </w:r>
            <w:r>
              <w:rPr>
                <w:noProof/>
                <w:webHidden/>
              </w:rPr>
              <w:fldChar w:fldCharType="end"/>
            </w:r>
          </w:hyperlink>
        </w:p>
        <w:p w14:paraId="74AB7AAF" w14:textId="1C68DA16" w:rsidR="00185E39" w:rsidRDefault="00185E39">
          <w:pPr>
            <w:pStyle w:val="Spistreci1"/>
            <w:tabs>
              <w:tab w:val="left" w:pos="880"/>
              <w:tab w:val="right" w:leader="dot" w:pos="9060"/>
            </w:tabs>
            <w:rPr>
              <w:noProof/>
              <w:kern w:val="2"/>
              <w:szCs w:val="24"/>
              <w:lang w:eastAsia="pl-PL"/>
              <w14:ligatures w14:val="standardContextual"/>
            </w:rPr>
          </w:pPr>
          <w:hyperlink w:anchor="_Toc227660833" w:history="1">
            <w:r w:rsidRPr="0016268E">
              <w:rPr>
                <w:rStyle w:val="Hipercze"/>
                <w:rFonts w:cstheme="minorHAnsi"/>
                <w:noProof/>
              </w:rPr>
              <w:t>2.2.1.</w:t>
            </w:r>
            <w:r>
              <w:rPr>
                <w:noProof/>
                <w:kern w:val="2"/>
                <w:szCs w:val="24"/>
                <w:lang w:eastAsia="pl-PL"/>
                <w14:ligatures w14:val="standardContextual"/>
              </w:rPr>
              <w:tab/>
            </w:r>
            <w:r w:rsidRPr="0016268E">
              <w:rPr>
                <w:rStyle w:val="Hipercze"/>
                <w:rFonts w:cstheme="minorHAnsi"/>
                <w:noProof/>
              </w:rPr>
              <w:t>Konwencja nazewnictwa.</w:t>
            </w:r>
            <w:r>
              <w:rPr>
                <w:noProof/>
                <w:webHidden/>
              </w:rPr>
              <w:tab/>
            </w:r>
            <w:r>
              <w:rPr>
                <w:noProof/>
                <w:webHidden/>
              </w:rPr>
              <w:fldChar w:fldCharType="begin"/>
            </w:r>
            <w:r>
              <w:rPr>
                <w:noProof/>
                <w:webHidden/>
              </w:rPr>
              <w:instrText xml:space="preserve"> PAGEREF _Toc227660833 \h </w:instrText>
            </w:r>
            <w:r>
              <w:rPr>
                <w:noProof/>
                <w:webHidden/>
              </w:rPr>
            </w:r>
            <w:r>
              <w:rPr>
                <w:noProof/>
                <w:webHidden/>
              </w:rPr>
              <w:fldChar w:fldCharType="separate"/>
            </w:r>
            <w:r>
              <w:rPr>
                <w:noProof/>
                <w:webHidden/>
              </w:rPr>
              <w:t>113</w:t>
            </w:r>
            <w:r>
              <w:rPr>
                <w:noProof/>
                <w:webHidden/>
              </w:rPr>
              <w:fldChar w:fldCharType="end"/>
            </w:r>
          </w:hyperlink>
        </w:p>
        <w:p w14:paraId="718E84F5" w14:textId="2E5DEB23" w:rsidR="00185E39" w:rsidRDefault="00185E39">
          <w:pPr>
            <w:pStyle w:val="Spistreci2"/>
            <w:tabs>
              <w:tab w:val="left" w:pos="880"/>
              <w:tab w:val="right" w:leader="dot" w:pos="9060"/>
            </w:tabs>
            <w:rPr>
              <w:noProof/>
              <w:kern w:val="2"/>
              <w:szCs w:val="24"/>
              <w:lang w:eastAsia="pl-PL"/>
              <w14:ligatures w14:val="standardContextual"/>
            </w:rPr>
          </w:pPr>
          <w:hyperlink w:anchor="_Toc227660834" w:history="1">
            <w:r w:rsidRPr="0016268E">
              <w:rPr>
                <w:rStyle w:val="Hipercze"/>
                <w:rFonts w:cstheme="minorHAnsi"/>
                <w:noProof/>
              </w:rPr>
              <w:t>2.3.</w:t>
            </w:r>
            <w:r>
              <w:rPr>
                <w:noProof/>
                <w:kern w:val="2"/>
                <w:szCs w:val="24"/>
                <w:lang w:eastAsia="pl-PL"/>
                <w14:ligatures w14:val="standardContextual"/>
              </w:rPr>
              <w:tab/>
            </w:r>
            <w:r w:rsidRPr="0016268E">
              <w:rPr>
                <w:rStyle w:val="Hipercze"/>
                <w:rFonts w:cstheme="minorHAnsi"/>
                <w:noProof/>
              </w:rPr>
              <w:t>Formatowanie Kodu Źródłowego.</w:t>
            </w:r>
            <w:r>
              <w:rPr>
                <w:noProof/>
                <w:webHidden/>
              </w:rPr>
              <w:tab/>
            </w:r>
            <w:r>
              <w:rPr>
                <w:noProof/>
                <w:webHidden/>
              </w:rPr>
              <w:fldChar w:fldCharType="begin"/>
            </w:r>
            <w:r>
              <w:rPr>
                <w:noProof/>
                <w:webHidden/>
              </w:rPr>
              <w:instrText xml:space="preserve"> PAGEREF _Toc227660834 \h </w:instrText>
            </w:r>
            <w:r>
              <w:rPr>
                <w:noProof/>
                <w:webHidden/>
              </w:rPr>
            </w:r>
            <w:r>
              <w:rPr>
                <w:noProof/>
                <w:webHidden/>
              </w:rPr>
              <w:fldChar w:fldCharType="separate"/>
            </w:r>
            <w:r>
              <w:rPr>
                <w:noProof/>
                <w:webHidden/>
              </w:rPr>
              <w:t>113</w:t>
            </w:r>
            <w:r>
              <w:rPr>
                <w:noProof/>
                <w:webHidden/>
              </w:rPr>
              <w:fldChar w:fldCharType="end"/>
            </w:r>
          </w:hyperlink>
        </w:p>
        <w:p w14:paraId="038F8EBD" w14:textId="302E7A8A" w:rsidR="00185E39" w:rsidRDefault="00185E39">
          <w:pPr>
            <w:pStyle w:val="Spistreci2"/>
            <w:tabs>
              <w:tab w:val="left" w:pos="880"/>
              <w:tab w:val="right" w:leader="dot" w:pos="9060"/>
            </w:tabs>
            <w:rPr>
              <w:noProof/>
              <w:kern w:val="2"/>
              <w:szCs w:val="24"/>
              <w:lang w:eastAsia="pl-PL"/>
              <w14:ligatures w14:val="standardContextual"/>
            </w:rPr>
          </w:pPr>
          <w:hyperlink w:anchor="_Toc227660835" w:history="1">
            <w:r w:rsidRPr="0016268E">
              <w:rPr>
                <w:rStyle w:val="Hipercze"/>
                <w:rFonts w:cstheme="minorHAnsi"/>
                <w:noProof/>
              </w:rPr>
              <w:t>2.4.</w:t>
            </w:r>
            <w:r>
              <w:rPr>
                <w:noProof/>
                <w:kern w:val="2"/>
                <w:szCs w:val="24"/>
                <w:lang w:eastAsia="pl-PL"/>
                <w14:ligatures w14:val="standardContextual"/>
              </w:rPr>
              <w:tab/>
            </w:r>
            <w:r w:rsidRPr="0016268E">
              <w:rPr>
                <w:rStyle w:val="Hipercze"/>
                <w:rFonts w:cstheme="minorHAnsi"/>
                <w:noProof/>
              </w:rPr>
              <w:t>Komentowanie Kodu Źródłowego.</w:t>
            </w:r>
            <w:r>
              <w:rPr>
                <w:noProof/>
                <w:webHidden/>
              </w:rPr>
              <w:tab/>
            </w:r>
            <w:r>
              <w:rPr>
                <w:noProof/>
                <w:webHidden/>
              </w:rPr>
              <w:fldChar w:fldCharType="begin"/>
            </w:r>
            <w:r>
              <w:rPr>
                <w:noProof/>
                <w:webHidden/>
              </w:rPr>
              <w:instrText xml:space="preserve"> PAGEREF _Toc227660835 \h </w:instrText>
            </w:r>
            <w:r>
              <w:rPr>
                <w:noProof/>
                <w:webHidden/>
              </w:rPr>
            </w:r>
            <w:r>
              <w:rPr>
                <w:noProof/>
                <w:webHidden/>
              </w:rPr>
              <w:fldChar w:fldCharType="separate"/>
            </w:r>
            <w:r>
              <w:rPr>
                <w:noProof/>
                <w:webHidden/>
              </w:rPr>
              <w:t>114</w:t>
            </w:r>
            <w:r>
              <w:rPr>
                <w:noProof/>
                <w:webHidden/>
              </w:rPr>
              <w:fldChar w:fldCharType="end"/>
            </w:r>
          </w:hyperlink>
        </w:p>
        <w:p w14:paraId="35639325" w14:textId="19BDC55B" w:rsidR="00185E39" w:rsidRDefault="00185E39">
          <w:pPr>
            <w:pStyle w:val="Spistreci3"/>
            <w:tabs>
              <w:tab w:val="left" w:pos="1320"/>
              <w:tab w:val="right" w:leader="dot" w:pos="9060"/>
            </w:tabs>
            <w:rPr>
              <w:noProof/>
              <w:kern w:val="2"/>
              <w:szCs w:val="24"/>
              <w:lang w:eastAsia="pl-PL"/>
              <w14:ligatures w14:val="standardContextual"/>
            </w:rPr>
          </w:pPr>
          <w:hyperlink w:anchor="_Toc227660836" w:history="1">
            <w:r w:rsidRPr="0016268E">
              <w:rPr>
                <w:rStyle w:val="Hipercze"/>
                <w:rFonts w:cstheme="minorHAnsi"/>
                <w:noProof/>
              </w:rPr>
              <w:t>2.4.1.</w:t>
            </w:r>
            <w:r>
              <w:rPr>
                <w:noProof/>
                <w:kern w:val="2"/>
                <w:szCs w:val="24"/>
                <w:lang w:eastAsia="pl-PL"/>
                <w14:ligatures w14:val="standardContextual"/>
              </w:rPr>
              <w:tab/>
            </w:r>
            <w:r w:rsidRPr="0016268E">
              <w:rPr>
                <w:rStyle w:val="Hipercze"/>
                <w:rFonts w:cstheme="minorHAnsi"/>
                <w:noProof/>
              </w:rPr>
              <w:t>Minimalne wymagania dotyczące komentowania Kodu Źródłowego.</w:t>
            </w:r>
            <w:r>
              <w:rPr>
                <w:noProof/>
                <w:webHidden/>
              </w:rPr>
              <w:tab/>
            </w:r>
            <w:r>
              <w:rPr>
                <w:noProof/>
                <w:webHidden/>
              </w:rPr>
              <w:fldChar w:fldCharType="begin"/>
            </w:r>
            <w:r>
              <w:rPr>
                <w:noProof/>
                <w:webHidden/>
              </w:rPr>
              <w:instrText xml:space="preserve"> PAGEREF _Toc227660836 \h </w:instrText>
            </w:r>
            <w:r>
              <w:rPr>
                <w:noProof/>
                <w:webHidden/>
              </w:rPr>
            </w:r>
            <w:r>
              <w:rPr>
                <w:noProof/>
                <w:webHidden/>
              </w:rPr>
              <w:fldChar w:fldCharType="separate"/>
            </w:r>
            <w:r>
              <w:rPr>
                <w:noProof/>
                <w:webHidden/>
              </w:rPr>
              <w:t>114</w:t>
            </w:r>
            <w:r>
              <w:rPr>
                <w:noProof/>
                <w:webHidden/>
              </w:rPr>
              <w:fldChar w:fldCharType="end"/>
            </w:r>
          </w:hyperlink>
        </w:p>
        <w:p w14:paraId="4810CBE8" w14:textId="2C87A62A" w:rsidR="00185E39" w:rsidRDefault="00185E39">
          <w:pPr>
            <w:pStyle w:val="Spistreci2"/>
            <w:tabs>
              <w:tab w:val="left" w:pos="880"/>
              <w:tab w:val="right" w:leader="dot" w:pos="9060"/>
            </w:tabs>
            <w:rPr>
              <w:noProof/>
              <w:kern w:val="2"/>
              <w:szCs w:val="24"/>
              <w:lang w:eastAsia="pl-PL"/>
              <w14:ligatures w14:val="standardContextual"/>
            </w:rPr>
          </w:pPr>
          <w:hyperlink w:anchor="_Toc227660837" w:history="1">
            <w:r w:rsidRPr="0016268E">
              <w:rPr>
                <w:rStyle w:val="Hipercze"/>
                <w:rFonts w:cstheme="minorHAnsi"/>
                <w:noProof/>
              </w:rPr>
              <w:t>2.5.</w:t>
            </w:r>
            <w:r>
              <w:rPr>
                <w:noProof/>
                <w:kern w:val="2"/>
                <w:szCs w:val="24"/>
                <w:lang w:eastAsia="pl-PL"/>
                <w14:ligatures w14:val="standardContextual"/>
              </w:rPr>
              <w:tab/>
            </w:r>
            <w:r w:rsidRPr="0016268E">
              <w:rPr>
                <w:rStyle w:val="Hipercze"/>
                <w:rFonts w:cstheme="minorHAnsi"/>
                <w:noProof/>
              </w:rPr>
              <w:t>Dokumentacja Kodu Źródłowego.</w:t>
            </w:r>
            <w:r>
              <w:rPr>
                <w:noProof/>
                <w:webHidden/>
              </w:rPr>
              <w:tab/>
            </w:r>
            <w:r>
              <w:rPr>
                <w:noProof/>
                <w:webHidden/>
              </w:rPr>
              <w:fldChar w:fldCharType="begin"/>
            </w:r>
            <w:r>
              <w:rPr>
                <w:noProof/>
                <w:webHidden/>
              </w:rPr>
              <w:instrText xml:space="preserve"> PAGEREF _Toc227660837 \h </w:instrText>
            </w:r>
            <w:r>
              <w:rPr>
                <w:noProof/>
                <w:webHidden/>
              </w:rPr>
            </w:r>
            <w:r>
              <w:rPr>
                <w:noProof/>
                <w:webHidden/>
              </w:rPr>
              <w:fldChar w:fldCharType="separate"/>
            </w:r>
            <w:r>
              <w:rPr>
                <w:noProof/>
                <w:webHidden/>
              </w:rPr>
              <w:t>115</w:t>
            </w:r>
            <w:r>
              <w:rPr>
                <w:noProof/>
                <w:webHidden/>
              </w:rPr>
              <w:fldChar w:fldCharType="end"/>
            </w:r>
          </w:hyperlink>
        </w:p>
        <w:p w14:paraId="476B5879" w14:textId="3BA9D940" w:rsidR="00185E39" w:rsidRDefault="00185E39">
          <w:pPr>
            <w:pStyle w:val="Spistreci2"/>
            <w:tabs>
              <w:tab w:val="left" w:pos="880"/>
              <w:tab w:val="right" w:leader="dot" w:pos="9060"/>
            </w:tabs>
            <w:rPr>
              <w:noProof/>
              <w:kern w:val="2"/>
              <w:szCs w:val="24"/>
              <w:lang w:eastAsia="pl-PL"/>
              <w14:ligatures w14:val="standardContextual"/>
            </w:rPr>
          </w:pPr>
          <w:hyperlink w:anchor="_Toc227660838" w:history="1">
            <w:r w:rsidRPr="0016268E">
              <w:rPr>
                <w:rStyle w:val="Hipercze"/>
                <w:rFonts w:cstheme="minorHAnsi"/>
                <w:noProof/>
              </w:rPr>
              <w:t>2.6.</w:t>
            </w:r>
            <w:r>
              <w:rPr>
                <w:noProof/>
                <w:kern w:val="2"/>
                <w:szCs w:val="24"/>
                <w:lang w:eastAsia="pl-PL"/>
                <w14:ligatures w14:val="standardContextual"/>
              </w:rPr>
              <w:tab/>
            </w:r>
            <w:r w:rsidRPr="0016268E">
              <w:rPr>
                <w:rStyle w:val="Hipercze"/>
                <w:rFonts w:cstheme="minorHAnsi"/>
                <w:noProof/>
              </w:rPr>
              <w:t>Weryfikacja Kodu Źródłowego.</w:t>
            </w:r>
            <w:r>
              <w:rPr>
                <w:noProof/>
                <w:webHidden/>
              </w:rPr>
              <w:tab/>
            </w:r>
            <w:r>
              <w:rPr>
                <w:noProof/>
                <w:webHidden/>
              </w:rPr>
              <w:fldChar w:fldCharType="begin"/>
            </w:r>
            <w:r>
              <w:rPr>
                <w:noProof/>
                <w:webHidden/>
              </w:rPr>
              <w:instrText xml:space="preserve"> PAGEREF _Toc227660838 \h </w:instrText>
            </w:r>
            <w:r>
              <w:rPr>
                <w:noProof/>
                <w:webHidden/>
              </w:rPr>
            </w:r>
            <w:r>
              <w:rPr>
                <w:noProof/>
                <w:webHidden/>
              </w:rPr>
              <w:fldChar w:fldCharType="separate"/>
            </w:r>
            <w:r>
              <w:rPr>
                <w:noProof/>
                <w:webHidden/>
              </w:rPr>
              <w:t>116</w:t>
            </w:r>
            <w:r>
              <w:rPr>
                <w:noProof/>
                <w:webHidden/>
              </w:rPr>
              <w:fldChar w:fldCharType="end"/>
            </w:r>
          </w:hyperlink>
        </w:p>
        <w:p w14:paraId="7C2E07F3" w14:textId="6A79BE71" w:rsidR="00185E39" w:rsidRDefault="00185E39">
          <w:pPr>
            <w:pStyle w:val="Spistreci2"/>
            <w:tabs>
              <w:tab w:val="left" w:pos="1100"/>
              <w:tab w:val="right" w:leader="dot" w:pos="9060"/>
            </w:tabs>
            <w:rPr>
              <w:noProof/>
              <w:kern w:val="2"/>
              <w:szCs w:val="24"/>
              <w:lang w:eastAsia="pl-PL"/>
              <w14:ligatures w14:val="standardContextual"/>
            </w:rPr>
          </w:pPr>
          <w:hyperlink w:anchor="_Toc227660839" w:history="1">
            <w:r w:rsidRPr="0016268E">
              <w:rPr>
                <w:rStyle w:val="Hipercze"/>
                <w:rFonts w:cstheme="minorHAnsi"/>
                <w:noProof/>
              </w:rPr>
              <w:t>2.6.2.</w:t>
            </w:r>
            <w:r>
              <w:rPr>
                <w:noProof/>
                <w:kern w:val="2"/>
                <w:szCs w:val="24"/>
                <w:lang w:eastAsia="pl-PL"/>
                <w14:ligatures w14:val="standardContextual"/>
              </w:rPr>
              <w:tab/>
            </w:r>
            <w:r w:rsidRPr="0016268E">
              <w:rPr>
                <w:rStyle w:val="Hipercze"/>
                <w:rFonts w:cstheme="minorHAnsi"/>
                <w:noProof/>
              </w:rPr>
              <w:t>Zakres wewnętrznej weryfikacji Kodu Źródłowego.</w:t>
            </w:r>
            <w:r>
              <w:rPr>
                <w:noProof/>
                <w:webHidden/>
              </w:rPr>
              <w:tab/>
            </w:r>
            <w:r>
              <w:rPr>
                <w:noProof/>
                <w:webHidden/>
              </w:rPr>
              <w:fldChar w:fldCharType="begin"/>
            </w:r>
            <w:r>
              <w:rPr>
                <w:noProof/>
                <w:webHidden/>
              </w:rPr>
              <w:instrText xml:space="preserve"> PAGEREF _Toc227660839 \h </w:instrText>
            </w:r>
            <w:r>
              <w:rPr>
                <w:noProof/>
                <w:webHidden/>
              </w:rPr>
            </w:r>
            <w:r>
              <w:rPr>
                <w:noProof/>
                <w:webHidden/>
              </w:rPr>
              <w:fldChar w:fldCharType="separate"/>
            </w:r>
            <w:r>
              <w:rPr>
                <w:noProof/>
                <w:webHidden/>
              </w:rPr>
              <w:t>116</w:t>
            </w:r>
            <w:r>
              <w:rPr>
                <w:noProof/>
                <w:webHidden/>
              </w:rPr>
              <w:fldChar w:fldCharType="end"/>
            </w:r>
          </w:hyperlink>
        </w:p>
        <w:p w14:paraId="0CF3E7FF" w14:textId="1F4D3E54" w:rsidR="00185E39" w:rsidRDefault="00185E39">
          <w:pPr>
            <w:pStyle w:val="Spistreci2"/>
            <w:tabs>
              <w:tab w:val="left" w:pos="1100"/>
              <w:tab w:val="right" w:leader="dot" w:pos="9060"/>
            </w:tabs>
            <w:rPr>
              <w:noProof/>
              <w:kern w:val="2"/>
              <w:szCs w:val="24"/>
              <w:lang w:eastAsia="pl-PL"/>
              <w14:ligatures w14:val="standardContextual"/>
            </w:rPr>
          </w:pPr>
          <w:hyperlink w:anchor="_Toc227660840" w:history="1">
            <w:r w:rsidRPr="0016268E">
              <w:rPr>
                <w:rStyle w:val="Hipercze"/>
                <w:rFonts w:cstheme="minorHAnsi"/>
                <w:noProof/>
              </w:rPr>
              <w:t>2.6.3.</w:t>
            </w:r>
            <w:r>
              <w:rPr>
                <w:noProof/>
                <w:kern w:val="2"/>
                <w:szCs w:val="24"/>
                <w:lang w:eastAsia="pl-PL"/>
                <w14:ligatures w14:val="standardContextual"/>
              </w:rPr>
              <w:tab/>
            </w:r>
            <w:r w:rsidRPr="0016268E">
              <w:rPr>
                <w:rStyle w:val="Hipercze"/>
                <w:rFonts w:cstheme="minorHAnsi"/>
                <w:noProof/>
              </w:rPr>
              <w:t>Weryfikacja Kodu Źródłowego – audyt zewnętrzny.</w:t>
            </w:r>
            <w:r>
              <w:rPr>
                <w:noProof/>
                <w:webHidden/>
              </w:rPr>
              <w:tab/>
            </w:r>
            <w:r>
              <w:rPr>
                <w:noProof/>
                <w:webHidden/>
              </w:rPr>
              <w:fldChar w:fldCharType="begin"/>
            </w:r>
            <w:r>
              <w:rPr>
                <w:noProof/>
                <w:webHidden/>
              </w:rPr>
              <w:instrText xml:space="preserve"> PAGEREF _Toc227660840 \h </w:instrText>
            </w:r>
            <w:r>
              <w:rPr>
                <w:noProof/>
                <w:webHidden/>
              </w:rPr>
            </w:r>
            <w:r>
              <w:rPr>
                <w:noProof/>
                <w:webHidden/>
              </w:rPr>
              <w:fldChar w:fldCharType="separate"/>
            </w:r>
            <w:r>
              <w:rPr>
                <w:noProof/>
                <w:webHidden/>
              </w:rPr>
              <w:t>117</w:t>
            </w:r>
            <w:r>
              <w:rPr>
                <w:noProof/>
                <w:webHidden/>
              </w:rPr>
              <w:fldChar w:fldCharType="end"/>
            </w:r>
          </w:hyperlink>
        </w:p>
        <w:p w14:paraId="0417D8B7" w14:textId="11F745B0" w:rsidR="00185E39" w:rsidRDefault="00185E39">
          <w:pPr>
            <w:pStyle w:val="Spistreci1"/>
            <w:tabs>
              <w:tab w:val="right" w:leader="dot" w:pos="9060"/>
            </w:tabs>
            <w:rPr>
              <w:noProof/>
              <w:kern w:val="2"/>
              <w:szCs w:val="24"/>
              <w:lang w:eastAsia="pl-PL"/>
              <w14:ligatures w14:val="standardContextual"/>
            </w:rPr>
          </w:pPr>
          <w:hyperlink w:anchor="_Toc227660841" w:history="1">
            <w:r w:rsidRPr="0016268E">
              <w:rPr>
                <w:rStyle w:val="Hipercze"/>
                <w:rFonts w:cstheme="minorHAnsi"/>
                <w:noProof/>
              </w:rPr>
              <w:t>Załącznik nr 4 do OPZ - Wymagania dotyczące testów.</w:t>
            </w:r>
            <w:r>
              <w:rPr>
                <w:noProof/>
                <w:webHidden/>
              </w:rPr>
              <w:tab/>
            </w:r>
            <w:r>
              <w:rPr>
                <w:noProof/>
                <w:webHidden/>
              </w:rPr>
              <w:fldChar w:fldCharType="begin"/>
            </w:r>
            <w:r>
              <w:rPr>
                <w:noProof/>
                <w:webHidden/>
              </w:rPr>
              <w:instrText xml:space="preserve"> PAGEREF _Toc227660841 \h </w:instrText>
            </w:r>
            <w:r>
              <w:rPr>
                <w:noProof/>
                <w:webHidden/>
              </w:rPr>
            </w:r>
            <w:r>
              <w:rPr>
                <w:noProof/>
                <w:webHidden/>
              </w:rPr>
              <w:fldChar w:fldCharType="separate"/>
            </w:r>
            <w:r>
              <w:rPr>
                <w:noProof/>
                <w:webHidden/>
              </w:rPr>
              <w:t>119</w:t>
            </w:r>
            <w:r>
              <w:rPr>
                <w:noProof/>
                <w:webHidden/>
              </w:rPr>
              <w:fldChar w:fldCharType="end"/>
            </w:r>
          </w:hyperlink>
        </w:p>
        <w:p w14:paraId="21E18500" w14:textId="6B02B37C" w:rsidR="00185E39" w:rsidRDefault="00185E39">
          <w:pPr>
            <w:pStyle w:val="Spistreci1"/>
            <w:tabs>
              <w:tab w:val="right" w:leader="dot" w:pos="9060"/>
            </w:tabs>
            <w:rPr>
              <w:noProof/>
              <w:kern w:val="2"/>
              <w:szCs w:val="24"/>
              <w:lang w:eastAsia="pl-PL"/>
              <w14:ligatures w14:val="standardContextual"/>
            </w:rPr>
          </w:pPr>
          <w:hyperlink w:anchor="_Toc227660842" w:history="1">
            <w:r w:rsidRPr="0016268E">
              <w:rPr>
                <w:rStyle w:val="Hipercze"/>
                <w:rFonts w:cstheme="minorHAnsi"/>
                <w:bCs/>
                <w:noProof/>
              </w:rPr>
              <w:t>Załącznik nr 5 do OPZ - Poziom świadczenia usług (SLA).</w:t>
            </w:r>
            <w:r>
              <w:rPr>
                <w:noProof/>
                <w:webHidden/>
              </w:rPr>
              <w:tab/>
            </w:r>
            <w:r>
              <w:rPr>
                <w:noProof/>
                <w:webHidden/>
              </w:rPr>
              <w:fldChar w:fldCharType="begin"/>
            </w:r>
            <w:r>
              <w:rPr>
                <w:noProof/>
                <w:webHidden/>
              </w:rPr>
              <w:instrText xml:space="preserve"> PAGEREF _Toc227660842 \h </w:instrText>
            </w:r>
            <w:r>
              <w:rPr>
                <w:noProof/>
                <w:webHidden/>
              </w:rPr>
            </w:r>
            <w:r>
              <w:rPr>
                <w:noProof/>
                <w:webHidden/>
              </w:rPr>
              <w:fldChar w:fldCharType="separate"/>
            </w:r>
            <w:r>
              <w:rPr>
                <w:noProof/>
                <w:webHidden/>
              </w:rPr>
              <w:t>120</w:t>
            </w:r>
            <w:r>
              <w:rPr>
                <w:noProof/>
                <w:webHidden/>
              </w:rPr>
              <w:fldChar w:fldCharType="end"/>
            </w:r>
          </w:hyperlink>
        </w:p>
        <w:p w14:paraId="63B82465" w14:textId="34CDE230" w:rsidR="00185E39" w:rsidRDefault="00185E39">
          <w:pPr>
            <w:pStyle w:val="Spistreci2"/>
            <w:tabs>
              <w:tab w:val="left" w:pos="660"/>
              <w:tab w:val="right" w:leader="dot" w:pos="9060"/>
            </w:tabs>
            <w:rPr>
              <w:noProof/>
              <w:kern w:val="2"/>
              <w:szCs w:val="24"/>
              <w:lang w:eastAsia="pl-PL"/>
              <w14:ligatures w14:val="standardContextual"/>
            </w:rPr>
          </w:pPr>
          <w:hyperlink w:anchor="_Toc227660843" w:history="1">
            <w:r w:rsidRPr="0016268E">
              <w:rPr>
                <w:rStyle w:val="Hipercze"/>
                <w:rFonts w:cstheme="minorHAnsi"/>
                <w:noProof/>
              </w:rPr>
              <w:t>1.</w:t>
            </w:r>
            <w:r>
              <w:rPr>
                <w:noProof/>
                <w:kern w:val="2"/>
                <w:szCs w:val="24"/>
                <w:lang w:eastAsia="pl-PL"/>
                <w14:ligatures w14:val="standardContextual"/>
              </w:rPr>
              <w:tab/>
            </w:r>
            <w:r w:rsidRPr="0016268E">
              <w:rPr>
                <w:rStyle w:val="Hipercze"/>
                <w:rFonts w:cstheme="minorHAnsi"/>
                <w:noProof/>
              </w:rPr>
              <w:t>Usługa Asysty Technicznej i Konserwacji:</w:t>
            </w:r>
            <w:r>
              <w:rPr>
                <w:noProof/>
                <w:webHidden/>
              </w:rPr>
              <w:tab/>
            </w:r>
            <w:r>
              <w:rPr>
                <w:noProof/>
                <w:webHidden/>
              </w:rPr>
              <w:fldChar w:fldCharType="begin"/>
            </w:r>
            <w:r>
              <w:rPr>
                <w:noProof/>
                <w:webHidden/>
              </w:rPr>
              <w:instrText xml:space="preserve"> PAGEREF _Toc227660843 \h </w:instrText>
            </w:r>
            <w:r>
              <w:rPr>
                <w:noProof/>
                <w:webHidden/>
              </w:rPr>
            </w:r>
            <w:r>
              <w:rPr>
                <w:noProof/>
                <w:webHidden/>
              </w:rPr>
              <w:fldChar w:fldCharType="separate"/>
            </w:r>
            <w:r>
              <w:rPr>
                <w:noProof/>
                <w:webHidden/>
              </w:rPr>
              <w:t>120</w:t>
            </w:r>
            <w:r>
              <w:rPr>
                <w:noProof/>
                <w:webHidden/>
              </w:rPr>
              <w:fldChar w:fldCharType="end"/>
            </w:r>
          </w:hyperlink>
        </w:p>
        <w:p w14:paraId="2A5916E7" w14:textId="7F3CBE0E" w:rsidR="00185E39" w:rsidRDefault="00185E39">
          <w:pPr>
            <w:pStyle w:val="Spistreci2"/>
            <w:tabs>
              <w:tab w:val="left" w:pos="660"/>
              <w:tab w:val="right" w:leader="dot" w:pos="9060"/>
            </w:tabs>
            <w:rPr>
              <w:noProof/>
              <w:kern w:val="2"/>
              <w:szCs w:val="24"/>
              <w:lang w:eastAsia="pl-PL"/>
              <w14:ligatures w14:val="standardContextual"/>
            </w:rPr>
          </w:pPr>
          <w:hyperlink w:anchor="_Toc227660844" w:history="1">
            <w:r w:rsidRPr="0016268E">
              <w:rPr>
                <w:rStyle w:val="Hipercze"/>
                <w:rFonts w:cstheme="minorHAnsi"/>
                <w:noProof/>
              </w:rPr>
              <w:t>2.</w:t>
            </w:r>
            <w:r>
              <w:rPr>
                <w:noProof/>
                <w:kern w:val="2"/>
                <w:szCs w:val="24"/>
                <w:lang w:eastAsia="pl-PL"/>
                <w14:ligatures w14:val="standardContextual"/>
              </w:rPr>
              <w:tab/>
            </w:r>
            <w:r w:rsidRPr="0016268E">
              <w:rPr>
                <w:rStyle w:val="Hipercze"/>
                <w:rFonts w:cstheme="minorHAnsi"/>
                <w:noProof/>
              </w:rPr>
              <w:t>Modyfikacja i Rozwój:</w:t>
            </w:r>
            <w:r>
              <w:rPr>
                <w:noProof/>
                <w:webHidden/>
              </w:rPr>
              <w:tab/>
            </w:r>
            <w:r>
              <w:rPr>
                <w:noProof/>
                <w:webHidden/>
              </w:rPr>
              <w:fldChar w:fldCharType="begin"/>
            </w:r>
            <w:r>
              <w:rPr>
                <w:noProof/>
                <w:webHidden/>
              </w:rPr>
              <w:instrText xml:space="preserve"> PAGEREF _Toc227660844 \h </w:instrText>
            </w:r>
            <w:r>
              <w:rPr>
                <w:noProof/>
                <w:webHidden/>
              </w:rPr>
            </w:r>
            <w:r>
              <w:rPr>
                <w:noProof/>
                <w:webHidden/>
              </w:rPr>
              <w:fldChar w:fldCharType="separate"/>
            </w:r>
            <w:r>
              <w:rPr>
                <w:noProof/>
                <w:webHidden/>
              </w:rPr>
              <w:t>120</w:t>
            </w:r>
            <w:r>
              <w:rPr>
                <w:noProof/>
                <w:webHidden/>
              </w:rPr>
              <w:fldChar w:fldCharType="end"/>
            </w:r>
          </w:hyperlink>
        </w:p>
        <w:p w14:paraId="36D05816" w14:textId="2E49CB51" w:rsidR="00185E39" w:rsidRDefault="00185E39">
          <w:pPr>
            <w:pStyle w:val="Spistreci1"/>
            <w:tabs>
              <w:tab w:val="right" w:leader="dot" w:pos="9060"/>
            </w:tabs>
            <w:rPr>
              <w:noProof/>
              <w:kern w:val="2"/>
              <w:szCs w:val="24"/>
              <w:lang w:eastAsia="pl-PL"/>
              <w14:ligatures w14:val="standardContextual"/>
            </w:rPr>
          </w:pPr>
          <w:hyperlink w:anchor="_Toc227660845" w:history="1">
            <w:r w:rsidRPr="0016268E">
              <w:rPr>
                <w:rStyle w:val="Hipercze"/>
                <w:rFonts w:eastAsia="Calibri" w:cstheme="minorHAnsi"/>
                <w:bCs/>
                <w:noProof/>
              </w:rPr>
              <w:t>Załącznik nr 6 do OPZ: Szczegółowe wymagania bezpieczeństwa w procesie utrzymania (ATiK) Systemu.</w:t>
            </w:r>
            <w:r>
              <w:rPr>
                <w:noProof/>
                <w:webHidden/>
              </w:rPr>
              <w:tab/>
            </w:r>
            <w:r>
              <w:rPr>
                <w:noProof/>
                <w:webHidden/>
              </w:rPr>
              <w:fldChar w:fldCharType="begin"/>
            </w:r>
            <w:r>
              <w:rPr>
                <w:noProof/>
                <w:webHidden/>
              </w:rPr>
              <w:instrText xml:space="preserve"> PAGEREF _Toc227660845 \h </w:instrText>
            </w:r>
            <w:r>
              <w:rPr>
                <w:noProof/>
                <w:webHidden/>
              </w:rPr>
            </w:r>
            <w:r>
              <w:rPr>
                <w:noProof/>
                <w:webHidden/>
              </w:rPr>
              <w:fldChar w:fldCharType="separate"/>
            </w:r>
            <w:r>
              <w:rPr>
                <w:noProof/>
                <w:webHidden/>
              </w:rPr>
              <w:t>123</w:t>
            </w:r>
            <w:r>
              <w:rPr>
                <w:noProof/>
                <w:webHidden/>
              </w:rPr>
              <w:fldChar w:fldCharType="end"/>
            </w:r>
          </w:hyperlink>
        </w:p>
        <w:p w14:paraId="71D0185C" w14:textId="70B36C6F" w:rsidR="00185E39" w:rsidRDefault="00185E39">
          <w:pPr>
            <w:pStyle w:val="Spistreci2"/>
            <w:tabs>
              <w:tab w:val="left" w:pos="660"/>
              <w:tab w:val="right" w:leader="dot" w:pos="9060"/>
            </w:tabs>
            <w:rPr>
              <w:noProof/>
              <w:kern w:val="2"/>
              <w:szCs w:val="24"/>
              <w:lang w:eastAsia="pl-PL"/>
              <w14:ligatures w14:val="standardContextual"/>
            </w:rPr>
          </w:pPr>
          <w:hyperlink w:anchor="_Toc227660846" w:history="1">
            <w:r w:rsidRPr="0016268E">
              <w:rPr>
                <w:rStyle w:val="Hipercze"/>
                <w:rFonts w:eastAsia="Calibri" w:cstheme="minorHAnsi"/>
                <w:bCs/>
                <w:noProof/>
              </w:rPr>
              <w:t>1.</w:t>
            </w:r>
            <w:r>
              <w:rPr>
                <w:noProof/>
                <w:kern w:val="2"/>
                <w:szCs w:val="24"/>
                <w:lang w:eastAsia="pl-PL"/>
                <w14:ligatures w14:val="standardContextual"/>
              </w:rPr>
              <w:tab/>
            </w:r>
            <w:r w:rsidRPr="0016268E">
              <w:rPr>
                <w:rStyle w:val="Hipercze"/>
                <w:rFonts w:eastAsia="Calibri" w:cstheme="minorHAnsi"/>
                <w:bCs/>
                <w:noProof/>
              </w:rPr>
              <w:t>Ramy odniesienia i zgodność</w:t>
            </w:r>
            <w:r>
              <w:rPr>
                <w:noProof/>
                <w:webHidden/>
              </w:rPr>
              <w:tab/>
            </w:r>
            <w:r>
              <w:rPr>
                <w:noProof/>
                <w:webHidden/>
              </w:rPr>
              <w:fldChar w:fldCharType="begin"/>
            </w:r>
            <w:r>
              <w:rPr>
                <w:noProof/>
                <w:webHidden/>
              </w:rPr>
              <w:instrText xml:space="preserve"> PAGEREF _Toc227660846 \h </w:instrText>
            </w:r>
            <w:r>
              <w:rPr>
                <w:noProof/>
                <w:webHidden/>
              </w:rPr>
            </w:r>
            <w:r>
              <w:rPr>
                <w:noProof/>
                <w:webHidden/>
              </w:rPr>
              <w:fldChar w:fldCharType="separate"/>
            </w:r>
            <w:r>
              <w:rPr>
                <w:noProof/>
                <w:webHidden/>
              </w:rPr>
              <w:t>123</w:t>
            </w:r>
            <w:r>
              <w:rPr>
                <w:noProof/>
                <w:webHidden/>
              </w:rPr>
              <w:fldChar w:fldCharType="end"/>
            </w:r>
          </w:hyperlink>
        </w:p>
        <w:p w14:paraId="57436F7E" w14:textId="5EF7BBF8" w:rsidR="00185E39" w:rsidRDefault="00185E39">
          <w:pPr>
            <w:pStyle w:val="Spistreci2"/>
            <w:tabs>
              <w:tab w:val="left" w:pos="880"/>
              <w:tab w:val="right" w:leader="dot" w:pos="9060"/>
            </w:tabs>
            <w:rPr>
              <w:noProof/>
              <w:kern w:val="2"/>
              <w:szCs w:val="24"/>
              <w:lang w:eastAsia="pl-PL"/>
              <w14:ligatures w14:val="standardContextual"/>
            </w:rPr>
          </w:pPr>
          <w:hyperlink w:anchor="_Toc227660847" w:history="1">
            <w:r w:rsidRPr="0016268E">
              <w:rPr>
                <w:rStyle w:val="Hipercze"/>
                <w:rFonts w:eastAsia="Calibri" w:cstheme="minorHAnsi"/>
                <w:bCs/>
                <w:noProof/>
              </w:rPr>
              <w:t>1.1.</w:t>
            </w:r>
            <w:r>
              <w:rPr>
                <w:noProof/>
                <w:kern w:val="2"/>
                <w:szCs w:val="24"/>
                <w:lang w:eastAsia="pl-PL"/>
                <w14:ligatures w14:val="standardContextual"/>
              </w:rPr>
              <w:tab/>
            </w:r>
            <w:r w:rsidRPr="0016268E">
              <w:rPr>
                <w:rStyle w:val="Hipercze"/>
                <w:rFonts w:eastAsia="Calibri" w:cstheme="minorHAnsi"/>
                <w:bCs/>
                <w:noProof/>
              </w:rPr>
              <w:t>Wykonawca zobowiązuje się, że proces utrzymania i rozwoju Systemu będzie realizowany w sposób zgodny z obowiązującymi standardami i regulacjami w zakresie bezpieczeństwa informacji i ochrony danych, w szczególności z:</w:t>
            </w:r>
            <w:r>
              <w:rPr>
                <w:noProof/>
                <w:webHidden/>
              </w:rPr>
              <w:tab/>
            </w:r>
            <w:r>
              <w:rPr>
                <w:noProof/>
                <w:webHidden/>
              </w:rPr>
              <w:fldChar w:fldCharType="begin"/>
            </w:r>
            <w:r>
              <w:rPr>
                <w:noProof/>
                <w:webHidden/>
              </w:rPr>
              <w:instrText xml:space="preserve"> PAGEREF _Toc227660847 \h </w:instrText>
            </w:r>
            <w:r>
              <w:rPr>
                <w:noProof/>
                <w:webHidden/>
              </w:rPr>
            </w:r>
            <w:r>
              <w:rPr>
                <w:noProof/>
                <w:webHidden/>
              </w:rPr>
              <w:fldChar w:fldCharType="separate"/>
            </w:r>
            <w:r>
              <w:rPr>
                <w:noProof/>
                <w:webHidden/>
              </w:rPr>
              <w:t>123</w:t>
            </w:r>
            <w:r>
              <w:rPr>
                <w:noProof/>
                <w:webHidden/>
              </w:rPr>
              <w:fldChar w:fldCharType="end"/>
            </w:r>
          </w:hyperlink>
        </w:p>
        <w:p w14:paraId="5119082B" w14:textId="64D71B8D" w:rsidR="00185E39" w:rsidRDefault="00185E39">
          <w:pPr>
            <w:pStyle w:val="Spistreci2"/>
            <w:tabs>
              <w:tab w:val="left" w:pos="660"/>
              <w:tab w:val="right" w:leader="dot" w:pos="9060"/>
            </w:tabs>
            <w:rPr>
              <w:noProof/>
              <w:kern w:val="2"/>
              <w:szCs w:val="24"/>
              <w:lang w:eastAsia="pl-PL"/>
              <w14:ligatures w14:val="standardContextual"/>
            </w:rPr>
          </w:pPr>
          <w:hyperlink w:anchor="_Toc227660848" w:history="1">
            <w:r w:rsidRPr="0016268E">
              <w:rPr>
                <w:rStyle w:val="Hipercze"/>
                <w:rFonts w:eastAsia="Calibri" w:cstheme="minorHAnsi"/>
                <w:bCs/>
                <w:noProof/>
              </w:rPr>
              <w:t>2.</w:t>
            </w:r>
            <w:r>
              <w:rPr>
                <w:noProof/>
                <w:kern w:val="2"/>
                <w:szCs w:val="24"/>
                <w:lang w:eastAsia="pl-PL"/>
                <w14:ligatures w14:val="standardContextual"/>
              </w:rPr>
              <w:tab/>
            </w:r>
            <w:r w:rsidRPr="0016268E">
              <w:rPr>
                <w:rStyle w:val="Hipercze"/>
                <w:rFonts w:eastAsia="Calibri" w:cstheme="minorHAnsi"/>
                <w:bCs/>
                <w:noProof/>
              </w:rPr>
              <w:t>SSDLC i bezpieczeństwo CI/CD</w:t>
            </w:r>
            <w:r>
              <w:rPr>
                <w:noProof/>
                <w:webHidden/>
              </w:rPr>
              <w:tab/>
            </w:r>
            <w:r>
              <w:rPr>
                <w:noProof/>
                <w:webHidden/>
              </w:rPr>
              <w:fldChar w:fldCharType="begin"/>
            </w:r>
            <w:r>
              <w:rPr>
                <w:noProof/>
                <w:webHidden/>
              </w:rPr>
              <w:instrText xml:space="preserve"> PAGEREF _Toc227660848 \h </w:instrText>
            </w:r>
            <w:r>
              <w:rPr>
                <w:noProof/>
                <w:webHidden/>
              </w:rPr>
            </w:r>
            <w:r>
              <w:rPr>
                <w:noProof/>
                <w:webHidden/>
              </w:rPr>
              <w:fldChar w:fldCharType="separate"/>
            </w:r>
            <w:r>
              <w:rPr>
                <w:noProof/>
                <w:webHidden/>
              </w:rPr>
              <w:t>123</w:t>
            </w:r>
            <w:r>
              <w:rPr>
                <w:noProof/>
                <w:webHidden/>
              </w:rPr>
              <w:fldChar w:fldCharType="end"/>
            </w:r>
          </w:hyperlink>
        </w:p>
        <w:p w14:paraId="485B39D4" w14:textId="27C0BCD5" w:rsidR="00185E39" w:rsidRDefault="00185E39">
          <w:pPr>
            <w:pStyle w:val="Spistreci2"/>
            <w:tabs>
              <w:tab w:val="left" w:pos="660"/>
              <w:tab w:val="right" w:leader="dot" w:pos="9060"/>
            </w:tabs>
            <w:rPr>
              <w:noProof/>
              <w:kern w:val="2"/>
              <w:szCs w:val="24"/>
              <w:lang w:eastAsia="pl-PL"/>
              <w14:ligatures w14:val="standardContextual"/>
            </w:rPr>
          </w:pPr>
          <w:hyperlink w:anchor="_Toc227660849" w:history="1">
            <w:r w:rsidRPr="0016268E">
              <w:rPr>
                <w:rStyle w:val="Hipercze"/>
                <w:rFonts w:eastAsia="Calibri" w:cstheme="minorHAnsi"/>
                <w:bCs/>
                <w:noProof/>
              </w:rPr>
              <w:t>3.</w:t>
            </w:r>
            <w:r>
              <w:rPr>
                <w:noProof/>
                <w:kern w:val="2"/>
                <w:szCs w:val="24"/>
                <w:lang w:eastAsia="pl-PL"/>
                <w14:ligatures w14:val="standardContextual"/>
              </w:rPr>
              <w:tab/>
            </w:r>
            <w:r w:rsidRPr="0016268E">
              <w:rPr>
                <w:rStyle w:val="Hipercze"/>
                <w:rFonts w:eastAsia="Calibri" w:cstheme="minorHAnsi"/>
                <w:bCs/>
                <w:noProof/>
              </w:rPr>
              <w:t>Testy bezpieczeństwa i zarządzanie podatnościami</w:t>
            </w:r>
            <w:r>
              <w:rPr>
                <w:noProof/>
                <w:webHidden/>
              </w:rPr>
              <w:tab/>
            </w:r>
            <w:r>
              <w:rPr>
                <w:noProof/>
                <w:webHidden/>
              </w:rPr>
              <w:fldChar w:fldCharType="begin"/>
            </w:r>
            <w:r>
              <w:rPr>
                <w:noProof/>
                <w:webHidden/>
              </w:rPr>
              <w:instrText xml:space="preserve"> PAGEREF _Toc227660849 \h </w:instrText>
            </w:r>
            <w:r>
              <w:rPr>
                <w:noProof/>
                <w:webHidden/>
              </w:rPr>
            </w:r>
            <w:r>
              <w:rPr>
                <w:noProof/>
                <w:webHidden/>
              </w:rPr>
              <w:fldChar w:fldCharType="separate"/>
            </w:r>
            <w:r>
              <w:rPr>
                <w:noProof/>
                <w:webHidden/>
              </w:rPr>
              <w:t>124</w:t>
            </w:r>
            <w:r>
              <w:rPr>
                <w:noProof/>
                <w:webHidden/>
              </w:rPr>
              <w:fldChar w:fldCharType="end"/>
            </w:r>
          </w:hyperlink>
        </w:p>
        <w:p w14:paraId="6EC65C8B" w14:textId="62749D02" w:rsidR="00185E39" w:rsidRDefault="00185E39">
          <w:pPr>
            <w:pStyle w:val="Spistreci2"/>
            <w:tabs>
              <w:tab w:val="left" w:pos="880"/>
              <w:tab w:val="right" w:leader="dot" w:pos="9060"/>
            </w:tabs>
            <w:rPr>
              <w:noProof/>
              <w:kern w:val="2"/>
              <w:szCs w:val="24"/>
              <w:lang w:eastAsia="pl-PL"/>
              <w14:ligatures w14:val="standardContextual"/>
            </w:rPr>
          </w:pPr>
          <w:hyperlink w:anchor="_Toc227660850" w:history="1">
            <w:r w:rsidRPr="0016268E">
              <w:rPr>
                <w:rStyle w:val="Hipercze"/>
                <w:rFonts w:eastAsia="Calibri" w:cstheme="minorHAnsi"/>
                <w:noProof/>
              </w:rPr>
              <w:t>3.1.</w:t>
            </w:r>
            <w:r>
              <w:rPr>
                <w:noProof/>
                <w:kern w:val="2"/>
                <w:szCs w:val="24"/>
                <w:lang w:eastAsia="pl-PL"/>
                <w14:ligatures w14:val="standardContextual"/>
              </w:rPr>
              <w:tab/>
            </w:r>
            <w:r w:rsidRPr="0016268E">
              <w:rPr>
                <w:rStyle w:val="Hipercze"/>
                <w:rFonts w:eastAsia="Calibri" w:cstheme="minorHAnsi"/>
                <w:noProof/>
              </w:rPr>
              <w:t>Wykonawca zobowiązuje się, że przed każdym wydaniem produkcyjnym oraz po każdej istotnej zmianie w kodzie źródłowym, architekturze lub konfiguracji Systemu przeprowadzi testy bezpieczeństwa obejmujące co najmniej:</w:t>
            </w:r>
            <w:r>
              <w:rPr>
                <w:noProof/>
                <w:webHidden/>
              </w:rPr>
              <w:tab/>
            </w:r>
            <w:r>
              <w:rPr>
                <w:noProof/>
                <w:webHidden/>
              </w:rPr>
              <w:fldChar w:fldCharType="begin"/>
            </w:r>
            <w:r>
              <w:rPr>
                <w:noProof/>
                <w:webHidden/>
              </w:rPr>
              <w:instrText xml:space="preserve"> PAGEREF _Toc227660850 \h </w:instrText>
            </w:r>
            <w:r>
              <w:rPr>
                <w:noProof/>
                <w:webHidden/>
              </w:rPr>
            </w:r>
            <w:r>
              <w:rPr>
                <w:noProof/>
                <w:webHidden/>
              </w:rPr>
              <w:fldChar w:fldCharType="separate"/>
            </w:r>
            <w:r>
              <w:rPr>
                <w:noProof/>
                <w:webHidden/>
              </w:rPr>
              <w:t>124</w:t>
            </w:r>
            <w:r>
              <w:rPr>
                <w:noProof/>
                <w:webHidden/>
              </w:rPr>
              <w:fldChar w:fldCharType="end"/>
            </w:r>
          </w:hyperlink>
        </w:p>
        <w:p w14:paraId="4AD93B3A" w14:textId="6E5B58EF" w:rsidR="00185E39" w:rsidRDefault="00185E39">
          <w:pPr>
            <w:pStyle w:val="Spistreci2"/>
            <w:tabs>
              <w:tab w:val="left" w:pos="880"/>
              <w:tab w:val="right" w:leader="dot" w:pos="9060"/>
            </w:tabs>
            <w:rPr>
              <w:noProof/>
              <w:kern w:val="2"/>
              <w:szCs w:val="24"/>
              <w:lang w:eastAsia="pl-PL"/>
              <w14:ligatures w14:val="standardContextual"/>
            </w:rPr>
          </w:pPr>
          <w:hyperlink w:anchor="_Toc227660851" w:history="1">
            <w:r w:rsidRPr="0016268E">
              <w:rPr>
                <w:rStyle w:val="Hipercze"/>
                <w:rFonts w:eastAsia="Calibri" w:cstheme="minorHAnsi"/>
                <w:noProof/>
              </w:rPr>
              <w:t>3.2.</w:t>
            </w:r>
            <w:r>
              <w:rPr>
                <w:noProof/>
                <w:kern w:val="2"/>
                <w:szCs w:val="24"/>
                <w:lang w:eastAsia="pl-PL"/>
                <w14:ligatures w14:val="standardContextual"/>
              </w:rPr>
              <w:tab/>
            </w:r>
            <w:r w:rsidRPr="0016268E">
              <w:rPr>
                <w:rStyle w:val="Hipercze"/>
                <w:rFonts w:eastAsia="Calibri" w:cstheme="minorHAnsi"/>
                <w:noProof/>
              </w:rPr>
              <w:t>Wykonawca zobowiązuje się, że wszystkie podatności zostaną zaklasyfikowane według metodologii CVSS 4.0 oraz usuwane w następujących terminach:</w:t>
            </w:r>
            <w:r>
              <w:rPr>
                <w:noProof/>
                <w:webHidden/>
              </w:rPr>
              <w:tab/>
            </w:r>
            <w:r>
              <w:rPr>
                <w:noProof/>
                <w:webHidden/>
              </w:rPr>
              <w:fldChar w:fldCharType="begin"/>
            </w:r>
            <w:r>
              <w:rPr>
                <w:noProof/>
                <w:webHidden/>
              </w:rPr>
              <w:instrText xml:space="preserve"> PAGEREF _Toc227660851 \h </w:instrText>
            </w:r>
            <w:r>
              <w:rPr>
                <w:noProof/>
                <w:webHidden/>
              </w:rPr>
            </w:r>
            <w:r>
              <w:rPr>
                <w:noProof/>
                <w:webHidden/>
              </w:rPr>
              <w:fldChar w:fldCharType="separate"/>
            </w:r>
            <w:r>
              <w:rPr>
                <w:noProof/>
                <w:webHidden/>
              </w:rPr>
              <w:t>124</w:t>
            </w:r>
            <w:r>
              <w:rPr>
                <w:noProof/>
                <w:webHidden/>
              </w:rPr>
              <w:fldChar w:fldCharType="end"/>
            </w:r>
          </w:hyperlink>
        </w:p>
        <w:p w14:paraId="0AC20E4B" w14:textId="78FB7DCD" w:rsidR="00185E39" w:rsidRDefault="00185E39">
          <w:pPr>
            <w:pStyle w:val="Spistreci2"/>
            <w:tabs>
              <w:tab w:val="left" w:pos="880"/>
              <w:tab w:val="right" w:leader="dot" w:pos="9060"/>
            </w:tabs>
            <w:rPr>
              <w:noProof/>
              <w:kern w:val="2"/>
              <w:szCs w:val="24"/>
              <w:lang w:eastAsia="pl-PL"/>
              <w14:ligatures w14:val="standardContextual"/>
            </w:rPr>
          </w:pPr>
          <w:hyperlink w:anchor="_Toc227660852" w:history="1">
            <w:r w:rsidRPr="0016268E">
              <w:rPr>
                <w:rStyle w:val="Hipercze"/>
                <w:rFonts w:eastAsia="Calibri" w:cstheme="minorHAnsi"/>
                <w:noProof/>
              </w:rPr>
              <w:t>3.3.</w:t>
            </w:r>
            <w:r>
              <w:rPr>
                <w:noProof/>
                <w:kern w:val="2"/>
                <w:szCs w:val="24"/>
                <w:lang w:eastAsia="pl-PL"/>
                <w14:ligatures w14:val="standardContextual"/>
              </w:rPr>
              <w:tab/>
            </w:r>
            <w:r w:rsidRPr="0016268E">
              <w:rPr>
                <w:rStyle w:val="Hipercze"/>
                <w:rFonts w:eastAsia="Calibri" w:cstheme="minorHAnsi"/>
                <w:noProof/>
              </w:rPr>
              <w:t>Wykonawca zobowiązuje się, że żaden release produkcyjny Systemu nie będzie zawierał podatności zaklasyfikowanych jako Critical lub High według CVSS 4.0.</w:t>
            </w:r>
            <w:r>
              <w:rPr>
                <w:noProof/>
                <w:webHidden/>
              </w:rPr>
              <w:tab/>
            </w:r>
            <w:r>
              <w:rPr>
                <w:noProof/>
                <w:webHidden/>
              </w:rPr>
              <w:fldChar w:fldCharType="begin"/>
            </w:r>
            <w:r>
              <w:rPr>
                <w:noProof/>
                <w:webHidden/>
              </w:rPr>
              <w:instrText xml:space="preserve"> PAGEREF _Toc227660852 \h </w:instrText>
            </w:r>
            <w:r>
              <w:rPr>
                <w:noProof/>
                <w:webHidden/>
              </w:rPr>
            </w:r>
            <w:r>
              <w:rPr>
                <w:noProof/>
                <w:webHidden/>
              </w:rPr>
              <w:fldChar w:fldCharType="separate"/>
            </w:r>
            <w:r>
              <w:rPr>
                <w:noProof/>
                <w:webHidden/>
              </w:rPr>
              <w:t>124</w:t>
            </w:r>
            <w:r>
              <w:rPr>
                <w:noProof/>
                <w:webHidden/>
              </w:rPr>
              <w:fldChar w:fldCharType="end"/>
            </w:r>
          </w:hyperlink>
        </w:p>
        <w:p w14:paraId="51AB0E24" w14:textId="618CED63" w:rsidR="00185E39" w:rsidRDefault="00185E39">
          <w:pPr>
            <w:pStyle w:val="Spistreci2"/>
            <w:tabs>
              <w:tab w:val="left" w:pos="880"/>
              <w:tab w:val="right" w:leader="dot" w:pos="9060"/>
            </w:tabs>
            <w:rPr>
              <w:noProof/>
              <w:kern w:val="2"/>
              <w:szCs w:val="24"/>
              <w:lang w:eastAsia="pl-PL"/>
              <w14:ligatures w14:val="standardContextual"/>
            </w:rPr>
          </w:pPr>
          <w:hyperlink w:anchor="_Toc227660853" w:history="1">
            <w:r w:rsidRPr="0016268E">
              <w:rPr>
                <w:rStyle w:val="Hipercze"/>
                <w:rFonts w:eastAsia="Calibri" w:cstheme="minorHAnsi"/>
                <w:noProof/>
              </w:rPr>
              <w:t>3.4.</w:t>
            </w:r>
            <w:r>
              <w:rPr>
                <w:noProof/>
                <w:kern w:val="2"/>
                <w:szCs w:val="24"/>
                <w:lang w:eastAsia="pl-PL"/>
                <w14:ligatures w14:val="standardContextual"/>
              </w:rPr>
              <w:tab/>
            </w:r>
            <w:r w:rsidRPr="0016268E">
              <w:rPr>
                <w:rStyle w:val="Hipercze"/>
                <w:rFonts w:eastAsia="Calibri" w:cstheme="minorHAnsi"/>
                <w:noProof/>
              </w:rPr>
              <w:t>Wykonawca zobowiązuje się do wdrożenia i utrzymywania w ramach świadczenia usług skutecznego procesu patch management, obejmującego:</w:t>
            </w:r>
            <w:r>
              <w:rPr>
                <w:noProof/>
                <w:webHidden/>
              </w:rPr>
              <w:tab/>
            </w:r>
            <w:r>
              <w:rPr>
                <w:noProof/>
                <w:webHidden/>
              </w:rPr>
              <w:fldChar w:fldCharType="begin"/>
            </w:r>
            <w:r>
              <w:rPr>
                <w:noProof/>
                <w:webHidden/>
              </w:rPr>
              <w:instrText xml:space="preserve"> PAGEREF _Toc227660853 \h </w:instrText>
            </w:r>
            <w:r>
              <w:rPr>
                <w:noProof/>
                <w:webHidden/>
              </w:rPr>
            </w:r>
            <w:r>
              <w:rPr>
                <w:noProof/>
                <w:webHidden/>
              </w:rPr>
              <w:fldChar w:fldCharType="separate"/>
            </w:r>
            <w:r>
              <w:rPr>
                <w:noProof/>
                <w:webHidden/>
              </w:rPr>
              <w:t>124</w:t>
            </w:r>
            <w:r>
              <w:rPr>
                <w:noProof/>
                <w:webHidden/>
              </w:rPr>
              <w:fldChar w:fldCharType="end"/>
            </w:r>
          </w:hyperlink>
        </w:p>
        <w:p w14:paraId="2A4A4C14" w14:textId="0637F3FC" w:rsidR="00185E39" w:rsidRDefault="00185E39">
          <w:pPr>
            <w:pStyle w:val="Spistreci2"/>
            <w:tabs>
              <w:tab w:val="left" w:pos="660"/>
              <w:tab w:val="right" w:leader="dot" w:pos="9060"/>
            </w:tabs>
            <w:rPr>
              <w:noProof/>
              <w:kern w:val="2"/>
              <w:szCs w:val="24"/>
              <w:lang w:eastAsia="pl-PL"/>
              <w14:ligatures w14:val="standardContextual"/>
            </w:rPr>
          </w:pPr>
          <w:hyperlink w:anchor="_Toc227660854" w:history="1">
            <w:r w:rsidRPr="0016268E">
              <w:rPr>
                <w:rStyle w:val="Hipercze"/>
                <w:rFonts w:eastAsia="Calibri" w:cstheme="minorHAnsi"/>
                <w:bCs/>
                <w:noProof/>
              </w:rPr>
              <w:t>4.</w:t>
            </w:r>
            <w:r>
              <w:rPr>
                <w:noProof/>
                <w:kern w:val="2"/>
                <w:szCs w:val="24"/>
                <w:lang w:eastAsia="pl-PL"/>
                <w14:ligatures w14:val="standardContextual"/>
              </w:rPr>
              <w:tab/>
            </w:r>
            <w:r w:rsidRPr="0016268E">
              <w:rPr>
                <w:rStyle w:val="Hipercze"/>
                <w:rFonts w:eastAsia="Calibri" w:cstheme="minorHAnsi"/>
                <w:bCs/>
                <w:noProof/>
              </w:rPr>
              <w:t>Zarządzanie komponentami i zależnościami</w:t>
            </w:r>
            <w:r>
              <w:rPr>
                <w:noProof/>
                <w:webHidden/>
              </w:rPr>
              <w:tab/>
            </w:r>
            <w:r>
              <w:rPr>
                <w:noProof/>
                <w:webHidden/>
              </w:rPr>
              <w:fldChar w:fldCharType="begin"/>
            </w:r>
            <w:r>
              <w:rPr>
                <w:noProof/>
                <w:webHidden/>
              </w:rPr>
              <w:instrText xml:space="preserve"> PAGEREF _Toc227660854 \h </w:instrText>
            </w:r>
            <w:r>
              <w:rPr>
                <w:noProof/>
                <w:webHidden/>
              </w:rPr>
            </w:r>
            <w:r>
              <w:rPr>
                <w:noProof/>
                <w:webHidden/>
              </w:rPr>
              <w:fldChar w:fldCharType="separate"/>
            </w:r>
            <w:r>
              <w:rPr>
                <w:noProof/>
                <w:webHidden/>
              </w:rPr>
              <w:t>124</w:t>
            </w:r>
            <w:r>
              <w:rPr>
                <w:noProof/>
                <w:webHidden/>
              </w:rPr>
              <w:fldChar w:fldCharType="end"/>
            </w:r>
          </w:hyperlink>
        </w:p>
        <w:p w14:paraId="7F555C4D" w14:textId="78B4EE97" w:rsidR="00185E39" w:rsidRDefault="00185E39">
          <w:pPr>
            <w:pStyle w:val="Spistreci2"/>
            <w:tabs>
              <w:tab w:val="left" w:pos="880"/>
              <w:tab w:val="right" w:leader="dot" w:pos="9060"/>
            </w:tabs>
            <w:rPr>
              <w:noProof/>
              <w:kern w:val="2"/>
              <w:szCs w:val="24"/>
              <w:lang w:eastAsia="pl-PL"/>
              <w14:ligatures w14:val="standardContextual"/>
            </w:rPr>
          </w:pPr>
          <w:hyperlink w:anchor="_Toc227660855" w:history="1">
            <w:r w:rsidRPr="0016268E">
              <w:rPr>
                <w:rStyle w:val="Hipercze"/>
                <w:rFonts w:eastAsia="Calibri" w:cstheme="minorHAnsi"/>
                <w:noProof/>
              </w:rPr>
              <w:t>4.1.</w:t>
            </w:r>
            <w:r>
              <w:rPr>
                <w:noProof/>
                <w:kern w:val="2"/>
                <w:szCs w:val="24"/>
                <w:lang w:eastAsia="pl-PL"/>
                <w14:ligatures w14:val="standardContextual"/>
              </w:rPr>
              <w:tab/>
            </w:r>
            <w:r w:rsidRPr="0016268E">
              <w:rPr>
                <w:rStyle w:val="Hipercze"/>
                <w:rFonts w:eastAsia="Calibri" w:cstheme="minorHAnsi"/>
                <w:noProof/>
              </w:rPr>
              <w:t>Wykonawca zobowiązuje się, że wszystkie wykorzystywane w Systemie komponenty, w tym frameworki, biblioteki, zależności, środowiska uruchomieniowe, systemy bazodanowe, kontenery oraz brokerzy wiadomości, będą utrzymywane w najnowszych stabilnych wersjach wspieranych przez producentów.</w:t>
            </w:r>
            <w:r>
              <w:rPr>
                <w:noProof/>
                <w:webHidden/>
              </w:rPr>
              <w:tab/>
            </w:r>
            <w:r>
              <w:rPr>
                <w:noProof/>
                <w:webHidden/>
              </w:rPr>
              <w:fldChar w:fldCharType="begin"/>
            </w:r>
            <w:r>
              <w:rPr>
                <w:noProof/>
                <w:webHidden/>
              </w:rPr>
              <w:instrText xml:space="preserve"> PAGEREF _Toc227660855 \h </w:instrText>
            </w:r>
            <w:r>
              <w:rPr>
                <w:noProof/>
                <w:webHidden/>
              </w:rPr>
            </w:r>
            <w:r>
              <w:rPr>
                <w:noProof/>
                <w:webHidden/>
              </w:rPr>
              <w:fldChar w:fldCharType="separate"/>
            </w:r>
            <w:r>
              <w:rPr>
                <w:noProof/>
                <w:webHidden/>
              </w:rPr>
              <w:t>124</w:t>
            </w:r>
            <w:r>
              <w:rPr>
                <w:noProof/>
                <w:webHidden/>
              </w:rPr>
              <w:fldChar w:fldCharType="end"/>
            </w:r>
          </w:hyperlink>
        </w:p>
        <w:p w14:paraId="08C2E94A" w14:textId="28B799B8" w:rsidR="00185E39" w:rsidRDefault="00185E39">
          <w:pPr>
            <w:pStyle w:val="Spistreci2"/>
            <w:tabs>
              <w:tab w:val="left" w:pos="880"/>
              <w:tab w:val="right" w:leader="dot" w:pos="9060"/>
            </w:tabs>
            <w:rPr>
              <w:noProof/>
              <w:kern w:val="2"/>
              <w:szCs w:val="24"/>
              <w:lang w:eastAsia="pl-PL"/>
              <w14:ligatures w14:val="standardContextual"/>
            </w:rPr>
          </w:pPr>
          <w:hyperlink w:anchor="_Toc227660856" w:history="1">
            <w:r w:rsidRPr="0016268E">
              <w:rPr>
                <w:rStyle w:val="Hipercze"/>
                <w:rFonts w:eastAsia="Calibri" w:cstheme="minorHAnsi"/>
                <w:noProof/>
              </w:rPr>
              <w:t>4.2.</w:t>
            </w:r>
            <w:r>
              <w:rPr>
                <w:noProof/>
                <w:kern w:val="2"/>
                <w:szCs w:val="24"/>
                <w:lang w:eastAsia="pl-PL"/>
                <w14:ligatures w14:val="standardContextual"/>
              </w:rPr>
              <w:tab/>
            </w:r>
            <w:r w:rsidRPr="0016268E">
              <w:rPr>
                <w:rStyle w:val="Hipercze"/>
                <w:rFonts w:eastAsia="Calibri" w:cstheme="minorHAnsi"/>
                <w:noProof/>
              </w:rPr>
              <w:t>Wykonawca zobowiązuje się, że w ramach świadczenia usług nie będzie wykorzystywał komponentów:</w:t>
            </w:r>
            <w:r>
              <w:rPr>
                <w:noProof/>
                <w:webHidden/>
              </w:rPr>
              <w:tab/>
            </w:r>
            <w:r>
              <w:rPr>
                <w:noProof/>
                <w:webHidden/>
              </w:rPr>
              <w:fldChar w:fldCharType="begin"/>
            </w:r>
            <w:r>
              <w:rPr>
                <w:noProof/>
                <w:webHidden/>
              </w:rPr>
              <w:instrText xml:space="preserve"> PAGEREF _Toc227660856 \h </w:instrText>
            </w:r>
            <w:r>
              <w:rPr>
                <w:noProof/>
                <w:webHidden/>
              </w:rPr>
            </w:r>
            <w:r>
              <w:rPr>
                <w:noProof/>
                <w:webHidden/>
              </w:rPr>
              <w:fldChar w:fldCharType="separate"/>
            </w:r>
            <w:r>
              <w:rPr>
                <w:noProof/>
                <w:webHidden/>
              </w:rPr>
              <w:t>124</w:t>
            </w:r>
            <w:r>
              <w:rPr>
                <w:noProof/>
                <w:webHidden/>
              </w:rPr>
              <w:fldChar w:fldCharType="end"/>
            </w:r>
          </w:hyperlink>
        </w:p>
        <w:p w14:paraId="387C8457" w14:textId="23E08969" w:rsidR="00185E39" w:rsidRDefault="00185E39">
          <w:pPr>
            <w:pStyle w:val="Spistreci2"/>
            <w:tabs>
              <w:tab w:val="left" w:pos="880"/>
              <w:tab w:val="right" w:leader="dot" w:pos="9060"/>
            </w:tabs>
            <w:rPr>
              <w:noProof/>
              <w:kern w:val="2"/>
              <w:szCs w:val="24"/>
              <w:lang w:eastAsia="pl-PL"/>
              <w14:ligatures w14:val="standardContextual"/>
            </w:rPr>
          </w:pPr>
          <w:hyperlink w:anchor="_Toc227660857" w:history="1">
            <w:r w:rsidRPr="0016268E">
              <w:rPr>
                <w:rStyle w:val="Hipercze"/>
                <w:rFonts w:eastAsia="Calibri" w:cstheme="minorHAnsi"/>
                <w:noProof/>
              </w:rPr>
              <w:t>4.3.</w:t>
            </w:r>
            <w:r>
              <w:rPr>
                <w:noProof/>
                <w:kern w:val="2"/>
                <w:szCs w:val="24"/>
                <w:lang w:eastAsia="pl-PL"/>
                <w14:ligatures w14:val="standardContextual"/>
              </w:rPr>
              <w:tab/>
            </w:r>
            <w:r w:rsidRPr="0016268E">
              <w:rPr>
                <w:rStyle w:val="Hipercze"/>
                <w:rFonts w:eastAsia="Calibri" w:cstheme="minorHAnsi"/>
                <w:noProof/>
              </w:rPr>
              <w:t>Wykonawca zobowiązuje się do stałego monitorowania statusu wsparcia (EOL) wszystkich komponentów wykorzystywanych w Systemie oraz do przygotowania i realizacji planów migracji przed zakończeniem okresu wsparcia producenta, w celu zapewnienia ciągłości i bezpieczeństwa działania Systemu.</w:t>
            </w:r>
            <w:r>
              <w:rPr>
                <w:noProof/>
                <w:webHidden/>
              </w:rPr>
              <w:tab/>
            </w:r>
            <w:r>
              <w:rPr>
                <w:noProof/>
                <w:webHidden/>
              </w:rPr>
              <w:fldChar w:fldCharType="begin"/>
            </w:r>
            <w:r>
              <w:rPr>
                <w:noProof/>
                <w:webHidden/>
              </w:rPr>
              <w:instrText xml:space="preserve"> PAGEREF _Toc227660857 \h </w:instrText>
            </w:r>
            <w:r>
              <w:rPr>
                <w:noProof/>
                <w:webHidden/>
              </w:rPr>
            </w:r>
            <w:r>
              <w:rPr>
                <w:noProof/>
                <w:webHidden/>
              </w:rPr>
              <w:fldChar w:fldCharType="separate"/>
            </w:r>
            <w:r>
              <w:rPr>
                <w:noProof/>
                <w:webHidden/>
              </w:rPr>
              <w:t>124</w:t>
            </w:r>
            <w:r>
              <w:rPr>
                <w:noProof/>
                <w:webHidden/>
              </w:rPr>
              <w:fldChar w:fldCharType="end"/>
            </w:r>
          </w:hyperlink>
        </w:p>
        <w:p w14:paraId="1BEDC9E3" w14:textId="59E12A31" w:rsidR="00185E39" w:rsidRDefault="00185E39">
          <w:pPr>
            <w:pStyle w:val="Spistreci2"/>
            <w:tabs>
              <w:tab w:val="left" w:pos="660"/>
              <w:tab w:val="right" w:leader="dot" w:pos="9060"/>
            </w:tabs>
            <w:rPr>
              <w:noProof/>
              <w:kern w:val="2"/>
              <w:szCs w:val="24"/>
              <w:lang w:eastAsia="pl-PL"/>
              <w14:ligatures w14:val="standardContextual"/>
            </w:rPr>
          </w:pPr>
          <w:hyperlink w:anchor="_Toc227660858" w:history="1">
            <w:r w:rsidRPr="0016268E">
              <w:rPr>
                <w:rStyle w:val="Hipercze"/>
                <w:rFonts w:eastAsia="Calibri" w:cstheme="minorHAnsi"/>
                <w:bCs/>
                <w:noProof/>
              </w:rPr>
              <w:t>5.</w:t>
            </w:r>
            <w:r>
              <w:rPr>
                <w:noProof/>
                <w:kern w:val="2"/>
                <w:szCs w:val="24"/>
                <w:lang w:eastAsia="pl-PL"/>
                <w14:ligatures w14:val="standardContextual"/>
              </w:rPr>
              <w:tab/>
            </w:r>
            <w:r w:rsidRPr="0016268E">
              <w:rPr>
                <w:rStyle w:val="Hipercze"/>
                <w:rFonts w:eastAsia="Calibri" w:cstheme="minorHAnsi"/>
                <w:bCs/>
                <w:noProof/>
              </w:rPr>
              <w:t>Konfiguracja i hardening</w:t>
            </w:r>
            <w:r>
              <w:rPr>
                <w:noProof/>
                <w:webHidden/>
              </w:rPr>
              <w:tab/>
            </w:r>
            <w:r>
              <w:rPr>
                <w:noProof/>
                <w:webHidden/>
              </w:rPr>
              <w:fldChar w:fldCharType="begin"/>
            </w:r>
            <w:r>
              <w:rPr>
                <w:noProof/>
                <w:webHidden/>
              </w:rPr>
              <w:instrText xml:space="preserve"> PAGEREF _Toc227660858 \h </w:instrText>
            </w:r>
            <w:r>
              <w:rPr>
                <w:noProof/>
                <w:webHidden/>
              </w:rPr>
            </w:r>
            <w:r>
              <w:rPr>
                <w:noProof/>
                <w:webHidden/>
              </w:rPr>
              <w:fldChar w:fldCharType="separate"/>
            </w:r>
            <w:r>
              <w:rPr>
                <w:noProof/>
                <w:webHidden/>
              </w:rPr>
              <w:t>125</w:t>
            </w:r>
            <w:r>
              <w:rPr>
                <w:noProof/>
                <w:webHidden/>
              </w:rPr>
              <w:fldChar w:fldCharType="end"/>
            </w:r>
          </w:hyperlink>
        </w:p>
        <w:p w14:paraId="0C66B97F" w14:textId="17338DBB" w:rsidR="00185E39" w:rsidRDefault="00185E39">
          <w:pPr>
            <w:pStyle w:val="Spistreci2"/>
            <w:tabs>
              <w:tab w:val="left" w:pos="880"/>
              <w:tab w:val="right" w:leader="dot" w:pos="9060"/>
            </w:tabs>
            <w:rPr>
              <w:noProof/>
              <w:kern w:val="2"/>
              <w:szCs w:val="24"/>
              <w:lang w:eastAsia="pl-PL"/>
              <w14:ligatures w14:val="standardContextual"/>
            </w:rPr>
          </w:pPr>
          <w:hyperlink w:anchor="_Toc227660859" w:history="1">
            <w:r w:rsidRPr="0016268E">
              <w:rPr>
                <w:rStyle w:val="Hipercze"/>
                <w:rFonts w:eastAsia="Calibri" w:cstheme="minorHAnsi"/>
                <w:noProof/>
              </w:rPr>
              <w:t>5.1.</w:t>
            </w:r>
            <w:r>
              <w:rPr>
                <w:noProof/>
                <w:kern w:val="2"/>
                <w:szCs w:val="24"/>
                <w:lang w:eastAsia="pl-PL"/>
                <w14:ligatures w14:val="standardContextual"/>
              </w:rPr>
              <w:tab/>
            </w:r>
            <w:r w:rsidRPr="0016268E">
              <w:rPr>
                <w:rStyle w:val="Hipercze"/>
                <w:rFonts w:eastAsia="Calibri" w:cstheme="minorHAnsi"/>
                <w:noProof/>
              </w:rPr>
              <w:t>Wykonawca zobowiązuje się, że wszystkie środowiska oraz serwery wykorzystywane do działania Systemu zostaną utwardzone zgodnie z uznanymi benchmarkami bezpieczeństwa (np. CIS lub równoważnymi), a w szczególności:</w:t>
            </w:r>
            <w:r>
              <w:rPr>
                <w:noProof/>
                <w:webHidden/>
              </w:rPr>
              <w:tab/>
            </w:r>
            <w:r>
              <w:rPr>
                <w:noProof/>
                <w:webHidden/>
              </w:rPr>
              <w:fldChar w:fldCharType="begin"/>
            </w:r>
            <w:r>
              <w:rPr>
                <w:noProof/>
                <w:webHidden/>
              </w:rPr>
              <w:instrText xml:space="preserve"> PAGEREF _Toc227660859 \h </w:instrText>
            </w:r>
            <w:r>
              <w:rPr>
                <w:noProof/>
                <w:webHidden/>
              </w:rPr>
            </w:r>
            <w:r>
              <w:rPr>
                <w:noProof/>
                <w:webHidden/>
              </w:rPr>
              <w:fldChar w:fldCharType="separate"/>
            </w:r>
            <w:r>
              <w:rPr>
                <w:noProof/>
                <w:webHidden/>
              </w:rPr>
              <w:t>125</w:t>
            </w:r>
            <w:r>
              <w:rPr>
                <w:noProof/>
                <w:webHidden/>
              </w:rPr>
              <w:fldChar w:fldCharType="end"/>
            </w:r>
          </w:hyperlink>
        </w:p>
        <w:p w14:paraId="5BE7012C" w14:textId="01998DA9" w:rsidR="00185E39" w:rsidRDefault="00185E39">
          <w:pPr>
            <w:pStyle w:val="Spistreci2"/>
            <w:tabs>
              <w:tab w:val="left" w:pos="660"/>
              <w:tab w:val="right" w:leader="dot" w:pos="9060"/>
            </w:tabs>
            <w:rPr>
              <w:noProof/>
              <w:kern w:val="2"/>
              <w:szCs w:val="24"/>
              <w:lang w:eastAsia="pl-PL"/>
              <w14:ligatures w14:val="standardContextual"/>
            </w:rPr>
          </w:pPr>
          <w:hyperlink w:anchor="_Toc227660860" w:history="1">
            <w:r w:rsidRPr="0016268E">
              <w:rPr>
                <w:rStyle w:val="Hipercze"/>
                <w:rFonts w:eastAsia="Calibri" w:cstheme="minorHAnsi"/>
                <w:bCs/>
                <w:noProof/>
              </w:rPr>
              <w:t>6.</w:t>
            </w:r>
            <w:r>
              <w:rPr>
                <w:noProof/>
                <w:kern w:val="2"/>
                <w:szCs w:val="24"/>
                <w:lang w:eastAsia="pl-PL"/>
                <w14:ligatures w14:val="standardContextual"/>
              </w:rPr>
              <w:tab/>
            </w:r>
            <w:r w:rsidRPr="0016268E">
              <w:rPr>
                <w:rStyle w:val="Hipercze"/>
                <w:rFonts w:eastAsia="Calibri" w:cstheme="minorHAnsi"/>
                <w:bCs/>
                <w:noProof/>
              </w:rPr>
              <w:t>Monitoring i wykrywanie incydentów</w:t>
            </w:r>
            <w:r>
              <w:rPr>
                <w:noProof/>
                <w:webHidden/>
              </w:rPr>
              <w:tab/>
            </w:r>
            <w:r>
              <w:rPr>
                <w:noProof/>
                <w:webHidden/>
              </w:rPr>
              <w:fldChar w:fldCharType="begin"/>
            </w:r>
            <w:r>
              <w:rPr>
                <w:noProof/>
                <w:webHidden/>
              </w:rPr>
              <w:instrText xml:space="preserve"> PAGEREF _Toc227660860 \h </w:instrText>
            </w:r>
            <w:r>
              <w:rPr>
                <w:noProof/>
                <w:webHidden/>
              </w:rPr>
            </w:r>
            <w:r>
              <w:rPr>
                <w:noProof/>
                <w:webHidden/>
              </w:rPr>
              <w:fldChar w:fldCharType="separate"/>
            </w:r>
            <w:r>
              <w:rPr>
                <w:noProof/>
                <w:webHidden/>
              </w:rPr>
              <w:t>125</w:t>
            </w:r>
            <w:r>
              <w:rPr>
                <w:noProof/>
                <w:webHidden/>
              </w:rPr>
              <w:fldChar w:fldCharType="end"/>
            </w:r>
          </w:hyperlink>
        </w:p>
        <w:p w14:paraId="4824CC20" w14:textId="6E5D21C0" w:rsidR="00185E39" w:rsidRDefault="00185E39">
          <w:pPr>
            <w:pStyle w:val="Spistreci2"/>
            <w:tabs>
              <w:tab w:val="left" w:pos="880"/>
              <w:tab w:val="right" w:leader="dot" w:pos="9060"/>
            </w:tabs>
            <w:rPr>
              <w:noProof/>
              <w:kern w:val="2"/>
              <w:szCs w:val="24"/>
              <w:lang w:eastAsia="pl-PL"/>
              <w14:ligatures w14:val="standardContextual"/>
            </w:rPr>
          </w:pPr>
          <w:hyperlink w:anchor="_Toc227660861" w:history="1">
            <w:r w:rsidRPr="0016268E">
              <w:rPr>
                <w:rStyle w:val="Hipercze"/>
                <w:rFonts w:eastAsia="Calibri" w:cstheme="minorHAnsi"/>
                <w:noProof/>
              </w:rPr>
              <w:t>6.1.</w:t>
            </w:r>
            <w:r>
              <w:rPr>
                <w:noProof/>
                <w:kern w:val="2"/>
                <w:szCs w:val="24"/>
                <w:lang w:eastAsia="pl-PL"/>
                <w14:ligatures w14:val="standardContextual"/>
              </w:rPr>
              <w:tab/>
            </w:r>
            <w:r w:rsidRPr="0016268E">
              <w:rPr>
                <w:rStyle w:val="Hipercze"/>
                <w:rFonts w:eastAsia="Calibri" w:cstheme="minorHAnsi"/>
                <w:noProof/>
              </w:rPr>
              <w:t>System musi zapewniać możliwość integracji z mechanizmami SIEM/SOAR w celu:</w:t>
            </w:r>
            <w:r>
              <w:rPr>
                <w:noProof/>
                <w:webHidden/>
              </w:rPr>
              <w:tab/>
            </w:r>
            <w:r>
              <w:rPr>
                <w:noProof/>
                <w:webHidden/>
              </w:rPr>
              <w:fldChar w:fldCharType="begin"/>
            </w:r>
            <w:r>
              <w:rPr>
                <w:noProof/>
                <w:webHidden/>
              </w:rPr>
              <w:instrText xml:space="preserve"> PAGEREF _Toc227660861 \h </w:instrText>
            </w:r>
            <w:r>
              <w:rPr>
                <w:noProof/>
                <w:webHidden/>
              </w:rPr>
            </w:r>
            <w:r>
              <w:rPr>
                <w:noProof/>
                <w:webHidden/>
              </w:rPr>
              <w:fldChar w:fldCharType="separate"/>
            </w:r>
            <w:r>
              <w:rPr>
                <w:noProof/>
                <w:webHidden/>
              </w:rPr>
              <w:t>125</w:t>
            </w:r>
            <w:r>
              <w:rPr>
                <w:noProof/>
                <w:webHidden/>
              </w:rPr>
              <w:fldChar w:fldCharType="end"/>
            </w:r>
          </w:hyperlink>
        </w:p>
        <w:p w14:paraId="46B7CAFB" w14:textId="34235BDF" w:rsidR="00185E39" w:rsidRDefault="00185E39">
          <w:pPr>
            <w:pStyle w:val="Spistreci2"/>
            <w:tabs>
              <w:tab w:val="left" w:pos="880"/>
              <w:tab w:val="right" w:leader="dot" w:pos="9060"/>
            </w:tabs>
            <w:rPr>
              <w:noProof/>
              <w:kern w:val="2"/>
              <w:szCs w:val="24"/>
              <w:lang w:eastAsia="pl-PL"/>
              <w14:ligatures w14:val="standardContextual"/>
            </w:rPr>
          </w:pPr>
          <w:hyperlink w:anchor="_Toc227660862" w:history="1">
            <w:r w:rsidRPr="0016268E">
              <w:rPr>
                <w:rStyle w:val="Hipercze"/>
                <w:rFonts w:eastAsia="Calibri" w:cstheme="minorHAnsi"/>
                <w:noProof/>
              </w:rPr>
              <w:t>6.2.</w:t>
            </w:r>
            <w:r>
              <w:rPr>
                <w:noProof/>
                <w:kern w:val="2"/>
                <w:szCs w:val="24"/>
                <w:lang w:eastAsia="pl-PL"/>
                <w14:ligatures w14:val="standardContextual"/>
              </w:rPr>
              <w:tab/>
            </w:r>
            <w:r w:rsidRPr="0016268E">
              <w:rPr>
                <w:rStyle w:val="Hipercze"/>
                <w:rFonts w:eastAsia="Calibri" w:cstheme="minorHAnsi"/>
                <w:noProof/>
              </w:rPr>
              <w:t>Logi systemowe muszą być:</w:t>
            </w:r>
            <w:r>
              <w:rPr>
                <w:noProof/>
                <w:webHidden/>
              </w:rPr>
              <w:tab/>
            </w:r>
            <w:r>
              <w:rPr>
                <w:noProof/>
                <w:webHidden/>
              </w:rPr>
              <w:fldChar w:fldCharType="begin"/>
            </w:r>
            <w:r>
              <w:rPr>
                <w:noProof/>
                <w:webHidden/>
              </w:rPr>
              <w:instrText xml:space="preserve"> PAGEREF _Toc227660862 \h </w:instrText>
            </w:r>
            <w:r>
              <w:rPr>
                <w:noProof/>
                <w:webHidden/>
              </w:rPr>
            </w:r>
            <w:r>
              <w:rPr>
                <w:noProof/>
                <w:webHidden/>
              </w:rPr>
              <w:fldChar w:fldCharType="separate"/>
            </w:r>
            <w:r>
              <w:rPr>
                <w:noProof/>
                <w:webHidden/>
              </w:rPr>
              <w:t>125</w:t>
            </w:r>
            <w:r>
              <w:rPr>
                <w:noProof/>
                <w:webHidden/>
              </w:rPr>
              <w:fldChar w:fldCharType="end"/>
            </w:r>
          </w:hyperlink>
        </w:p>
        <w:p w14:paraId="13F2D37B" w14:textId="46875511" w:rsidR="00185E39" w:rsidRDefault="00185E39">
          <w:pPr>
            <w:pStyle w:val="Spistreci2"/>
            <w:tabs>
              <w:tab w:val="left" w:pos="880"/>
              <w:tab w:val="right" w:leader="dot" w:pos="9060"/>
            </w:tabs>
            <w:rPr>
              <w:noProof/>
              <w:kern w:val="2"/>
              <w:szCs w:val="24"/>
              <w:lang w:eastAsia="pl-PL"/>
              <w14:ligatures w14:val="standardContextual"/>
            </w:rPr>
          </w:pPr>
          <w:hyperlink w:anchor="_Toc227660863" w:history="1">
            <w:r w:rsidRPr="0016268E">
              <w:rPr>
                <w:rStyle w:val="Hipercze"/>
                <w:rFonts w:eastAsia="Calibri" w:cstheme="minorHAnsi"/>
                <w:noProof/>
              </w:rPr>
              <w:t>6.3.</w:t>
            </w:r>
            <w:r>
              <w:rPr>
                <w:noProof/>
                <w:kern w:val="2"/>
                <w:szCs w:val="24"/>
                <w:lang w:eastAsia="pl-PL"/>
                <w14:ligatures w14:val="standardContextual"/>
              </w:rPr>
              <w:tab/>
            </w:r>
            <w:r w:rsidRPr="0016268E">
              <w:rPr>
                <w:rStyle w:val="Hipercze"/>
                <w:rFonts w:eastAsia="Calibri" w:cstheme="minorHAnsi"/>
                <w:noProof/>
              </w:rPr>
              <w:t>Logi muszą być przechowywane zgodnie z polityką retencji, a minimalny okres przechowywania to 6 miesięcy, z możliwością przedłużenia do 2 lat w zależności od ryzyka, zgodności z RODO i polityką organizacji,</w:t>
            </w:r>
            <w:r>
              <w:rPr>
                <w:noProof/>
                <w:webHidden/>
              </w:rPr>
              <w:tab/>
            </w:r>
            <w:r>
              <w:rPr>
                <w:noProof/>
                <w:webHidden/>
              </w:rPr>
              <w:fldChar w:fldCharType="begin"/>
            </w:r>
            <w:r>
              <w:rPr>
                <w:noProof/>
                <w:webHidden/>
              </w:rPr>
              <w:instrText xml:space="preserve"> PAGEREF _Toc227660863 \h </w:instrText>
            </w:r>
            <w:r>
              <w:rPr>
                <w:noProof/>
                <w:webHidden/>
              </w:rPr>
            </w:r>
            <w:r>
              <w:rPr>
                <w:noProof/>
                <w:webHidden/>
              </w:rPr>
              <w:fldChar w:fldCharType="separate"/>
            </w:r>
            <w:r>
              <w:rPr>
                <w:noProof/>
                <w:webHidden/>
              </w:rPr>
              <w:t>125</w:t>
            </w:r>
            <w:r>
              <w:rPr>
                <w:noProof/>
                <w:webHidden/>
              </w:rPr>
              <w:fldChar w:fldCharType="end"/>
            </w:r>
          </w:hyperlink>
        </w:p>
        <w:p w14:paraId="65A7D66B" w14:textId="6F6183E3" w:rsidR="00185E39" w:rsidRDefault="00185E39">
          <w:pPr>
            <w:pStyle w:val="Spistreci2"/>
            <w:tabs>
              <w:tab w:val="left" w:pos="880"/>
              <w:tab w:val="right" w:leader="dot" w:pos="9060"/>
            </w:tabs>
            <w:rPr>
              <w:noProof/>
              <w:kern w:val="2"/>
              <w:szCs w:val="24"/>
              <w:lang w:eastAsia="pl-PL"/>
              <w14:ligatures w14:val="standardContextual"/>
            </w:rPr>
          </w:pPr>
          <w:hyperlink w:anchor="_Toc227660864" w:history="1">
            <w:r w:rsidRPr="0016268E">
              <w:rPr>
                <w:rStyle w:val="Hipercze"/>
                <w:rFonts w:eastAsia="Calibri" w:cstheme="minorHAnsi"/>
                <w:noProof/>
              </w:rPr>
              <w:t>6.4.</w:t>
            </w:r>
            <w:r>
              <w:rPr>
                <w:noProof/>
                <w:kern w:val="2"/>
                <w:szCs w:val="24"/>
                <w:lang w:eastAsia="pl-PL"/>
                <w14:ligatures w14:val="standardContextual"/>
              </w:rPr>
              <w:tab/>
            </w:r>
            <w:r w:rsidRPr="0016268E">
              <w:rPr>
                <w:rStyle w:val="Hipercze"/>
                <w:rFonts w:eastAsia="Calibri" w:cstheme="minorHAnsi"/>
                <w:noProof/>
              </w:rPr>
              <w:t>System musi umożliwiać automatyczne oznaczanie zdarzeń o znaczeniu RODO (np. dostęp do danych osobowych, ich eksport, edycja, usunięcie) oraz umożliwiać szybkie generowanie raportów z tych działań.</w:t>
            </w:r>
            <w:r>
              <w:rPr>
                <w:noProof/>
                <w:webHidden/>
              </w:rPr>
              <w:tab/>
            </w:r>
            <w:r>
              <w:rPr>
                <w:noProof/>
                <w:webHidden/>
              </w:rPr>
              <w:fldChar w:fldCharType="begin"/>
            </w:r>
            <w:r>
              <w:rPr>
                <w:noProof/>
                <w:webHidden/>
              </w:rPr>
              <w:instrText xml:space="preserve"> PAGEREF _Toc227660864 \h </w:instrText>
            </w:r>
            <w:r>
              <w:rPr>
                <w:noProof/>
                <w:webHidden/>
              </w:rPr>
            </w:r>
            <w:r>
              <w:rPr>
                <w:noProof/>
                <w:webHidden/>
              </w:rPr>
              <w:fldChar w:fldCharType="separate"/>
            </w:r>
            <w:r>
              <w:rPr>
                <w:noProof/>
                <w:webHidden/>
              </w:rPr>
              <w:t>125</w:t>
            </w:r>
            <w:r>
              <w:rPr>
                <w:noProof/>
                <w:webHidden/>
              </w:rPr>
              <w:fldChar w:fldCharType="end"/>
            </w:r>
          </w:hyperlink>
        </w:p>
        <w:p w14:paraId="72D9C4AC" w14:textId="2330EB6C" w:rsidR="00185E39" w:rsidRDefault="00185E39">
          <w:pPr>
            <w:pStyle w:val="Spistreci2"/>
            <w:tabs>
              <w:tab w:val="left" w:pos="660"/>
              <w:tab w:val="right" w:leader="dot" w:pos="9060"/>
            </w:tabs>
            <w:rPr>
              <w:noProof/>
              <w:kern w:val="2"/>
              <w:szCs w:val="24"/>
              <w:lang w:eastAsia="pl-PL"/>
              <w14:ligatures w14:val="standardContextual"/>
            </w:rPr>
          </w:pPr>
          <w:hyperlink w:anchor="_Toc227660865" w:history="1">
            <w:r w:rsidRPr="0016268E">
              <w:rPr>
                <w:rStyle w:val="Hipercze"/>
                <w:rFonts w:eastAsia="Calibri" w:cstheme="minorHAnsi"/>
                <w:bCs/>
                <w:noProof/>
              </w:rPr>
              <w:t>7.</w:t>
            </w:r>
            <w:r>
              <w:rPr>
                <w:noProof/>
                <w:kern w:val="2"/>
                <w:szCs w:val="24"/>
                <w:lang w:eastAsia="pl-PL"/>
                <w14:ligatures w14:val="standardContextual"/>
              </w:rPr>
              <w:tab/>
            </w:r>
            <w:r w:rsidRPr="0016268E">
              <w:rPr>
                <w:rStyle w:val="Hipercze"/>
                <w:rFonts w:eastAsia="Calibri" w:cstheme="minorHAnsi"/>
                <w:bCs/>
                <w:noProof/>
              </w:rPr>
              <w:t>Ciągłość działania i odporność</w:t>
            </w:r>
            <w:r>
              <w:rPr>
                <w:noProof/>
                <w:webHidden/>
              </w:rPr>
              <w:tab/>
            </w:r>
            <w:r>
              <w:rPr>
                <w:noProof/>
                <w:webHidden/>
              </w:rPr>
              <w:fldChar w:fldCharType="begin"/>
            </w:r>
            <w:r>
              <w:rPr>
                <w:noProof/>
                <w:webHidden/>
              </w:rPr>
              <w:instrText xml:space="preserve"> PAGEREF _Toc227660865 \h </w:instrText>
            </w:r>
            <w:r>
              <w:rPr>
                <w:noProof/>
                <w:webHidden/>
              </w:rPr>
            </w:r>
            <w:r>
              <w:rPr>
                <w:noProof/>
                <w:webHidden/>
              </w:rPr>
              <w:fldChar w:fldCharType="separate"/>
            </w:r>
            <w:r>
              <w:rPr>
                <w:noProof/>
                <w:webHidden/>
              </w:rPr>
              <w:t>125</w:t>
            </w:r>
            <w:r>
              <w:rPr>
                <w:noProof/>
                <w:webHidden/>
              </w:rPr>
              <w:fldChar w:fldCharType="end"/>
            </w:r>
          </w:hyperlink>
        </w:p>
        <w:p w14:paraId="275AF9B7" w14:textId="5267514C" w:rsidR="00185E39" w:rsidRDefault="00185E39">
          <w:pPr>
            <w:pStyle w:val="Spistreci2"/>
            <w:tabs>
              <w:tab w:val="left" w:pos="660"/>
              <w:tab w:val="right" w:leader="dot" w:pos="9060"/>
            </w:tabs>
            <w:rPr>
              <w:noProof/>
              <w:kern w:val="2"/>
              <w:szCs w:val="24"/>
              <w:lang w:eastAsia="pl-PL"/>
              <w14:ligatures w14:val="standardContextual"/>
            </w:rPr>
          </w:pPr>
          <w:hyperlink w:anchor="_Toc227660866" w:history="1">
            <w:r w:rsidRPr="0016268E">
              <w:rPr>
                <w:rStyle w:val="Hipercze"/>
                <w:rFonts w:eastAsia="Calibri"/>
                <w:noProof/>
              </w:rPr>
              <w:t>2.</w:t>
            </w:r>
            <w:r>
              <w:rPr>
                <w:noProof/>
                <w:kern w:val="2"/>
                <w:szCs w:val="24"/>
                <w:lang w:eastAsia="pl-PL"/>
                <w14:ligatures w14:val="standardContextual"/>
              </w:rPr>
              <w:tab/>
            </w:r>
            <w:r w:rsidRPr="0016268E">
              <w:rPr>
                <w:rStyle w:val="Hipercze"/>
                <w:rFonts w:eastAsia="Calibri"/>
                <w:noProof/>
              </w:rPr>
              <w:t>Wykonawca zobowiązuje się, że System będzie, utrzymywany i rozwijany z wykorzystaniem mechanizmów zapewniających ciągłość działania i odporność, obejmujących w szczególności:</w:t>
            </w:r>
            <w:r>
              <w:rPr>
                <w:noProof/>
                <w:webHidden/>
              </w:rPr>
              <w:tab/>
            </w:r>
            <w:r>
              <w:rPr>
                <w:noProof/>
                <w:webHidden/>
              </w:rPr>
              <w:fldChar w:fldCharType="begin"/>
            </w:r>
            <w:r>
              <w:rPr>
                <w:noProof/>
                <w:webHidden/>
              </w:rPr>
              <w:instrText xml:space="preserve"> PAGEREF _Toc227660866 \h </w:instrText>
            </w:r>
            <w:r>
              <w:rPr>
                <w:noProof/>
                <w:webHidden/>
              </w:rPr>
            </w:r>
            <w:r>
              <w:rPr>
                <w:noProof/>
                <w:webHidden/>
              </w:rPr>
              <w:fldChar w:fldCharType="separate"/>
            </w:r>
            <w:r>
              <w:rPr>
                <w:noProof/>
                <w:webHidden/>
              </w:rPr>
              <w:t>125</w:t>
            </w:r>
            <w:r>
              <w:rPr>
                <w:noProof/>
                <w:webHidden/>
              </w:rPr>
              <w:fldChar w:fldCharType="end"/>
            </w:r>
          </w:hyperlink>
        </w:p>
        <w:p w14:paraId="682AA570" w14:textId="756729A0" w:rsidR="00185E39" w:rsidRDefault="00185E39">
          <w:pPr>
            <w:pStyle w:val="Spistreci2"/>
            <w:tabs>
              <w:tab w:val="left" w:pos="660"/>
              <w:tab w:val="right" w:leader="dot" w:pos="9060"/>
            </w:tabs>
            <w:rPr>
              <w:noProof/>
              <w:kern w:val="2"/>
              <w:szCs w:val="24"/>
              <w:lang w:eastAsia="pl-PL"/>
              <w14:ligatures w14:val="standardContextual"/>
            </w:rPr>
          </w:pPr>
          <w:hyperlink w:anchor="_Toc227660867" w:history="1">
            <w:r w:rsidRPr="0016268E">
              <w:rPr>
                <w:rStyle w:val="Hipercze"/>
                <w:rFonts w:eastAsia="Calibri" w:cstheme="minorHAnsi"/>
                <w:bCs/>
                <w:noProof/>
              </w:rPr>
              <w:t>8.</w:t>
            </w:r>
            <w:r>
              <w:rPr>
                <w:noProof/>
                <w:kern w:val="2"/>
                <w:szCs w:val="24"/>
                <w:lang w:eastAsia="pl-PL"/>
                <w14:ligatures w14:val="standardContextual"/>
              </w:rPr>
              <w:tab/>
            </w:r>
            <w:r w:rsidRPr="0016268E">
              <w:rPr>
                <w:rStyle w:val="Hipercze"/>
                <w:rFonts w:eastAsia="Calibri" w:cstheme="minorHAnsi"/>
                <w:bCs/>
                <w:noProof/>
              </w:rPr>
              <w:t>Zarządzanie dostępem i hasłami</w:t>
            </w:r>
            <w:r>
              <w:rPr>
                <w:noProof/>
                <w:webHidden/>
              </w:rPr>
              <w:tab/>
            </w:r>
            <w:r>
              <w:rPr>
                <w:noProof/>
                <w:webHidden/>
              </w:rPr>
              <w:fldChar w:fldCharType="begin"/>
            </w:r>
            <w:r>
              <w:rPr>
                <w:noProof/>
                <w:webHidden/>
              </w:rPr>
              <w:instrText xml:space="preserve"> PAGEREF _Toc227660867 \h </w:instrText>
            </w:r>
            <w:r>
              <w:rPr>
                <w:noProof/>
                <w:webHidden/>
              </w:rPr>
            </w:r>
            <w:r>
              <w:rPr>
                <w:noProof/>
                <w:webHidden/>
              </w:rPr>
              <w:fldChar w:fldCharType="separate"/>
            </w:r>
            <w:r>
              <w:rPr>
                <w:noProof/>
                <w:webHidden/>
              </w:rPr>
              <w:t>126</w:t>
            </w:r>
            <w:r>
              <w:rPr>
                <w:noProof/>
                <w:webHidden/>
              </w:rPr>
              <w:fldChar w:fldCharType="end"/>
            </w:r>
          </w:hyperlink>
        </w:p>
        <w:p w14:paraId="4719B039" w14:textId="63CB811E" w:rsidR="00185E39" w:rsidRDefault="00185E39">
          <w:pPr>
            <w:pStyle w:val="Spistreci2"/>
            <w:tabs>
              <w:tab w:val="left" w:pos="880"/>
              <w:tab w:val="right" w:leader="dot" w:pos="9060"/>
            </w:tabs>
            <w:rPr>
              <w:noProof/>
              <w:kern w:val="2"/>
              <w:szCs w:val="24"/>
              <w:lang w:eastAsia="pl-PL"/>
              <w14:ligatures w14:val="standardContextual"/>
            </w:rPr>
          </w:pPr>
          <w:hyperlink w:anchor="_Toc227660868" w:history="1">
            <w:r w:rsidRPr="0016268E">
              <w:rPr>
                <w:rStyle w:val="Hipercze"/>
                <w:rFonts w:eastAsia="Calibri" w:cstheme="minorHAnsi"/>
                <w:noProof/>
              </w:rPr>
              <w:t>8.1.</w:t>
            </w:r>
            <w:r>
              <w:rPr>
                <w:noProof/>
                <w:kern w:val="2"/>
                <w:szCs w:val="24"/>
                <w:lang w:eastAsia="pl-PL"/>
                <w14:ligatures w14:val="standardContextual"/>
              </w:rPr>
              <w:tab/>
            </w:r>
            <w:r w:rsidRPr="0016268E">
              <w:rPr>
                <w:rStyle w:val="Hipercze"/>
                <w:rFonts w:eastAsia="Calibri" w:cstheme="minorHAnsi"/>
                <w:noProof/>
              </w:rPr>
              <w:t>Wykonawca zobowiązuje się, że w ramach utrzymania i rozwoju Systemu zostanie wdrożona i egzekwowana polityka haseł zgodna z wytycznymi NIST SP 800-63B oraz ISO/IEC 27001, obejmująca co najmniej:</w:t>
            </w:r>
            <w:r>
              <w:rPr>
                <w:noProof/>
                <w:webHidden/>
              </w:rPr>
              <w:tab/>
            </w:r>
            <w:r>
              <w:rPr>
                <w:noProof/>
                <w:webHidden/>
              </w:rPr>
              <w:fldChar w:fldCharType="begin"/>
            </w:r>
            <w:r>
              <w:rPr>
                <w:noProof/>
                <w:webHidden/>
              </w:rPr>
              <w:instrText xml:space="preserve"> PAGEREF _Toc227660868 \h </w:instrText>
            </w:r>
            <w:r>
              <w:rPr>
                <w:noProof/>
                <w:webHidden/>
              </w:rPr>
            </w:r>
            <w:r>
              <w:rPr>
                <w:noProof/>
                <w:webHidden/>
              </w:rPr>
              <w:fldChar w:fldCharType="separate"/>
            </w:r>
            <w:r>
              <w:rPr>
                <w:noProof/>
                <w:webHidden/>
              </w:rPr>
              <w:t>126</w:t>
            </w:r>
            <w:r>
              <w:rPr>
                <w:noProof/>
                <w:webHidden/>
              </w:rPr>
              <w:fldChar w:fldCharType="end"/>
            </w:r>
          </w:hyperlink>
        </w:p>
        <w:p w14:paraId="3F8A622F" w14:textId="6084CC0A" w:rsidR="00185E39" w:rsidRDefault="00185E39">
          <w:pPr>
            <w:pStyle w:val="Spistreci2"/>
            <w:tabs>
              <w:tab w:val="left" w:pos="660"/>
              <w:tab w:val="right" w:leader="dot" w:pos="9060"/>
            </w:tabs>
            <w:rPr>
              <w:noProof/>
              <w:kern w:val="2"/>
              <w:szCs w:val="24"/>
              <w:lang w:eastAsia="pl-PL"/>
              <w14:ligatures w14:val="standardContextual"/>
            </w:rPr>
          </w:pPr>
          <w:hyperlink w:anchor="_Toc227660869" w:history="1">
            <w:r w:rsidRPr="0016268E">
              <w:rPr>
                <w:rStyle w:val="Hipercze"/>
                <w:rFonts w:eastAsia="Calibri" w:cstheme="minorHAnsi"/>
                <w:noProof/>
              </w:rPr>
              <w:t>9.</w:t>
            </w:r>
            <w:r>
              <w:rPr>
                <w:noProof/>
                <w:kern w:val="2"/>
                <w:szCs w:val="24"/>
                <w:lang w:eastAsia="pl-PL"/>
                <w14:ligatures w14:val="standardContextual"/>
              </w:rPr>
              <w:tab/>
            </w:r>
            <w:r w:rsidRPr="0016268E">
              <w:rPr>
                <w:rStyle w:val="Hipercze"/>
                <w:rFonts w:eastAsia="Calibri" w:cstheme="minorHAnsi"/>
                <w:bCs/>
                <w:noProof/>
              </w:rPr>
              <w:t>Raportowanie</w:t>
            </w:r>
            <w:r w:rsidRPr="0016268E">
              <w:rPr>
                <w:rStyle w:val="Hipercze"/>
                <w:rFonts w:eastAsia="Calibri" w:cstheme="minorHAnsi"/>
                <w:noProof/>
              </w:rPr>
              <w:t xml:space="preserve"> i kryteria akceptacji</w:t>
            </w:r>
            <w:r>
              <w:rPr>
                <w:noProof/>
                <w:webHidden/>
              </w:rPr>
              <w:tab/>
            </w:r>
            <w:r>
              <w:rPr>
                <w:noProof/>
                <w:webHidden/>
              </w:rPr>
              <w:fldChar w:fldCharType="begin"/>
            </w:r>
            <w:r>
              <w:rPr>
                <w:noProof/>
                <w:webHidden/>
              </w:rPr>
              <w:instrText xml:space="preserve"> PAGEREF _Toc227660869 \h </w:instrText>
            </w:r>
            <w:r>
              <w:rPr>
                <w:noProof/>
                <w:webHidden/>
              </w:rPr>
            </w:r>
            <w:r>
              <w:rPr>
                <w:noProof/>
                <w:webHidden/>
              </w:rPr>
              <w:fldChar w:fldCharType="separate"/>
            </w:r>
            <w:r>
              <w:rPr>
                <w:noProof/>
                <w:webHidden/>
              </w:rPr>
              <w:t>126</w:t>
            </w:r>
            <w:r>
              <w:rPr>
                <w:noProof/>
                <w:webHidden/>
              </w:rPr>
              <w:fldChar w:fldCharType="end"/>
            </w:r>
          </w:hyperlink>
        </w:p>
        <w:p w14:paraId="3AE578FF" w14:textId="19B8BA1F" w:rsidR="00185E39" w:rsidRDefault="00185E39">
          <w:pPr>
            <w:pStyle w:val="Spistreci2"/>
            <w:tabs>
              <w:tab w:val="left" w:pos="880"/>
              <w:tab w:val="right" w:leader="dot" w:pos="9060"/>
            </w:tabs>
            <w:rPr>
              <w:noProof/>
              <w:kern w:val="2"/>
              <w:szCs w:val="24"/>
              <w:lang w:eastAsia="pl-PL"/>
              <w14:ligatures w14:val="standardContextual"/>
            </w:rPr>
          </w:pPr>
          <w:hyperlink w:anchor="_Toc227660870" w:history="1">
            <w:r w:rsidRPr="0016268E">
              <w:rPr>
                <w:rStyle w:val="Hipercze"/>
                <w:rFonts w:eastAsia="Calibri" w:cstheme="minorHAnsi"/>
                <w:noProof/>
              </w:rPr>
              <w:t>9.1</w:t>
            </w:r>
            <w:r>
              <w:rPr>
                <w:noProof/>
                <w:kern w:val="2"/>
                <w:szCs w:val="24"/>
                <w:lang w:eastAsia="pl-PL"/>
                <w14:ligatures w14:val="standardContextual"/>
              </w:rPr>
              <w:tab/>
            </w:r>
            <w:r w:rsidRPr="0016268E">
              <w:rPr>
                <w:rStyle w:val="Hipercze"/>
                <w:rFonts w:eastAsia="Calibri" w:cstheme="minorHAnsi"/>
                <w:noProof/>
              </w:rPr>
              <w:t>Wykonawca zobowiązuje się, że po każdym wydaniu produkcyjnym Systemu przekaże Zamawiającemu komplet dokumentacji obejmującej:</w:t>
            </w:r>
            <w:r>
              <w:rPr>
                <w:noProof/>
                <w:webHidden/>
              </w:rPr>
              <w:tab/>
            </w:r>
            <w:r>
              <w:rPr>
                <w:noProof/>
                <w:webHidden/>
              </w:rPr>
              <w:fldChar w:fldCharType="begin"/>
            </w:r>
            <w:r>
              <w:rPr>
                <w:noProof/>
                <w:webHidden/>
              </w:rPr>
              <w:instrText xml:space="preserve"> PAGEREF _Toc227660870 \h </w:instrText>
            </w:r>
            <w:r>
              <w:rPr>
                <w:noProof/>
                <w:webHidden/>
              </w:rPr>
            </w:r>
            <w:r>
              <w:rPr>
                <w:noProof/>
                <w:webHidden/>
              </w:rPr>
              <w:fldChar w:fldCharType="separate"/>
            </w:r>
            <w:r>
              <w:rPr>
                <w:noProof/>
                <w:webHidden/>
              </w:rPr>
              <w:t>126</w:t>
            </w:r>
            <w:r>
              <w:rPr>
                <w:noProof/>
                <w:webHidden/>
              </w:rPr>
              <w:fldChar w:fldCharType="end"/>
            </w:r>
          </w:hyperlink>
        </w:p>
        <w:p w14:paraId="105F92E6" w14:textId="5CB14887" w:rsidR="00185E39" w:rsidRDefault="00185E39">
          <w:pPr>
            <w:pStyle w:val="Spistreci2"/>
            <w:tabs>
              <w:tab w:val="left" w:pos="880"/>
              <w:tab w:val="right" w:leader="dot" w:pos="9060"/>
            </w:tabs>
            <w:rPr>
              <w:noProof/>
              <w:kern w:val="2"/>
              <w:szCs w:val="24"/>
              <w:lang w:eastAsia="pl-PL"/>
              <w14:ligatures w14:val="standardContextual"/>
            </w:rPr>
          </w:pPr>
          <w:hyperlink w:anchor="_Toc227660871" w:history="1">
            <w:r w:rsidRPr="0016268E">
              <w:rPr>
                <w:rStyle w:val="Hipercze"/>
                <w:rFonts w:eastAsia="Calibri" w:cstheme="minorHAnsi"/>
                <w:noProof/>
              </w:rPr>
              <w:t>9.2</w:t>
            </w:r>
            <w:r>
              <w:rPr>
                <w:noProof/>
                <w:kern w:val="2"/>
                <w:szCs w:val="24"/>
                <w:lang w:eastAsia="pl-PL"/>
                <w14:ligatures w14:val="standardContextual"/>
              </w:rPr>
              <w:tab/>
            </w:r>
            <w:r w:rsidRPr="0016268E">
              <w:rPr>
                <w:rStyle w:val="Hipercze"/>
                <w:rFonts w:eastAsia="Calibri" w:cstheme="minorHAnsi"/>
                <w:noProof/>
              </w:rPr>
              <w:t>Wykonawca zobowiązuje się, że warunkiem przekazania Zamawiającemu release produkcyjnego jest spełnienie następujących kryteriów akceptacji:</w:t>
            </w:r>
            <w:r>
              <w:rPr>
                <w:noProof/>
                <w:webHidden/>
              </w:rPr>
              <w:tab/>
            </w:r>
            <w:r>
              <w:rPr>
                <w:noProof/>
                <w:webHidden/>
              </w:rPr>
              <w:fldChar w:fldCharType="begin"/>
            </w:r>
            <w:r>
              <w:rPr>
                <w:noProof/>
                <w:webHidden/>
              </w:rPr>
              <w:instrText xml:space="preserve"> PAGEREF _Toc227660871 \h </w:instrText>
            </w:r>
            <w:r>
              <w:rPr>
                <w:noProof/>
                <w:webHidden/>
              </w:rPr>
            </w:r>
            <w:r>
              <w:rPr>
                <w:noProof/>
                <w:webHidden/>
              </w:rPr>
              <w:fldChar w:fldCharType="separate"/>
            </w:r>
            <w:r>
              <w:rPr>
                <w:noProof/>
                <w:webHidden/>
              </w:rPr>
              <w:t>126</w:t>
            </w:r>
            <w:r>
              <w:rPr>
                <w:noProof/>
                <w:webHidden/>
              </w:rPr>
              <w:fldChar w:fldCharType="end"/>
            </w:r>
          </w:hyperlink>
        </w:p>
        <w:p w14:paraId="3D93473D" w14:textId="453325D8" w:rsidR="00185E39" w:rsidRDefault="00185E39">
          <w:pPr>
            <w:pStyle w:val="Spistreci2"/>
            <w:tabs>
              <w:tab w:val="left" w:pos="880"/>
              <w:tab w:val="right" w:leader="dot" w:pos="9060"/>
            </w:tabs>
            <w:rPr>
              <w:noProof/>
              <w:kern w:val="2"/>
              <w:szCs w:val="24"/>
              <w:lang w:eastAsia="pl-PL"/>
              <w14:ligatures w14:val="standardContextual"/>
            </w:rPr>
          </w:pPr>
          <w:hyperlink w:anchor="_Toc227660872" w:history="1">
            <w:r w:rsidRPr="0016268E">
              <w:rPr>
                <w:rStyle w:val="Hipercze"/>
                <w:rFonts w:eastAsia="Calibri" w:cstheme="minorHAnsi"/>
                <w:bCs/>
                <w:noProof/>
              </w:rPr>
              <w:t>10.</w:t>
            </w:r>
            <w:r>
              <w:rPr>
                <w:noProof/>
                <w:kern w:val="2"/>
                <w:szCs w:val="24"/>
                <w:lang w:eastAsia="pl-PL"/>
                <w14:ligatures w14:val="standardContextual"/>
              </w:rPr>
              <w:tab/>
            </w:r>
            <w:r w:rsidRPr="0016268E">
              <w:rPr>
                <w:rStyle w:val="Hipercze"/>
                <w:rFonts w:eastAsia="Calibri" w:cstheme="minorHAnsi"/>
                <w:bCs/>
                <w:noProof/>
              </w:rPr>
              <w:t>Odporność usługi</w:t>
            </w:r>
            <w:r>
              <w:rPr>
                <w:noProof/>
                <w:webHidden/>
              </w:rPr>
              <w:tab/>
            </w:r>
            <w:r>
              <w:rPr>
                <w:noProof/>
                <w:webHidden/>
              </w:rPr>
              <w:fldChar w:fldCharType="begin"/>
            </w:r>
            <w:r>
              <w:rPr>
                <w:noProof/>
                <w:webHidden/>
              </w:rPr>
              <w:instrText xml:space="preserve"> PAGEREF _Toc227660872 \h </w:instrText>
            </w:r>
            <w:r>
              <w:rPr>
                <w:noProof/>
                <w:webHidden/>
              </w:rPr>
            </w:r>
            <w:r>
              <w:rPr>
                <w:noProof/>
                <w:webHidden/>
              </w:rPr>
              <w:fldChar w:fldCharType="separate"/>
            </w:r>
            <w:r>
              <w:rPr>
                <w:noProof/>
                <w:webHidden/>
              </w:rPr>
              <w:t>126</w:t>
            </w:r>
            <w:r>
              <w:rPr>
                <w:noProof/>
                <w:webHidden/>
              </w:rPr>
              <w:fldChar w:fldCharType="end"/>
            </w:r>
          </w:hyperlink>
        </w:p>
        <w:p w14:paraId="5620C627" w14:textId="646BA091" w:rsidR="00185E39" w:rsidRDefault="00185E39">
          <w:pPr>
            <w:pStyle w:val="Spistreci2"/>
            <w:tabs>
              <w:tab w:val="left" w:pos="1100"/>
              <w:tab w:val="right" w:leader="dot" w:pos="9060"/>
            </w:tabs>
            <w:rPr>
              <w:noProof/>
              <w:kern w:val="2"/>
              <w:szCs w:val="24"/>
              <w:lang w:eastAsia="pl-PL"/>
              <w14:ligatures w14:val="standardContextual"/>
            </w:rPr>
          </w:pPr>
          <w:hyperlink w:anchor="_Toc227660873" w:history="1">
            <w:r w:rsidRPr="0016268E">
              <w:rPr>
                <w:rStyle w:val="Hipercze"/>
                <w:bCs/>
                <w:noProof/>
              </w:rPr>
              <w:t>10.1</w:t>
            </w:r>
            <w:r>
              <w:rPr>
                <w:noProof/>
                <w:kern w:val="2"/>
                <w:szCs w:val="24"/>
                <w:lang w:eastAsia="pl-PL"/>
                <w14:ligatures w14:val="standardContextual"/>
              </w:rPr>
              <w:tab/>
            </w:r>
            <w:r w:rsidRPr="0016268E">
              <w:rPr>
                <w:rStyle w:val="Hipercze"/>
                <w:rFonts w:eastAsia="Calibri" w:cstheme="minorHAnsi"/>
                <w:bCs/>
                <w:noProof/>
              </w:rPr>
              <w:t>Wykonawca zobowiązuje się, że System będzie utrzymywany i rozwijany w sposób zapewniający jego odporność na zagrożenia bezpieczeństwa, ataki cybernetyczne oraz zakłócenia działania.</w:t>
            </w:r>
            <w:r>
              <w:rPr>
                <w:noProof/>
                <w:webHidden/>
              </w:rPr>
              <w:tab/>
            </w:r>
            <w:r>
              <w:rPr>
                <w:noProof/>
                <w:webHidden/>
              </w:rPr>
              <w:fldChar w:fldCharType="begin"/>
            </w:r>
            <w:r>
              <w:rPr>
                <w:noProof/>
                <w:webHidden/>
              </w:rPr>
              <w:instrText xml:space="preserve"> PAGEREF _Toc227660873 \h </w:instrText>
            </w:r>
            <w:r>
              <w:rPr>
                <w:noProof/>
                <w:webHidden/>
              </w:rPr>
            </w:r>
            <w:r>
              <w:rPr>
                <w:noProof/>
                <w:webHidden/>
              </w:rPr>
              <w:fldChar w:fldCharType="separate"/>
            </w:r>
            <w:r>
              <w:rPr>
                <w:noProof/>
                <w:webHidden/>
              </w:rPr>
              <w:t>126</w:t>
            </w:r>
            <w:r>
              <w:rPr>
                <w:noProof/>
                <w:webHidden/>
              </w:rPr>
              <w:fldChar w:fldCharType="end"/>
            </w:r>
          </w:hyperlink>
        </w:p>
        <w:p w14:paraId="425E9B96" w14:textId="48514638" w:rsidR="00185E39" w:rsidRDefault="00185E39">
          <w:pPr>
            <w:pStyle w:val="Spistreci2"/>
            <w:tabs>
              <w:tab w:val="left" w:pos="660"/>
              <w:tab w:val="right" w:leader="dot" w:pos="9060"/>
            </w:tabs>
            <w:rPr>
              <w:noProof/>
              <w:kern w:val="2"/>
              <w:szCs w:val="24"/>
              <w:lang w:eastAsia="pl-PL"/>
              <w14:ligatures w14:val="standardContextual"/>
            </w:rPr>
          </w:pPr>
          <w:hyperlink w:anchor="_Toc227660874" w:history="1">
            <w:r w:rsidRPr="0016268E">
              <w:rPr>
                <w:rStyle w:val="Hipercze"/>
                <w:rFonts w:eastAsia="Calibri"/>
                <w:noProof/>
              </w:rPr>
              <w:t>3.</w:t>
            </w:r>
            <w:r>
              <w:rPr>
                <w:noProof/>
                <w:kern w:val="2"/>
                <w:szCs w:val="24"/>
                <w:lang w:eastAsia="pl-PL"/>
                <w14:ligatures w14:val="standardContextual"/>
              </w:rPr>
              <w:tab/>
            </w:r>
            <w:r w:rsidRPr="0016268E">
              <w:rPr>
                <w:rStyle w:val="Hipercze"/>
                <w:noProof/>
              </w:rPr>
              <w:t>Odporność</w:t>
            </w:r>
            <w:r w:rsidRPr="0016268E">
              <w:rPr>
                <w:rStyle w:val="Hipercze"/>
                <w:rFonts w:eastAsia="Calibri"/>
                <w:noProof/>
              </w:rPr>
              <w:t xml:space="preserve"> na ataki cybernetyczne musi być zapewniona poprzez:</w:t>
            </w:r>
            <w:r>
              <w:rPr>
                <w:noProof/>
                <w:webHidden/>
              </w:rPr>
              <w:tab/>
            </w:r>
            <w:r>
              <w:rPr>
                <w:noProof/>
                <w:webHidden/>
              </w:rPr>
              <w:fldChar w:fldCharType="begin"/>
            </w:r>
            <w:r>
              <w:rPr>
                <w:noProof/>
                <w:webHidden/>
              </w:rPr>
              <w:instrText xml:space="preserve"> PAGEREF _Toc227660874 \h </w:instrText>
            </w:r>
            <w:r>
              <w:rPr>
                <w:noProof/>
                <w:webHidden/>
              </w:rPr>
            </w:r>
            <w:r>
              <w:rPr>
                <w:noProof/>
                <w:webHidden/>
              </w:rPr>
              <w:fldChar w:fldCharType="separate"/>
            </w:r>
            <w:r>
              <w:rPr>
                <w:noProof/>
                <w:webHidden/>
              </w:rPr>
              <w:t>126</w:t>
            </w:r>
            <w:r>
              <w:rPr>
                <w:noProof/>
                <w:webHidden/>
              </w:rPr>
              <w:fldChar w:fldCharType="end"/>
            </w:r>
          </w:hyperlink>
        </w:p>
        <w:p w14:paraId="4283A607" w14:textId="18DF96E2" w:rsidR="00185E39" w:rsidRDefault="00185E39">
          <w:pPr>
            <w:pStyle w:val="Spistreci2"/>
            <w:tabs>
              <w:tab w:val="left" w:pos="1100"/>
              <w:tab w:val="right" w:leader="dot" w:pos="9060"/>
            </w:tabs>
            <w:rPr>
              <w:noProof/>
              <w:kern w:val="2"/>
              <w:szCs w:val="24"/>
              <w:lang w:eastAsia="pl-PL"/>
              <w14:ligatures w14:val="standardContextual"/>
            </w:rPr>
          </w:pPr>
          <w:hyperlink w:anchor="_Toc227660875" w:history="1">
            <w:r w:rsidRPr="0016268E">
              <w:rPr>
                <w:rStyle w:val="Hipercze"/>
                <w:noProof/>
              </w:rPr>
              <w:t>10.2</w:t>
            </w:r>
            <w:r>
              <w:rPr>
                <w:noProof/>
                <w:kern w:val="2"/>
                <w:szCs w:val="24"/>
                <w:lang w:eastAsia="pl-PL"/>
                <w14:ligatures w14:val="standardContextual"/>
              </w:rPr>
              <w:tab/>
            </w:r>
            <w:r w:rsidRPr="0016268E">
              <w:rPr>
                <w:rStyle w:val="Hipercze"/>
                <w:rFonts w:eastAsia="Calibri" w:cstheme="minorHAnsi"/>
                <w:noProof/>
              </w:rPr>
              <w:t>W ramach utrzymania Wykonawca zobowiązuje się do zapewnienia:</w:t>
            </w:r>
            <w:r>
              <w:rPr>
                <w:noProof/>
                <w:webHidden/>
              </w:rPr>
              <w:tab/>
            </w:r>
            <w:r>
              <w:rPr>
                <w:noProof/>
                <w:webHidden/>
              </w:rPr>
              <w:fldChar w:fldCharType="begin"/>
            </w:r>
            <w:r>
              <w:rPr>
                <w:noProof/>
                <w:webHidden/>
              </w:rPr>
              <w:instrText xml:space="preserve"> PAGEREF _Toc227660875 \h </w:instrText>
            </w:r>
            <w:r>
              <w:rPr>
                <w:noProof/>
                <w:webHidden/>
              </w:rPr>
            </w:r>
            <w:r>
              <w:rPr>
                <w:noProof/>
                <w:webHidden/>
              </w:rPr>
              <w:fldChar w:fldCharType="separate"/>
            </w:r>
            <w:r>
              <w:rPr>
                <w:noProof/>
                <w:webHidden/>
              </w:rPr>
              <w:t>127</w:t>
            </w:r>
            <w:r>
              <w:rPr>
                <w:noProof/>
                <w:webHidden/>
              </w:rPr>
              <w:fldChar w:fldCharType="end"/>
            </w:r>
          </w:hyperlink>
        </w:p>
        <w:p w14:paraId="4F8540E5" w14:textId="67FB3124" w:rsidR="00185E39" w:rsidRDefault="00185E39">
          <w:pPr>
            <w:pStyle w:val="Spistreci2"/>
            <w:tabs>
              <w:tab w:val="left" w:pos="1100"/>
              <w:tab w:val="right" w:leader="dot" w:pos="9060"/>
            </w:tabs>
            <w:rPr>
              <w:noProof/>
              <w:kern w:val="2"/>
              <w:szCs w:val="24"/>
              <w:lang w:eastAsia="pl-PL"/>
              <w14:ligatures w14:val="standardContextual"/>
            </w:rPr>
          </w:pPr>
          <w:hyperlink w:anchor="_Toc227660876" w:history="1">
            <w:r w:rsidRPr="0016268E">
              <w:rPr>
                <w:rStyle w:val="Hipercze"/>
                <w:noProof/>
              </w:rPr>
              <w:t>10.3</w:t>
            </w:r>
            <w:r>
              <w:rPr>
                <w:noProof/>
                <w:kern w:val="2"/>
                <w:szCs w:val="24"/>
                <w:lang w:eastAsia="pl-PL"/>
                <w14:ligatures w14:val="standardContextual"/>
              </w:rPr>
              <w:tab/>
            </w:r>
            <w:r w:rsidRPr="0016268E">
              <w:rPr>
                <w:rStyle w:val="Hipercze"/>
                <w:rFonts w:eastAsia="Calibri" w:cstheme="minorHAnsi"/>
                <w:noProof/>
              </w:rPr>
              <w:t>Wykonawca zobowiązuje się, że odporność usługi będzie systematycznie weryfikowana poprzez:</w:t>
            </w:r>
            <w:r>
              <w:rPr>
                <w:noProof/>
                <w:webHidden/>
              </w:rPr>
              <w:tab/>
            </w:r>
            <w:r>
              <w:rPr>
                <w:noProof/>
                <w:webHidden/>
              </w:rPr>
              <w:fldChar w:fldCharType="begin"/>
            </w:r>
            <w:r>
              <w:rPr>
                <w:noProof/>
                <w:webHidden/>
              </w:rPr>
              <w:instrText xml:space="preserve"> PAGEREF _Toc227660876 \h </w:instrText>
            </w:r>
            <w:r>
              <w:rPr>
                <w:noProof/>
                <w:webHidden/>
              </w:rPr>
            </w:r>
            <w:r>
              <w:rPr>
                <w:noProof/>
                <w:webHidden/>
              </w:rPr>
              <w:fldChar w:fldCharType="separate"/>
            </w:r>
            <w:r>
              <w:rPr>
                <w:noProof/>
                <w:webHidden/>
              </w:rPr>
              <w:t>127</w:t>
            </w:r>
            <w:r>
              <w:rPr>
                <w:noProof/>
                <w:webHidden/>
              </w:rPr>
              <w:fldChar w:fldCharType="end"/>
            </w:r>
          </w:hyperlink>
        </w:p>
        <w:p w14:paraId="540C54A6" w14:textId="46176FAD" w:rsidR="009F7C1E" w:rsidRPr="00BD183B" w:rsidRDefault="009F7C1E" w:rsidP="006710D9">
          <w:pPr>
            <w:spacing w:line="276" w:lineRule="auto"/>
            <w:rPr>
              <w:rFonts w:cstheme="minorHAnsi"/>
              <w:szCs w:val="24"/>
            </w:rPr>
          </w:pPr>
          <w:r w:rsidRPr="00BD183B">
            <w:rPr>
              <w:rFonts w:cstheme="minorHAnsi"/>
              <w:b/>
              <w:bCs/>
              <w:szCs w:val="24"/>
            </w:rPr>
            <w:fldChar w:fldCharType="end"/>
          </w:r>
        </w:p>
      </w:sdtContent>
    </w:sdt>
    <w:p w14:paraId="6660DE26" w14:textId="77777777" w:rsidR="00E60FD6" w:rsidRDefault="00E60FD6" w:rsidP="006710D9">
      <w:pPr>
        <w:spacing w:line="276" w:lineRule="auto"/>
        <w:rPr>
          <w:rFonts w:cstheme="minorHAnsi"/>
          <w:szCs w:val="24"/>
        </w:rPr>
        <w:sectPr w:rsidR="00E60FD6" w:rsidSect="0086529C">
          <w:headerReference w:type="default" r:id="rId11"/>
          <w:footerReference w:type="default" r:id="rId12"/>
          <w:pgSz w:w="11906" w:h="16838"/>
          <w:pgMar w:top="1418" w:right="1418" w:bottom="1418" w:left="1418" w:header="709" w:footer="546" w:gutter="0"/>
          <w:cols w:space="708"/>
          <w:docGrid w:linePitch="360"/>
        </w:sectPr>
      </w:pPr>
    </w:p>
    <w:p w14:paraId="6B11CD51" w14:textId="0DC3BE65" w:rsidR="00D76AC7" w:rsidRPr="00BD183B" w:rsidRDefault="00FC02F2" w:rsidP="00D3632B">
      <w:pPr>
        <w:pStyle w:val="Nagwek2"/>
        <w:rPr>
          <w:rStyle w:val="Pogrubienie"/>
          <w:rFonts w:asciiTheme="minorHAnsi" w:hAnsiTheme="minorHAnsi" w:cstheme="minorHAnsi"/>
          <w:b/>
          <w:sz w:val="24"/>
          <w:szCs w:val="24"/>
        </w:rPr>
      </w:pPr>
      <w:bookmarkStart w:id="7" w:name="_Toc227659400"/>
      <w:bookmarkStart w:id="8" w:name="_Toc227660748"/>
      <w:r w:rsidRPr="00BD183B">
        <w:rPr>
          <w:rStyle w:val="Pogrubienie"/>
          <w:rFonts w:asciiTheme="minorHAnsi" w:hAnsiTheme="minorHAnsi" w:cstheme="minorHAnsi"/>
          <w:b/>
          <w:sz w:val="24"/>
          <w:szCs w:val="24"/>
        </w:rPr>
        <w:lastRenderedPageBreak/>
        <w:t>Zastosowane definicje</w:t>
      </w:r>
      <w:r w:rsidR="00D51A42" w:rsidRPr="00BD183B">
        <w:rPr>
          <w:rStyle w:val="Pogrubienie"/>
          <w:rFonts w:asciiTheme="minorHAnsi" w:hAnsiTheme="minorHAnsi" w:cstheme="minorHAnsi"/>
          <w:b/>
          <w:sz w:val="24"/>
          <w:szCs w:val="24"/>
        </w:rPr>
        <w:t>.</w:t>
      </w:r>
      <w:bookmarkEnd w:id="7"/>
      <w:bookmarkEnd w:id="8"/>
    </w:p>
    <w:p w14:paraId="5B1D7264" w14:textId="23769208" w:rsidR="00D76AC7" w:rsidRPr="00BD183B" w:rsidRDefault="00D76AC7" w:rsidP="00565E14">
      <w:pPr>
        <w:pStyle w:val="Akapitzlist"/>
        <w:numPr>
          <w:ilvl w:val="1"/>
          <w:numId w:val="22"/>
        </w:numPr>
        <w:spacing w:before="240" w:line="276" w:lineRule="auto"/>
        <w:ind w:left="357" w:hanging="357"/>
        <w:contextualSpacing w:val="0"/>
        <w:rPr>
          <w:rFonts w:cstheme="minorHAnsi"/>
          <w:szCs w:val="24"/>
        </w:rPr>
      </w:pPr>
      <w:r w:rsidRPr="00BD183B">
        <w:rPr>
          <w:rFonts w:eastAsia="Times New Roman" w:cstheme="minorHAnsi"/>
          <w:szCs w:val="24"/>
          <w:lang w:eastAsia="pl-PL"/>
        </w:rPr>
        <w:t>Strony nadają terminom używanym w dalszej treści Umowy następujące znaczenie:</w:t>
      </w:r>
    </w:p>
    <w:tbl>
      <w:tblPr>
        <w:tblW w:w="8932" w:type="dxa"/>
        <w:tblInd w:w="10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6A0" w:firstRow="1" w:lastRow="0" w:firstColumn="1" w:lastColumn="0" w:noHBand="1" w:noVBand="1"/>
        <w:tblCaption w:val="Zastosowane terminy i definicje"/>
        <w:tblDescription w:val="Tabela zawierająca terminy używane w dokumentacji zamówienia i ich definicje"/>
      </w:tblPr>
      <w:tblGrid>
        <w:gridCol w:w="3480"/>
        <w:gridCol w:w="5452"/>
      </w:tblGrid>
      <w:tr w:rsidR="00BD183B" w:rsidRPr="00BD183B" w14:paraId="5DD55E74" w14:textId="77777777" w:rsidTr="19B05DA8">
        <w:tc>
          <w:tcPr>
            <w:tcW w:w="3480" w:type="dxa"/>
            <w:shd w:val="clear" w:color="auto" w:fill="F2F2F2" w:themeFill="background1" w:themeFillShade="F2"/>
            <w:vAlign w:val="center"/>
          </w:tcPr>
          <w:p w14:paraId="13BA500E" w14:textId="1530B1C7" w:rsidR="00D76AC7" w:rsidRPr="00BD183B" w:rsidRDefault="00D76AC7" w:rsidP="006710D9">
            <w:pPr>
              <w:spacing w:before="60" w:after="60" w:line="276" w:lineRule="auto"/>
              <w:rPr>
                <w:rFonts w:eastAsia="Times New Roman" w:cstheme="minorHAnsi"/>
                <w:b/>
                <w:szCs w:val="24"/>
              </w:rPr>
            </w:pPr>
            <w:r w:rsidRPr="00BD183B">
              <w:rPr>
                <w:rFonts w:eastAsia="Times New Roman" w:cstheme="minorHAnsi"/>
                <w:b/>
                <w:szCs w:val="24"/>
              </w:rPr>
              <w:t>Termin</w:t>
            </w:r>
          </w:p>
        </w:tc>
        <w:tc>
          <w:tcPr>
            <w:tcW w:w="5452" w:type="dxa"/>
            <w:shd w:val="clear" w:color="auto" w:fill="F2F2F2" w:themeFill="background1" w:themeFillShade="F2"/>
            <w:vAlign w:val="center"/>
          </w:tcPr>
          <w:p w14:paraId="6D9DE7E0" w14:textId="77777777" w:rsidR="00D76AC7" w:rsidRPr="00BD183B" w:rsidRDefault="00D76AC7" w:rsidP="006710D9">
            <w:pPr>
              <w:spacing w:before="60" w:after="60" w:line="276" w:lineRule="auto"/>
              <w:ind w:left="34"/>
              <w:rPr>
                <w:rFonts w:eastAsia="Times New Roman" w:cstheme="minorHAnsi"/>
                <w:b/>
                <w:szCs w:val="24"/>
              </w:rPr>
            </w:pPr>
            <w:r w:rsidRPr="00BD183B">
              <w:rPr>
                <w:rFonts w:eastAsia="Times New Roman" w:cstheme="minorHAnsi"/>
                <w:b/>
                <w:szCs w:val="24"/>
              </w:rPr>
              <w:t>Definicja</w:t>
            </w:r>
          </w:p>
        </w:tc>
      </w:tr>
      <w:tr w:rsidR="00BD183B" w:rsidRPr="00BD183B" w14:paraId="5318C2DE" w14:textId="77777777" w:rsidTr="19B05DA8">
        <w:tc>
          <w:tcPr>
            <w:tcW w:w="3480" w:type="dxa"/>
            <w:shd w:val="clear" w:color="auto" w:fill="F2F2F2" w:themeFill="background1" w:themeFillShade="F2"/>
          </w:tcPr>
          <w:p w14:paraId="5D957F80"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Awaria</w:t>
            </w:r>
          </w:p>
        </w:tc>
        <w:tc>
          <w:tcPr>
            <w:tcW w:w="5452" w:type="dxa"/>
            <w:vAlign w:val="center"/>
          </w:tcPr>
          <w:p w14:paraId="4B4938E7" w14:textId="57BCA5E2" w:rsidR="00D76AC7" w:rsidRPr="00BD183B" w:rsidRDefault="00D76AC7" w:rsidP="006710D9">
            <w:pPr>
              <w:spacing w:before="60" w:after="60" w:line="276" w:lineRule="auto"/>
              <w:rPr>
                <w:rFonts w:eastAsia="Times New Roman" w:cstheme="minorHAnsi"/>
                <w:szCs w:val="24"/>
                <w:lang w:eastAsia="pl-PL"/>
              </w:rPr>
            </w:pPr>
            <w:r w:rsidRPr="00BD183B">
              <w:rPr>
                <w:rFonts w:eastAsia="Times New Roman" w:cstheme="minorHAnsi"/>
                <w:szCs w:val="24"/>
                <w:lang w:eastAsia="pl-PL"/>
              </w:rPr>
              <w:t>Wada inna niż Błąd i Usterka, powodująca całkowite zatrzymanie lub poważne zakłócenie pracy Systemu lub poszczególnych jego części, dla której nie ma alternatywnej metody wykonania danej operacji w Systemie, uniemożliwiająca korzystanie z funkcji Systemu przez jego Użytkowników tak jak było to możliwe przed wystąpieniem Awarii lub uniemożliwienie wywiązania się przez Zamawiającego z nałożonych na niego obowiązków/zadań wynikających z przepisów prawa lub wysokiego ryzyka powstania sytuacji, w której nie będzie możliwe wywiązanie się przez Zamawiającego z nałożonych na niego obowiązków/zadań wynikających z przepisów prawa.</w:t>
            </w:r>
          </w:p>
        </w:tc>
      </w:tr>
      <w:tr w:rsidR="00BD183B" w:rsidRPr="00BD183B" w14:paraId="7CC58745" w14:textId="77777777" w:rsidTr="19B05DA8">
        <w:tc>
          <w:tcPr>
            <w:tcW w:w="3480" w:type="dxa"/>
            <w:shd w:val="clear" w:color="auto" w:fill="F2F2F2" w:themeFill="background1" w:themeFillShade="F2"/>
          </w:tcPr>
          <w:p w14:paraId="085F267D"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Analiza Wstępna</w:t>
            </w:r>
          </w:p>
        </w:tc>
        <w:tc>
          <w:tcPr>
            <w:tcW w:w="5452" w:type="dxa"/>
            <w:vAlign w:val="center"/>
          </w:tcPr>
          <w:p w14:paraId="6012EDB9" w14:textId="1571ED8E" w:rsidR="00211A77" w:rsidRPr="00BD183B" w:rsidRDefault="00D76AC7" w:rsidP="006710D9">
            <w:pPr>
              <w:numPr>
                <w:ilvl w:val="1"/>
                <w:numId w:val="0"/>
              </w:numPr>
              <w:spacing w:before="60" w:after="60" w:line="276" w:lineRule="auto"/>
              <w:rPr>
                <w:rFonts w:eastAsia="Times New Roman" w:cstheme="minorHAnsi"/>
                <w:szCs w:val="24"/>
                <w:lang w:eastAsia="pl-PL"/>
              </w:rPr>
            </w:pPr>
            <w:r w:rsidRPr="00BD183B">
              <w:rPr>
                <w:rFonts w:eastAsia="Times New Roman" w:cstheme="minorHAnsi"/>
                <w:szCs w:val="24"/>
                <w:lang w:eastAsia="pl-PL"/>
              </w:rPr>
              <w:t>Dostarczony w ramach realizacji Analizy i Projektu Produkt zawierający co</w:t>
            </w:r>
            <w:r w:rsidR="00AF0CFE" w:rsidRPr="00BD183B">
              <w:rPr>
                <w:rFonts w:eastAsia="Times New Roman" w:cstheme="minorHAnsi"/>
                <w:szCs w:val="24"/>
                <w:lang w:eastAsia="pl-PL"/>
              </w:rPr>
              <w:t xml:space="preserve"> </w:t>
            </w:r>
            <w:r w:rsidRPr="00BD183B">
              <w:rPr>
                <w:rFonts w:eastAsia="Times New Roman" w:cstheme="minorHAnsi"/>
                <w:szCs w:val="24"/>
                <w:lang w:eastAsia="pl-PL"/>
              </w:rPr>
              <w:t>najmniej:</w:t>
            </w:r>
          </w:p>
          <w:p w14:paraId="45543997" w14:textId="38EE82BF" w:rsidR="00D76AC7" w:rsidRPr="00BD183B" w:rsidRDefault="00D76AC7" w:rsidP="19B05DA8">
            <w:pPr>
              <w:pStyle w:val="Akapitzlist"/>
              <w:numPr>
                <w:ilvl w:val="0"/>
                <w:numId w:val="1"/>
              </w:numPr>
              <w:spacing w:before="60" w:after="60" w:line="276" w:lineRule="auto"/>
              <w:rPr>
                <w:rFonts w:eastAsia="Times New Roman"/>
                <w:szCs w:val="24"/>
                <w:lang w:eastAsia="pl-PL"/>
              </w:rPr>
            </w:pPr>
            <w:r w:rsidRPr="19B05DA8">
              <w:rPr>
                <w:rFonts w:eastAsia="Times New Roman"/>
                <w:szCs w:val="24"/>
                <w:lang w:eastAsia="pl-PL"/>
              </w:rPr>
              <w:t>harmonogram realizacji Modyfikacji zawierający terminy realizacji wszystkich zadań z nią związanych (m.in. analiza, implementacja, testowanie, szkolenia, wdrożenia)</w:t>
            </w:r>
            <w:r w:rsidR="00211A77" w:rsidRPr="19B05DA8">
              <w:rPr>
                <w:rFonts w:eastAsia="Times New Roman"/>
                <w:szCs w:val="24"/>
                <w:lang w:eastAsia="pl-PL"/>
              </w:rPr>
              <w:t>,</w:t>
            </w:r>
            <w:r w:rsidRPr="19B05DA8">
              <w:rPr>
                <w:rFonts w:eastAsia="Times New Roman"/>
                <w:szCs w:val="24"/>
                <w:lang w:eastAsia="pl-PL"/>
              </w:rPr>
              <w:t xml:space="preserve"> </w:t>
            </w:r>
          </w:p>
          <w:p w14:paraId="4B3227D4" w14:textId="162FFEF9" w:rsidR="00D76AC7" w:rsidRPr="00BD183B" w:rsidRDefault="00D76AC7" w:rsidP="19B05DA8">
            <w:pPr>
              <w:pStyle w:val="Akapitzlist"/>
              <w:numPr>
                <w:ilvl w:val="0"/>
                <w:numId w:val="1"/>
              </w:numPr>
              <w:spacing w:before="60" w:after="60" w:line="276" w:lineRule="auto"/>
              <w:rPr>
                <w:rFonts w:eastAsia="Times New Roman"/>
                <w:szCs w:val="24"/>
                <w:lang w:eastAsia="pl-PL"/>
              </w:rPr>
            </w:pPr>
            <w:r w:rsidRPr="19B05DA8">
              <w:rPr>
                <w:rFonts w:eastAsia="Times New Roman"/>
                <w:szCs w:val="24"/>
                <w:lang w:eastAsia="pl-PL"/>
              </w:rPr>
              <w:t xml:space="preserve">wycenę </w:t>
            </w:r>
            <w:r w:rsidR="009F01B4" w:rsidRPr="19B05DA8">
              <w:rPr>
                <w:rFonts w:eastAsia="Times New Roman"/>
                <w:szCs w:val="24"/>
                <w:lang w:eastAsia="pl-PL"/>
              </w:rPr>
              <w:t xml:space="preserve">(kwota i liczba </w:t>
            </w:r>
            <w:r w:rsidR="0079777A" w:rsidRPr="19B05DA8">
              <w:rPr>
                <w:rFonts w:eastAsia="Times New Roman"/>
                <w:szCs w:val="24"/>
                <w:lang w:eastAsia="pl-PL"/>
              </w:rPr>
              <w:t>Roboczo</w:t>
            </w:r>
            <w:r w:rsidR="00046C09" w:rsidRPr="19B05DA8">
              <w:rPr>
                <w:rFonts w:eastAsia="Times New Roman"/>
                <w:szCs w:val="24"/>
                <w:lang w:eastAsia="pl-PL"/>
              </w:rPr>
              <w:t xml:space="preserve">godzin) </w:t>
            </w:r>
            <w:r w:rsidRPr="19B05DA8">
              <w:rPr>
                <w:rFonts w:eastAsia="Times New Roman"/>
                <w:szCs w:val="24"/>
                <w:lang w:eastAsia="pl-PL"/>
              </w:rPr>
              <w:t>opart</w:t>
            </w:r>
            <w:r w:rsidR="00693DC4" w:rsidRPr="19B05DA8">
              <w:rPr>
                <w:rFonts w:eastAsia="Times New Roman"/>
                <w:szCs w:val="24"/>
                <w:lang w:eastAsia="pl-PL"/>
              </w:rPr>
              <w:t>ą</w:t>
            </w:r>
            <w:r w:rsidRPr="19B05DA8">
              <w:rPr>
                <w:rFonts w:eastAsia="Times New Roman"/>
                <w:szCs w:val="24"/>
                <w:lang w:eastAsia="pl-PL"/>
              </w:rPr>
              <w:t xml:space="preserve"> o szacunki realizacji wszystkich zadań i podzadań, o których mowa powyżej,</w:t>
            </w:r>
          </w:p>
          <w:p w14:paraId="5E2EBEEA" w14:textId="44FF47A0" w:rsidR="00D76AC7" w:rsidRPr="00BD183B" w:rsidRDefault="00D76AC7" w:rsidP="19B05DA8">
            <w:pPr>
              <w:pStyle w:val="Akapitzlist"/>
              <w:numPr>
                <w:ilvl w:val="0"/>
                <w:numId w:val="1"/>
              </w:numPr>
              <w:spacing w:before="60" w:after="60" w:line="276" w:lineRule="auto"/>
              <w:rPr>
                <w:rFonts w:eastAsia="Times New Roman"/>
                <w:szCs w:val="24"/>
                <w:lang w:eastAsia="pl-PL"/>
              </w:rPr>
            </w:pPr>
            <w:r w:rsidRPr="19B05DA8">
              <w:rPr>
                <w:rFonts w:eastAsia="Times New Roman"/>
                <w:szCs w:val="24"/>
                <w:lang w:eastAsia="pl-PL"/>
              </w:rPr>
              <w:t>wykaz obszarów Systemu, których dotyczy Modyfikacja wraz z opisem wpływu zmian na poszczególne obszary i funkcje Systemu,</w:t>
            </w:r>
          </w:p>
          <w:p w14:paraId="425EFB1D" w14:textId="17BFC29B" w:rsidR="00D76AC7" w:rsidRPr="00BD183B" w:rsidRDefault="00D76AC7" w:rsidP="19B05DA8">
            <w:pPr>
              <w:pStyle w:val="Akapitzlist"/>
              <w:numPr>
                <w:ilvl w:val="0"/>
                <w:numId w:val="1"/>
              </w:numPr>
              <w:spacing w:before="60" w:after="60" w:line="276" w:lineRule="auto"/>
              <w:rPr>
                <w:rFonts w:eastAsia="Times New Roman"/>
                <w:szCs w:val="24"/>
                <w:lang w:eastAsia="pl-PL"/>
              </w:rPr>
            </w:pPr>
            <w:r w:rsidRPr="19B05DA8">
              <w:rPr>
                <w:rFonts w:eastAsia="Times New Roman"/>
                <w:szCs w:val="24"/>
                <w:lang w:eastAsia="pl-PL"/>
              </w:rPr>
              <w:t>opis konsekwencji dla dostępności, wydajności, ergonomii, bezpieczeństwa technicznego Systemu oraz bezpieczeństwa w zakresie gromadzenia oraz przetwarzania danych osobowych (w postaci zgodnej z RODO analizy ryzyka) jakie spowoduje realizacja Modyfikacji</w:t>
            </w:r>
            <w:r w:rsidR="00211A77" w:rsidRPr="19B05DA8">
              <w:rPr>
                <w:rFonts w:eastAsia="Times New Roman"/>
                <w:szCs w:val="24"/>
                <w:lang w:eastAsia="pl-PL"/>
              </w:rPr>
              <w:t>,</w:t>
            </w:r>
          </w:p>
          <w:p w14:paraId="698D950F" w14:textId="77777777" w:rsidR="00211A77" w:rsidRPr="00BD183B" w:rsidRDefault="00211A77" w:rsidP="19B05DA8">
            <w:pPr>
              <w:pStyle w:val="Akapitzlist"/>
              <w:numPr>
                <w:ilvl w:val="0"/>
                <w:numId w:val="1"/>
              </w:numPr>
              <w:spacing w:before="60" w:after="60" w:line="276" w:lineRule="auto"/>
              <w:rPr>
                <w:rFonts w:eastAsia="Times New Roman"/>
                <w:szCs w:val="24"/>
                <w:lang w:eastAsia="pl-PL"/>
              </w:rPr>
            </w:pPr>
            <w:r w:rsidRPr="19B05DA8">
              <w:rPr>
                <w:rFonts w:eastAsia="Times New Roman"/>
                <w:szCs w:val="24"/>
                <w:lang w:eastAsia="pl-PL"/>
              </w:rPr>
              <w:t>w</w:t>
            </w:r>
            <w:r w:rsidR="00D76AC7" w:rsidRPr="19B05DA8">
              <w:rPr>
                <w:rFonts w:eastAsia="Times New Roman"/>
                <w:szCs w:val="24"/>
                <w:lang w:eastAsia="pl-PL"/>
              </w:rPr>
              <w:t>ykaz oprogramowania Systemowego i Narzędziowego oraz</w:t>
            </w:r>
            <w:r w:rsidR="744A60EB" w:rsidRPr="19B05DA8">
              <w:rPr>
                <w:rFonts w:eastAsia="Times New Roman"/>
                <w:szCs w:val="24"/>
                <w:lang w:eastAsia="pl-PL"/>
              </w:rPr>
              <w:t xml:space="preserve"> </w:t>
            </w:r>
            <w:r w:rsidR="00D76AC7" w:rsidRPr="19B05DA8">
              <w:rPr>
                <w:rFonts w:eastAsia="Times New Roman"/>
                <w:szCs w:val="24"/>
                <w:lang w:eastAsia="pl-PL"/>
              </w:rPr>
              <w:t xml:space="preserve">Oprogramowania </w:t>
            </w:r>
            <w:r w:rsidR="00D76AC7" w:rsidRPr="19B05DA8">
              <w:rPr>
                <w:rFonts w:eastAsia="Times New Roman"/>
                <w:szCs w:val="24"/>
                <w:lang w:eastAsia="pl-PL"/>
              </w:rPr>
              <w:lastRenderedPageBreak/>
              <w:t>Obcego koniecznego do wykorzystania w ramach realizacji Modyfikacji</w:t>
            </w:r>
            <w:r w:rsidRPr="19B05DA8">
              <w:rPr>
                <w:rFonts w:eastAsia="Times New Roman"/>
                <w:szCs w:val="24"/>
                <w:lang w:eastAsia="pl-PL"/>
              </w:rPr>
              <w:t>,</w:t>
            </w:r>
          </w:p>
          <w:p w14:paraId="3E0E29D9" w14:textId="77777777" w:rsidR="00211A77" w:rsidRPr="00BD183B" w:rsidRDefault="00211A77" w:rsidP="19B05DA8">
            <w:pPr>
              <w:pStyle w:val="Akapitzlist"/>
              <w:numPr>
                <w:ilvl w:val="0"/>
                <w:numId w:val="1"/>
              </w:numPr>
              <w:spacing w:before="60" w:after="60" w:line="276" w:lineRule="auto"/>
              <w:rPr>
                <w:szCs w:val="24"/>
              </w:rPr>
            </w:pPr>
            <w:r w:rsidRPr="19B05DA8">
              <w:rPr>
                <w:szCs w:val="24"/>
              </w:rPr>
              <w:t>o</w:t>
            </w:r>
            <w:r w:rsidR="00085CC9" w:rsidRPr="19B05DA8">
              <w:rPr>
                <w:szCs w:val="24"/>
              </w:rPr>
              <w:t xml:space="preserve">pis oraz zakres zmian wprowadzonych przez zgłoszenie, </w:t>
            </w:r>
          </w:p>
          <w:p w14:paraId="20DC907F" w14:textId="77777777" w:rsidR="00211A77" w:rsidRPr="00BD183B" w:rsidRDefault="00211A77" w:rsidP="19B05DA8">
            <w:pPr>
              <w:pStyle w:val="Akapitzlist"/>
              <w:numPr>
                <w:ilvl w:val="0"/>
                <w:numId w:val="1"/>
              </w:numPr>
              <w:spacing w:before="60" w:after="60" w:line="276" w:lineRule="auto"/>
              <w:rPr>
                <w:szCs w:val="24"/>
              </w:rPr>
            </w:pPr>
            <w:r w:rsidRPr="19B05DA8">
              <w:rPr>
                <w:szCs w:val="24"/>
              </w:rPr>
              <w:t>o</w:t>
            </w:r>
            <w:r w:rsidR="00085CC9" w:rsidRPr="19B05DA8">
              <w:rPr>
                <w:szCs w:val="24"/>
              </w:rPr>
              <w:t xml:space="preserve">pis szkoleń (opcjonalnie), </w:t>
            </w:r>
          </w:p>
          <w:p w14:paraId="50D454C9" w14:textId="557F4642" w:rsidR="00085CC9" w:rsidRPr="00BD183B" w:rsidRDefault="00211A77" w:rsidP="19B05DA8">
            <w:pPr>
              <w:pStyle w:val="Akapitzlist"/>
              <w:numPr>
                <w:ilvl w:val="0"/>
                <w:numId w:val="1"/>
              </w:numPr>
              <w:spacing w:before="60" w:after="60" w:line="276" w:lineRule="auto"/>
              <w:rPr>
                <w:szCs w:val="24"/>
              </w:rPr>
            </w:pPr>
            <w:r w:rsidRPr="19B05DA8">
              <w:rPr>
                <w:szCs w:val="24"/>
              </w:rPr>
              <w:t>s</w:t>
            </w:r>
            <w:r w:rsidR="00085CC9" w:rsidRPr="19B05DA8">
              <w:rPr>
                <w:szCs w:val="24"/>
              </w:rPr>
              <w:t>chemat uprawnień po zmianach (opcjon</w:t>
            </w:r>
            <w:r w:rsidR="00F5704F" w:rsidRPr="19B05DA8">
              <w:rPr>
                <w:szCs w:val="24"/>
              </w:rPr>
              <w:t>a</w:t>
            </w:r>
            <w:r w:rsidR="00085CC9" w:rsidRPr="19B05DA8">
              <w:rPr>
                <w:szCs w:val="24"/>
              </w:rPr>
              <w:t>lnie)</w:t>
            </w:r>
          </w:p>
        </w:tc>
      </w:tr>
      <w:tr w:rsidR="00BD183B" w:rsidRPr="00BD183B" w14:paraId="135AF7F5" w14:textId="77777777" w:rsidTr="19B05DA8">
        <w:tc>
          <w:tcPr>
            <w:tcW w:w="3480" w:type="dxa"/>
            <w:shd w:val="clear" w:color="auto" w:fill="F2F2F2" w:themeFill="background1" w:themeFillShade="F2"/>
          </w:tcPr>
          <w:p w14:paraId="40E3639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lastRenderedPageBreak/>
              <w:t>Błąd</w:t>
            </w:r>
          </w:p>
        </w:tc>
        <w:tc>
          <w:tcPr>
            <w:tcW w:w="5452" w:type="dxa"/>
            <w:vAlign w:val="center"/>
          </w:tcPr>
          <w:p w14:paraId="6E71807C" w14:textId="77777777" w:rsidR="00D76AC7" w:rsidRPr="00BD183B" w:rsidRDefault="00D76AC7" w:rsidP="006710D9">
            <w:pPr>
              <w:numPr>
                <w:ilvl w:val="1"/>
                <w:numId w:val="0"/>
              </w:numPr>
              <w:spacing w:before="60" w:after="60" w:line="276" w:lineRule="auto"/>
              <w:rPr>
                <w:rFonts w:eastAsia="Times New Roman" w:cstheme="minorHAnsi"/>
                <w:szCs w:val="24"/>
                <w:lang w:eastAsia="pl-PL"/>
              </w:rPr>
            </w:pPr>
            <w:r w:rsidRPr="00BD183B">
              <w:rPr>
                <w:rFonts w:eastAsia="Times New Roman" w:cstheme="minorHAnsi"/>
                <w:szCs w:val="24"/>
                <w:lang w:eastAsia="pl-PL"/>
              </w:rPr>
              <w:t>Wada inna niż Awaria i Usterka, powodująca istotne zakłócenia pracy Systemu lub poszczególnych jego części, która jednak nie uniemożliwia Użytkownikom korzystania z funkcji Systemu, i nie stwarza ryzyka powstania sytuacji, w której nie będzie możliwe wywiązanie się przez Zamawiającego z nałożonych na niego obowiązków/zadań wynikających z przepisów prawa, polegająca w szczególności na ograniczeniu realizacji lub uciążliwości w realizacji co najmniej jednej z funkcji Systemu.</w:t>
            </w:r>
          </w:p>
        </w:tc>
      </w:tr>
      <w:tr w:rsidR="00BD183B" w:rsidRPr="00BD183B" w14:paraId="59C02691" w14:textId="77777777" w:rsidTr="19B05DA8">
        <w:tc>
          <w:tcPr>
            <w:tcW w:w="3480" w:type="dxa"/>
            <w:shd w:val="clear" w:color="auto" w:fill="F2F2F2" w:themeFill="background1" w:themeFillShade="F2"/>
          </w:tcPr>
          <w:p w14:paraId="23E71C7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 xml:space="preserve">Czas Naprawy </w:t>
            </w:r>
          </w:p>
        </w:tc>
        <w:tc>
          <w:tcPr>
            <w:tcW w:w="5452" w:type="dxa"/>
            <w:vAlign w:val="center"/>
          </w:tcPr>
          <w:p w14:paraId="743CC0DF" w14:textId="77777777" w:rsidR="00D76AC7" w:rsidRPr="00BD183B" w:rsidRDefault="00D76AC7" w:rsidP="006710D9">
            <w:pPr>
              <w:numPr>
                <w:ilvl w:val="1"/>
                <w:numId w:val="0"/>
              </w:numPr>
              <w:spacing w:before="60" w:after="60" w:line="276" w:lineRule="auto"/>
              <w:rPr>
                <w:rFonts w:eastAsia="Times New Roman" w:cstheme="minorHAnsi"/>
                <w:szCs w:val="24"/>
                <w:lang w:eastAsia="pl-PL"/>
              </w:rPr>
            </w:pPr>
            <w:r w:rsidRPr="00BD183B">
              <w:rPr>
                <w:rFonts w:eastAsia="Times New Roman" w:cstheme="minorHAnsi"/>
                <w:szCs w:val="24"/>
                <w:lang w:eastAsia="pl-PL"/>
              </w:rPr>
              <w:t>Czas liczony od momentu dokonania Zgłoszenia Wady przez Zamawiającego do chwili udostępnienia Zamawiającemu Naprawy na Środowisku Produkcyjnym.</w:t>
            </w:r>
          </w:p>
        </w:tc>
      </w:tr>
      <w:tr w:rsidR="00BD183B" w:rsidRPr="00BD183B" w14:paraId="0CD108FF" w14:textId="77777777" w:rsidTr="19B05DA8">
        <w:tc>
          <w:tcPr>
            <w:tcW w:w="3480" w:type="dxa"/>
            <w:shd w:val="clear" w:color="auto" w:fill="F2F2F2" w:themeFill="background1" w:themeFillShade="F2"/>
          </w:tcPr>
          <w:p w14:paraId="3B9476BF"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 xml:space="preserve">Czas Obejścia </w:t>
            </w:r>
          </w:p>
        </w:tc>
        <w:tc>
          <w:tcPr>
            <w:tcW w:w="5452" w:type="dxa"/>
            <w:vAlign w:val="center"/>
          </w:tcPr>
          <w:p w14:paraId="499C50B5" w14:textId="77777777" w:rsidR="00D76AC7" w:rsidRPr="00BD183B" w:rsidRDefault="00D76AC7" w:rsidP="006710D9">
            <w:pPr>
              <w:numPr>
                <w:ilvl w:val="1"/>
                <w:numId w:val="0"/>
              </w:numPr>
              <w:spacing w:before="60" w:after="60" w:line="276" w:lineRule="auto"/>
              <w:rPr>
                <w:rFonts w:eastAsia="Times New Roman" w:cstheme="minorHAnsi"/>
                <w:szCs w:val="24"/>
                <w:lang w:eastAsia="pl-PL"/>
              </w:rPr>
            </w:pPr>
            <w:r w:rsidRPr="00BD183B">
              <w:rPr>
                <w:rFonts w:eastAsia="Times New Roman" w:cstheme="minorHAnsi"/>
                <w:szCs w:val="24"/>
                <w:lang w:eastAsia="pl-PL"/>
              </w:rPr>
              <w:t>Czas liczony od momentu dokonania Zgłoszenia Wady przez Zamawiającego do chwili dokonania Obejścia na Środowisku Produkcyjnym.</w:t>
            </w:r>
          </w:p>
        </w:tc>
      </w:tr>
      <w:tr w:rsidR="00BD183B" w:rsidRPr="00BD183B" w14:paraId="53A6A9F2" w14:textId="77777777" w:rsidTr="19B05DA8">
        <w:tc>
          <w:tcPr>
            <w:tcW w:w="3480" w:type="dxa"/>
            <w:shd w:val="clear" w:color="auto" w:fill="F2F2F2" w:themeFill="background1" w:themeFillShade="F2"/>
          </w:tcPr>
          <w:p w14:paraId="4A52DEED" w14:textId="7E0F9C56"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Dokumentacja Systemu</w:t>
            </w:r>
          </w:p>
        </w:tc>
        <w:tc>
          <w:tcPr>
            <w:tcW w:w="5452" w:type="dxa"/>
            <w:vAlign w:val="center"/>
          </w:tcPr>
          <w:p w14:paraId="683EFE17" w14:textId="44D995E0" w:rsidR="00D76AC7" w:rsidRPr="00BD183B" w:rsidRDefault="00D76AC7" w:rsidP="006710D9">
            <w:pPr>
              <w:spacing w:before="60" w:after="60" w:line="276" w:lineRule="auto"/>
              <w:rPr>
                <w:rFonts w:eastAsia="Times New Roman" w:cstheme="minorHAnsi"/>
                <w:szCs w:val="24"/>
                <w:lang w:eastAsia="pl-PL"/>
              </w:rPr>
            </w:pPr>
            <w:r w:rsidRPr="00BD183B">
              <w:rPr>
                <w:rFonts w:eastAsia="Times New Roman" w:cstheme="minorHAnsi"/>
                <w:szCs w:val="24"/>
                <w:lang w:eastAsia="pl-PL"/>
              </w:rPr>
              <w:t>Wszelka dokumentacja opisująca System i Kod Źródłow</w:t>
            </w:r>
            <w:r w:rsidR="0050427E">
              <w:rPr>
                <w:rFonts w:eastAsia="Times New Roman" w:cstheme="minorHAnsi"/>
                <w:szCs w:val="24"/>
                <w:lang w:eastAsia="pl-PL"/>
              </w:rPr>
              <w:t>y</w:t>
            </w:r>
            <w:r w:rsidRPr="00BD183B">
              <w:rPr>
                <w:rFonts w:eastAsia="Times New Roman" w:cstheme="minorHAnsi"/>
                <w:szCs w:val="24"/>
                <w:lang w:eastAsia="pl-PL"/>
              </w:rPr>
              <w:t xml:space="preserve"> Systemu (w tym również zmiany oraz modyfikacje takiej dokumentacji), dotycząca aspektów technicznych, funkcjonalnych i użytkowych związanych z korzystaniem z Systemu, jego działaniem i rozwojem, w tym dokumentacja Systemu w wersji </w:t>
            </w:r>
            <w:r w:rsidRPr="00BD183B">
              <w:rPr>
                <w:rFonts w:eastAsia="Times New Roman" w:cstheme="minorHAnsi"/>
                <w:szCs w:val="24"/>
                <w:lang w:eastAsia="ar-SA"/>
              </w:rPr>
              <w:t>papierowej oraz elektronicznej</w:t>
            </w:r>
            <w:r w:rsidRPr="00BD183B">
              <w:rPr>
                <w:rFonts w:eastAsia="Times New Roman" w:cstheme="minorHAnsi"/>
                <w:szCs w:val="24"/>
                <w:lang w:eastAsia="pl-PL"/>
              </w:rPr>
              <w:t>. Dokumentacją Systemu jest istniejąca Dokumentacja Systemu, będąc</w:t>
            </w:r>
            <w:r w:rsidR="003879DD" w:rsidRPr="00BD183B">
              <w:rPr>
                <w:rFonts w:eastAsia="Times New Roman" w:cstheme="minorHAnsi"/>
                <w:szCs w:val="24"/>
                <w:lang w:eastAsia="pl-PL"/>
              </w:rPr>
              <w:t>a</w:t>
            </w:r>
            <w:r w:rsidRPr="00BD183B">
              <w:rPr>
                <w:rFonts w:eastAsia="Times New Roman" w:cstheme="minorHAnsi"/>
                <w:szCs w:val="24"/>
                <w:lang w:eastAsia="pl-PL"/>
              </w:rPr>
              <w:t xml:space="preserve"> w posiadaniu Zamawiającego na dzień podpisania Umowy, jak również Dokumentacja Systemu, którą Wykonawca zobowiązany jest zaktualizować, dostosować, wytworzyć i dostarczyć zgodnie z Umową.</w:t>
            </w:r>
          </w:p>
        </w:tc>
      </w:tr>
      <w:tr w:rsidR="00BD183B" w:rsidRPr="00BD183B" w14:paraId="075A76DC" w14:textId="77777777" w:rsidTr="19B05DA8">
        <w:tc>
          <w:tcPr>
            <w:tcW w:w="3480" w:type="dxa"/>
            <w:shd w:val="clear" w:color="auto" w:fill="F2F2F2" w:themeFill="background1" w:themeFillShade="F2"/>
          </w:tcPr>
          <w:p w14:paraId="3BD290D7"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Dzień Roboczy</w:t>
            </w:r>
          </w:p>
        </w:tc>
        <w:tc>
          <w:tcPr>
            <w:tcW w:w="5452" w:type="dxa"/>
            <w:vAlign w:val="center"/>
          </w:tcPr>
          <w:p w14:paraId="180B5F7A" w14:textId="07ADF4A7" w:rsidR="00D76AC7" w:rsidRPr="00BD183B" w:rsidRDefault="00D76AC7" w:rsidP="006710D9">
            <w:pPr>
              <w:spacing w:before="60" w:after="60" w:line="276" w:lineRule="auto"/>
              <w:rPr>
                <w:rFonts w:eastAsia="Times New Roman" w:cstheme="minorHAnsi"/>
                <w:szCs w:val="24"/>
                <w:lang w:eastAsia="pl-PL"/>
              </w:rPr>
            </w:pPr>
            <w:r w:rsidRPr="00BD183B">
              <w:rPr>
                <w:rFonts w:eastAsia="Times New Roman" w:cstheme="minorHAnsi"/>
                <w:szCs w:val="24"/>
                <w:lang w:eastAsia="pl-PL"/>
              </w:rPr>
              <w:t xml:space="preserve">Każdy dzień tygodnia od poniedziałku do piątku, za wyjątkiem dni ustawowo wolnych od pracy w </w:t>
            </w:r>
            <w:r w:rsidRPr="00BD183B">
              <w:rPr>
                <w:rFonts w:eastAsia="Times New Roman" w:cstheme="minorHAnsi"/>
                <w:szCs w:val="24"/>
                <w:lang w:eastAsia="pl-PL"/>
              </w:rPr>
              <w:lastRenderedPageBreak/>
              <w:t>Rzeczpospolitej Polskiej</w:t>
            </w:r>
            <w:r w:rsidR="00411D02" w:rsidRPr="00BD183B">
              <w:rPr>
                <w:rFonts w:eastAsia="Times New Roman" w:cstheme="minorHAnsi"/>
                <w:szCs w:val="24"/>
                <w:lang w:eastAsia="pl-PL"/>
              </w:rPr>
              <w:t xml:space="preserve"> zgodnie z ustawą z dnia 18 stycznia 1951 r. o dniach wolnych od pracy (tekst jednolity: Dz. U. z 2025 r. poz. 296)</w:t>
            </w:r>
            <w:r w:rsidRPr="00BD183B">
              <w:rPr>
                <w:rFonts w:eastAsia="Times New Roman" w:cstheme="minorHAnsi"/>
                <w:szCs w:val="24"/>
                <w:lang w:eastAsia="pl-PL"/>
              </w:rPr>
              <w:t>.</w:t>
            </w:r>
          </w:p>
        </w:tc>
      </w:tr>
      <w:tr w:rsidR="00BD183B" w:rsidRPr="00BD183B" w14:paraId="628BE017" w14:textId="77777777" w:rsidTr="19B05DA8">
        <w:tc>
          <w:tcPr>
            <w:tcW w:w="3480" w:type="dxa"/>
            <w:shd w:val="clear" w:color="auto" w:fill="F2F2F2" w:themeFill="background1" w:themeFillShade="F2"/>
          </w:tcPr>
          <w:p w14:paraId="348E777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lastRenderedPageBreak/>
              <w:t>Godziny Robocze</w:t>
            </w:r>
          </w:p>
        </w:tc>
        <w:tc>
          <w:tcPr>
            <w:tcW w:w="5452" w:type="dxa"/>
            <w:vAlign w:val="center"/>
          </w:tcPr>
          <w:p w14:paraId="588ADEA2"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Godziny od 6:00 do 17:00 w Dni Robocze.</w:t>
            </w:r>
          </w:p>
        </w:tc>
      </w:tr>
      <w:tr w:rsidR="00BD183B" w:rsidRPr="00BD183B" w14:paraId="1F58B3E5" w14:textId="77777777" w:rsidTr="19B05DA8">
        <w:tc>
          <w:tcPr>
            <w:tcW w:w="3480" w:type="dxa"/>
            <w:shd w:val="clear" w:color="auto" w:fill="F2F2F2" w:themeFill="background1" w:themeFillShade="F2"/>
          </w:tcPr>
          <w:p w14:paraId="5EFFEE4A"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Kierownik Projektu</w:t>
            </w:r>
          </w:p>
        </w:tc>
        <w:tc>
          <w:tcPr>
            <w:tcW w:w="5452" w:type="dxa"/>
            <w:vAlign w:val="center"/>
          </w:tcPr>
          <w:p w14:paraId="1B657C27"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Osoba kontaktowa lub podejmująca decyzje dotyczące realizacji Umowy w ramach kompetencji przyznanych w Umowie, wyznaczona przez Zamawiającego/Wykonawcę, odpowiedzialna za prawidłowe wykonywanie zobowiązań wynikających z Umowy oraz bieżący przepływ informacji pomiędzy Stronami.</w:t>
            </w:r>
          </w:p>
        </w:tc>
      </w:tr>
      <w:tr w:rsidR="00BD183B" w:rsidRPr="00BD183B" w14:paraId="3DC23644" w14:textId="77777777" w:rsidTr="19B05DA8">
        <w:tc>
          <w:tcPr>
            <w:tcW w:w="3480" w:type="dxa"/>
            <w:shd w:val="clear" w:color="auto" w:fill="F2F2F2" w:themeFill="background1" w:themeFillShade="F2"/>
          </w:tcPr>
          <w:p w14:paraId="28FA15DC" w14:textId="55054EFC"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Kod Źródłow</w:t>
            </w:r>
            <w:r w:rsidR="00047E2C" w:rsidRPr="00BD183B">
              <w:rPr>
                <w:rFonts w:eastAsia="Calibri" w:cstheme="minorHAnsi"/>
                <w:b/>
                <w:szCs w:val="24"/>
              </w:rPr>
              <w:t>y</w:t>
            </w:r>
          </w:p>
        </w:tc>
        <w:tc>
          <w:tcPr>
            <w:tcW w:w="5452" w:type="dxa"/>
            <w:vAlign w:val="center"/>
          </w:tcPr>
          <w:p w14:paraId="1D255F35" w14:textId="4772D359" w:rsidR="00D76AC7" w:rsidRPr="00BD183B" w:rsidRDefault="00D76AC7" w:rsidP="006710D9">
            <w:pPr>
              <w:spacing w:before="60" w:after="60" w:line="276" w:lineRule="auto"/>
              <w:ind w:left="37"/>
              <w:rPr>
                <w:rFonts w:eastAsia="Times New Roman"/>
                <w:szCs w:val="24"/>
                <w:lang w:eastAsia="pl-PL"/>
              </w:rPr>
            </w:pPr>
            <w:r w:rsidRPr="00BD183B">
              <w:rPr>
                <w:rFonts w:eastAsia="Times New Roman"/>
                <w:szCs w:val="24"/>
                <w:lang w:eastAsia="pl-PL"/>
              </w:rPr>
              <w:t>Zestaw plików w formie czytelnej dla człowieka zawierających nieskompilowany kod oprogramowania napisany języku programowania, wynikającym z przyjętej technologii rozwiązania normalnie używanej dla umożliwienia wprowadzania modyfikacji (w tym również komentarze oraz kody proceduralne, takie jak skrypty w języku opisu prac i skrypty do sterowania kompilacją i instalowaniem), jak również dokumentacja niezbędna do użycia takiego kodu.</w:t>
            </w:r>
          </w:p>
        </w:tc>
      </w:tr>
      <w:tr w:rsidR="007C1240" w:rsidRPr="00BD183B" w14:paraId="22B2AD7E" w14:textId="77777777">
        <w:tc>
          <w:tcPr>
            <w:tcW w:w="3480" w:type="dxa"/>
            <w:shd w:val="clear" w:color="auto" w:fill="F2F2F2" w:themeFill="background1" w:themeFillShade="F2"/>
          </w:tcPr>
          <w:p w14:paraId="4D1BEDAA" w14:textId="7C5C749D" w:rsidR="007C1240" w:rsidRPr="00BD183B" w:rsidRDefault="007C1240" w:rsidP="007C1240">
            <w:pPr>
              <w:spacing w:before="60" w:after="60" w:line="276" w:lineRule="auto"/>
              <w:rPr>
                <w:rFonts w:eastAsia="Calibri" w:cstheme="minorHAnsi"/>
                <w:b/>
                <w:szCs w:val="24"/>
              </w:rPr>
            </w:pPr>
            <w:r w:rsidRPr="00BD183B">
              <w:rPr>
                <w:rFonts w:eastAsia="Calibri" w:cstheme="minorHAnsi"/>
                <w:b/>
                <w:szCs w:val="24"/>
              </w:rPr>
              <w:t>Modyfikacja i Rozwój (MR)</w:t>
            </w:r>
          </w:p>
        </w:tc>
        <w:tc>
          <w:tcPr>
            <w:tcW w:w="5452" w:type="dxa"/>
          </w:tcPr>
          <w:p w14:paraId="43796208" w14:textId="01F296F0" w:rsidR="007C1240" w:rsidRPr="00BD183B" w:rsidRDefault="007C1240" w:rsidP="007C1240">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Wszelkie usługi polegające na wprowadzaniu zmian w Systemie, realizowane przez Wykonawcę w zakresie opisanym w Umowie.</w:t>
            </w:r>
          </w:p>
        </w:tc>
      </w:tr>
      <w:tr w:rsidR="00BD183B" w:rsidRPr="00BD183B" w14:paraId="61F17778" w14:textId="77777777" w:rsidTr="19B05DA8">
        <w:tc>
          <w:tcPr>
            <w:tcW w:w="3480" w:type="dxa"/>
            <w:shd w:val="clear" w:color="auto" w:fill="F2F2F2" w:themeFill="background1" w:themeFillShade="F2"/>
          </w:tcPr>
          <w:p w14:paraId="0C9630F4"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Naprawa</w:t>
            </w:r>
          </w:p>
        </w:tc>
        <w:tc>
          <w:tcPr>
            <w:tcW w:w="5452" w:type="dxa"/>
            <w:vAlign w:val="center"/>
          </w:tcPr>
          <w:p w14:paraId="78E0C4F9" w14:textId="79B5E98C"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Trwałe usunięcie Wady poprzez usuni</w:t>
            </w:r>
            <w:r w:rsidR="0083076A" w:rsidRPr="00BD183B">
              <w:rPr>
                <w:rFonts w:eastAsia="Times New Roman" w:cstheme="minorHAnsi"/>
                <w:szCs w:val="24"/>
                <w:lang w:eastAsia="pl-PL"/>
              </w:rPr>
              <w:t>ę</w:t>
            </w:r>
            <w:r w:rsidRPr="00BD183B">
              <w:rPr>
                <w:rFonts w:eastAsia="Times New Roman" w:cstheme="minorHAnsi"/>
                <w:szCs w:val="24"/>
                <w:lang w:eastAsia="pl-PL"/>
              </w:rPr>
              <w:t>cie przyczyn powstania Wady skutkujące przywróceniem pełnej sprawności Systemu, w tym również zakończenie innych działań naprawczych.</w:t>
            </w:r>
          </w:p>
        </w:tc>
      </w:tr>
      <w:tr w:rsidR="00BD183B" w:rsidRPr="00BD183B" w14:paraId="5CA3211A" w14:textId="77777777" w:rsidTr="19B05DA8">
        <w:tc>
          <w:tcPr>
            <w:tcW w:w="3480" w:type="dxa"/>
            <w:shd w:val="clear" w:color="auto" w:fill="F2F2F2" w:themeFill="background1" w:themeFillShade="F2"/>
          </w:tcPr>
          <w:p w14:paraId="07812FE8" w14:textId="77777777" w:rsidR="00D76AC7" w:rsidRPr="00BD183B" w:rsidRDefault="00D76AC7" w:rsidP="006710D9">
            <w:pPr>
              <w:spacing w:before="60" w:after="60" w:line="276" w:lineRule="auto"/>
              <w:rPr>
                <w:rFonts w:eastAsia="Calibri" w:cstheme="minorHAnsi"/>
                <w:b/>
                <w:szCs w:val="24"/>
              </w:rPr>
            </w:pPr>
            <w:bookmarkStart w:id="9" w:name="_Hlk523125508"/>
            <w:r w:rsidRPr="00BD183B">
              <w:rPr>
                <w:rFonts w:eastAsia="Calibri" w:cstheme="minorHAnsi"/>
                <w:b/>
                <w:szCs w:val="24"/>
              </w:rPr>
              <w:t>Niedostępność Systemu</w:t>
            </w:r>
            <w:bookmarkEnd w:id="9"/>
          </w:p>
        </w:tc>
        <w:tc>
          <w:tcPr>
            <w:tcW w:w="5452" w:type="dxa"/>
            <w:vAlign w:val="center"/>
          </w:tcPr>
          <w:p w14:paraId="02178DAF" w14:textId="67BCDF3F" w:rsidR="00D76AC7" w:rsidRPr="00BD183B" w:rsidRDefault="00D76AC7" w:rsidP="006710D9">
            <w:pPr>
              <w:spacing w:before="60" w:after="60" w:line="276" w:lineRule="auto"/>
              <w:ind w:left="37"/>
              <w:rPr>
                <w:rFonts w:eastAsia="Times New Roman" w:cstheme="minorHAnsi"/>
                <w:szCs w:val="24"/>
                <w:lang w:eastAsia="pl-PL"/>
              </w:rPr>
            </w:pPr>
            <w:bookmarkStart w:id="10" w:name="_Hlk523126117"/>
            <w:r w:rsidRPr="00BD183B">
              <w:rPr>
                <w:rFonts w:eastAsia="Times New Roman" w:cstheme="minorHAnsi"/>
                <w:szCs w:val="24"/>
                <w:lang w:eastAsia="pl-PL"/>
              </w:rPr>
              <w:t>Awaria Systemu</w:t>
            </w:r>
            <w:r w:rsidR="008E5A18" w:rsidRPr="00BD183B">
              <w:rPr>
                <w:rFonts w:eastAsia="Times New Roman" w:cstheme="minorHAnsi"/>
                <w:szCs w:val="24"/>
                <w:lang w:eastAsia="pl-PL"/>
              </w:rPr>
              <w:t xml:space="preserve"> </w:t>
            </w:r>
            <w:r w:rsidRPr="00BD183B">
              <w:rPr>
                <w:rFonts w:eastAsia="Times New Roman" w:cstheme="minorHAnsi"/>
                <w:szCs w:val="24"/>
                <w:lang w:eastAsia="pl-PL"/>
              </w:rPr>
              <w:t>lub obniżenie parametrów wydajnościowych Systemu, opisanych w Umowie i załącznikach do Umowy.</w:t>
            </w:r>
            <w:bookmarkEnd w:id="10"/>
          </w:p>
        </w:tc>
      </w:tr>
      <w:tr w:rsidR="00BD183B" w:rsidRPr="00BD183B" w14:paraId="3D93ECEB" w14:textId="77777777" w:rsidTr="19B05DA8">
        <w:tc>
          <w:tcPr>
            <w:tcW w:w="3480" w:type="dxa"/>
            <w:shd w:val="clear" w:color="auto" w:fill="F2F2F2" w:themeFill="background1" w:themeFillShade="F2"/>
          </w:tcPr>
          <w:p w14:paraId="7939DAE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Obejście</w:t>
            </w:r>
          </w:p>
        </w:tc>
        <w:tc>
          <w:tcPr>
            <w:tcW w:w="5452" w:type="dxa"/>
            <w:vAlign w:val="center"/>
          </w:tcPr>
          <w:p w14:paraId="3B90D04D" w14:textId="77777777" w:rsidR="00D76AC7" w:rsidRPr="00BD183B" w:rsidRDefault="00D76AC7" w:rsidP="006710D9">
            <w:pPr>
              <w:numPr>
                <w:ilvl w:val="1"/>
                <w:numId w:val="0"/>
              </w:numPr>
              <w:spacing w:before="60" w:after="60" w:line="276" w:lineRule="auto"/>
              <w:rPr>
                <w:rFonts w:eastAsia="Times New Roman" w:cstheme="minorHAnsi"/>
                <w:szCs w:val="24"/>
                <w:lang w:eastAsia="pl-PL"/>
              </w:rPr>
            </w:pPr>
            <w:r w:rsidRPr="00BD183B">
              <w:rPr>
                <w:rFonts w:eastAsia="Times New Roman" w:cstheme="minorHAnsi"/>
                <w:szCs w:val="24"/>
                <w:lang w:eastAsia="pl-PL"/>
              </w:rPr>
              <w:t>Zapewnienie funkcjonowania Systemu poprzez zminimalizowanie uciążliwości Wady i doprowadzenie Systemu do działania bez usuwania przyczyny wystąpienia Wady. Obejście nie stanowi Naprawy, jednak pozwala korzystać nieprzerwanie z wszystkich funkcjonalności Systemu.</w:t>
            </w:r>
          </w:p>
        </w:tc>
      </w:tr>
      <w:tr w:rsidR="00BD183B" w:rsidRPr="00BD183B" w14:paraId="258EAC16" w14:textId="77777777" w:rsidTr="19B05DA8">
        <w:tc>
          <w:tcPr>
            <w:tcW w:w="3480" w:type="dxa"/>
            <w:shd w:val="clear" w:color="auto" w:fill="F2F2F2" w:themeFill="background1" w:themeFillShade="F2"/>
          </w:tcPr>
          <w:p w14:paraId="6EF4D021" w14:textId="2ADE9D25"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lastRenderedPageBreak/>
              <w:t>Odbiór</w:t>
            </w:r>
          </w:p>
        </w:tc>
        <w:tc>
          <w:tcPr>
            <w:tcW w:w="5452" w:type="dxa"/>
            <w:vAlign w:val="center"/>
          </w:tcPr>
          <w:p w14:paraId="40E17D3F" w14:textId="66E53CF5" w:rsidR="00D76AC7" w:rsidRPr="00BD183B" w:rsidRDefault="00D76AC7" w:rsidP="006710D9">
            <w:pPr>
              <w:spacing w:before="60" w:after="60" w:line="276" w:lineRule="auto"/>
              <w:ind w:left="37"/>
              <w:rPr>
                <w:rFonts w:eastAsia="Calibri" w:cstheme="minorHAnsi"/>
                <w:szCs w:val="24"/>
              </w:rPr>
            </w:pPr>
            <w:r w:rsidRPr="00BD183B">
              <w:rPr>
                <w:rFonts w:eastAsia="Times New Roman" w:cstheme="minorHAnsi"/>
                <w:szCs w:val="24"/>
                <w:lang w:eastAsia="ar-SA"/>
              </w:rPr>
              <w:t>Czynności mające na celu potwierdzenie dostarczenia Zamawiającemu usług i Produktów, powstałych w wyniku zobowiązań wynikających z Umowy</w:t>
            </w:r>
            <w:r w:rsidRPr="00BD183B">
              <w:rPr>
                <w:rFonts w:eastAsia="Calibri" w:cstheme="minorHAnsi"/>
                <w:szCs w:val="24"/>
              </w:rPr>
              <w:t>.</w:t>
            </w:r>
          </w:p>
        </w:tc>
      </w:tr>
      <w:tr w:rsidR="00BD183B" w:rsidRPr="00BD183B" w14:paraId="717FE6C3" w14:textId="77777777" w:rsidTr="19B05DA8">
        <w:trPr>
          <w:trHeight w:val="300"/>
        </w:trPr>
        <w:tc>
          <w:tcPr>
            <w:tcW w:w="3480" w:type="dxa"/>
            <w:shd w:val="clear" w:color="auto" w:fill="F2F2F2" w:themeFill="background1" w:themeFillShade="F2"/>
          </w:tcPr>
          <w:p w14:paraId="187F0EA3" w14:textId="19C16CE9" w:rsidR="3F6AD9F9" w:rsidRPr="00BD183B" w:rsidRDefault="3F6AD9F9" w:rsidP="006710D9">
            <w:pPr>
              <w:spacing w:line="276" w:lineRule="auto"/>
              <w:rPr>
                <w:rFonts w:eastAsia="Calibri" w:cstheme="minorHAnsi"/>
                <w:b/>
                <w:szCs w:val="24"/>
              </w:rPr>
            </w:pPr>
            <w:r w:rsidRPr="00BD183B">
              <w:rPr>
                <w:rFonts w:eastAsia="Calibri" w:cstheme="minorHAnsi"/>
                <w:b/>
                <w:szCs w:val="24"/>
              </w:rPr>
              <w:t>Okno Serwisowe</w:t>
            </w:r>
          </w:p>
        </w:tc>
        <w:tc>
          <w:tcPr>
            <w:tcW w:w="5452" w:type="dxa"/>
            <w:vAlign w:val="center"/>
          </w:tcPr>
          <w:p w14:paraId="21166960" w14:textId="27B52AA8" w:rsidR="3F6AD9F9" w:rsidRPr="00BD183B" w:rsidRDefault="3F6AD9F9" w:rsidP="006710D9">
            <w:pPr>
              <w:spacing w:line="276" w:lineRule="auto"/>
              <w:rPr>
                <w:rFonts w:eastAsia="Calibri" w:cstheme="minorHAnsi"/>
                <w:szCs w:val="24"/>
              </w:rPr>
            </w:pPr>
            <w:r w:rsidRPr="00BD183B">
              <w:rPr>
                <w:rFonts w:eastAsia="Calibri" w:cstheme="minorHAnsi"/>
                <w:szCs w:val="24"/>
              </w:rPr>
              <w:t>Czas pomiędzy godziną 2</w:t>
            </w:r>
            <w:r w:rsidR="0093217E" w:rsidRPr="00BD183B">
              <w:rPr>
                <w:rFonts w:eastAsia="Calibri" w:cstheme="minorHAnsi"/>
                <w:szCs w:val="24"/>
              </w:rPr>
              <w:t>0</w:t>
            </w:r>
            <w:r w:rsidRPr="00BD183B">
              <w:rPr>
                <w:rFonts w:eastAsia="Calibri" w:cstheme="minorHAnsi"/>
                <w:szCs w:val="24"/>
              </w:rPr>
              <w:t>:00 a 0</w:t>
            </w:r>
            <w:r w:rsidR="00363178" w:rsidRPr="00BD183B">
              <w:rPr>
                <w:rFonts w:eastAsia="Calibri" w:cstheme="minorHAnsi"/>
                <w:szCs w:val="24"/>
              </w:rPr>
              <w:t>6</w:t>
            </w:r>
            <w:r w:rsidRPr="00BD183B">
              <w:rPr>
                <w:rFonts w:eastAsia="Calibri" w:cstheme="minorHAnsi"/>
                <w:szCs w:val="24"/>
              </w:rPr>
              <w:t>:00 przeznaczony na wykonywanie wszelkich niezbędnych prac serwisowych, przeglądów, aktualizacji Oprogramowania Systemowego i Narzędziowego oraz Oprogramowania Standardowego/Obcego, Oprogramowania Zamawiającego oraz Systemu, a także wgrywania nowych wersji Systemu na Środowisko Produkcyjne i Środowisk</w:t>
            </w:r>
            <w:r w:rsidR="004A11BF" w:rsidRPr="00BD183B">
              <w:rPr>
                <w:rFonts w:eastAsia="Calibri" w:cstheme="minorHAnsi"/>
                <w:szCs w:val="24"/>
              </w:rPr>
              <w:t>a</w:t>
            </w:r>
            <w:r w:rsidRPr="00BD183B">
              <w:rPr>
                <w:rFonts w:eastAsia="Calibri" w:cstheme="minorHAnsi"/>
                <w:szCs w:val="24"/>
              </w:rPr>
              <w:t xml:space="preserve"> </w:t>
            </w:r>
            <w:r w:rsidR="4310EC5A" w:rsidRPr="00BD183B">
              <w:rPr>
                <w:rFonts w:eastAsia="Calibri" w:cstheme="minorHAnsi"/>
                <w:szCs w:val="24"/>
              </w:rPr>
              <w:t>Testowe</w:t>
            </w:r>
            <w:r w:rsidRPr="00BD183B">
              <w:rPr>
                <w:rFonts w:eastAsia="Calibri" w:cstheme="minorHAnsi"/>
                <w:szCs w:val="24"/>
              </w:rPr>
              <w:t>.</w:t>
            </w:r>
          </w:p>
        </w:tc>
      </w:tr>
      <w:tr w:rsidR="00BD183B" w:rsidRPr="00BD183B" w14:paraId="0CCE7B21" w14:textId="77777777" w:rsidTr="19B05DA8">
        <w:trPr>
          <w:trHeight w:val="300"/>
        </w:trPr>
        <w:tc>
          <w:tcPr>
            <w:tcW w:w="3480" w:type="dxa"/>
            <w:shd w:val="clear" w:color="auto" w:fill="F2F2F2" w:themeFill="background1" w:themeFillShade="F2"/>
          </w:tcPr>
          <w:p w14:paraId="1C5FE888" w14:textId="7ADDEE61" w:rsidR="000C03EA" w:rsidRPr="00BD183B" w:rsidRDefault="000C03EA" w:rsidP="000C03EA">
            <w:pPr>
              <w:spacing w:line="276" w:lineRule="auto"/>
              <w:rPr>
                <w:rFonts w:eastAsia="Calibri" w:cstheme="minorHAnsi"/>
                <w:b/>
                <w:szCs w:val="24"/>
              </w:rPr>
            </w:pPr>
            <w:r w:rsidRPr="00BD183B">
              <w:rPr>
                <w:b/>
                <w:szCs w:val="24"/>
                <w:lang w:eastAsia="pl-PL"/>
              </w:rPr>
              <w:t>Okres przygotowawczy</w:t>
            </w:r>
          </w:p>
        </w:tc>
        <w:tc>
          <w:tcPr>
            <w:tcW w:w="5452" w:type="dxa"/>
          </w:tcPr>
          <w:p w14:paraId="26685D42" w14:textId="269AFB5D" w:rsidR="000C03EA" w:rsidRPr="00BD183B" w:rsidRDefault="000C03EA" w:rsidP="000C03EA">
            <w:pPr>
              <w:spacing w:line="276" w:lineRule="auto"/>
              <w:rPr>
                <w:rFonts w:eastAsia="Calibri" w:cstheme="minorHAnsi"/>
                <w:szCs w:val="24"/>
              </w:rPr>
            </w:pPr>
            <w:r w:rsidRPr="00BD183B">
              <w:rPr>
                <w:szCs w:val="24"/>
                <w:lang w:eastAsia="pl-PL"/>
              </w:rPr>
              <w:t>Okres</w:t>
            </w:r>
            <w:r w:rsidR="00E96334" w:rsidRPr="00BD183B">
              <w:rPr>
                <w:szCs w:val="24"/>
                <w:lang w:eastAsia="pl-PL"/>
              </w:rPr>
              <w:t>,</w:t>
            </w:r>
            <w:r w:rsidRPr="00BD183B">
              <w:rPr>
                <w:szCs w:val="24"/>
                <w:lang w:eastAsia="pl-PL"/>
              </w:rPr>
              <w:t xml:space="preserve"> w którym Wykonawca zobowiązany jest do przygotowania się do świadczenia usługi </w:t>
            </w:r>
            <w:proofErr w:type="spellStart"/>
            <w:r w:rsidRPr="00BD183B">
              <w:rPr>
                <w:szCs w:val="24"/>
                <w:lang w:eastAsia="pl-PL"/>
              </w:rPr>
              <w:t>ATiK</w:t>
            </w:r>
            <w:proofErr w:type="spellEnd"/>
            <w:r w:rsidRPr="00BD183B">
              <w:rPr>
                <w:szCs w:val="24"/>
                <w:lang w:eastAsia="pl-PL"/>
              </w:rPr>
              <w:t xml:space="preserve"> Systemu </w:t>
            </w:r>
            <w:proofErr w:type="spellStart"/>
            <w:r w:rsidRPr="00BD183B">
              <w:rPr>
                <w:szCs w:val="24"/>
                <w:lang w:eastAsia="pl-PL"/>
              </w:rPr>
              <w:t>SODiR</w:t>
            </w:r>
            <w:proofErr w:type="spellEnd"/>
            <w:r w:rsidRPr="00BD183B">
              <w:rPr>
                <w:szCs w:val="24"/>
                <w:lang w:eastAsia="pl-PL"/>
              </w:rPr>
              <w:t xml:space="preserve">. </w:t>
            </w:r>
          </w:p>
        </w:tc>
      </w:tr>
      <w:tr w:rsidR="00BD183B" w:rsidRPr="00BD183B" w14:paraId="184619A1" w14:textId="77777777" w:rsidTr="19B05DA8">
        <w:tc>
          <w:tcPr>
            <w:tcW w:w="3480" w:type="dxa"/>
            <w:shd w:val="clear" w:color="auto" w:fill="F2F2F2" w:themeFill="background1" w:themeFillShade="F2"/>
          </w:tcPr>
          <w:p w14:paraId="6D6C856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Opis Modelu Systemu EA</w:t>
            </w:r>
          </w:p>
        </w:tc>
        <w:tc>
          <w:tcPr>
            <w:tcW w:w="5452" w:type="dxa"/>
            <w:vAlign w:val="center"/>
          </w:tcPr>
          <w:p w14:paraId="7747CB10" w14:textId="10054B85" w:rsidR="00D76AC7" w:rsidRPr="00BD183B" w:rsidRDefault="00D76AC7" w:rsidP="006710D9">
            <w:pPr>
              <w:spacing w:before="60" w:after="60" w:line="276" w:lineRule="auto"/>
              <w:ind w:left="37"/>
              <w:rPr>
                <w:rFonts w:eastAsia="Calibri" w:cstheme="minorHAnsi"/>
                <w:szCs w:val="24"/>
              </w:rPr>
            </w:pPr>
            <w:r w:rsidRPr="00BD183B">
              <w:rPr>
                <w:rFonts w:eastAsia="Calibri" w:cstheme="minorHAnsi"/>
                <w:szCs w:val="24"/>
              </w:rPr>
              <w:t xml:space="preserve">Opis Systemu uwzględniający w szczególności dziedzinę, architekturę oraz strukturę logiczną i fizyczną baz stworzony narzędziem </w:t>
            </w:r>
            <w:proofErr w:type="spellStart"/>
            <w:r w:rsidRPr="00BD183B">
              <w:rPr>
                <w:rFonts w:eastAsia="Calibri" w:cstheme="minorHAnsi"/>
                <w:szCs w:val="24"/>
              </w:rPr>
              <w:t>Sparx</w:t>
            </w:r>
            <w:proofErr w:type="spellEnd"/>
            <w:r w:rsidRPr="00BD183B">
              <w:rPr>
                <w:rFonts w:eastAsia="Calibri" w:cstheme="minorHAnsi"/>
                <w:szCs w:val="24"/>
              </w:rPr>
              <w:t xml:space="preserve"> Enterprise Architekt w wersji co najmniej </w:t>
            </w:r>
            <w:r w:rsidR="01224E15" w:rsidRPr="00BD183B">
              <w:rPr>
                <w:rFonts w:eastAsia="Calibri" w:cstheme="minorHAnsi"/>
                <w:szCs w:val="24"/>
              </w:rPr>
              <w:t>1</w:t>
            </w:r>
            <w:r w:rsidR="002113FC" w:rsidRPr="00BD183B">
              <w:rPr>
                <w:rFonts w:eastAsia="Calibri" w:cstheme="minorHAnsi"/>
                <w:szCs w:val="24"/>
              </w:rPr>
              <w:t>6</w:t>
            </w:r>
            <w:r w:rsidRPr="00BD183B">
              <w:rPr>
                <w:rFonts w:eastAsia="Calibri" w:cstheme="minorHAnsi"/>
                <w:szCs w:val="24"/>
              </w:rPr>
              <w:t>.</w:t>
            </w:r>
          </w:p>
        </w:tc>
      </w:tr>
      <w:tr w:rsidR="00BD183B" w:rsidRPr="00BD183B" w14:paraId="47B9DFC0" w14:textId="77777777" w:rsidTr="19B05DA8">
        <w:tc>
          <w:tcPr>
            <w:tcW w:w="3480" w:type="dxa"/>
            <w:shd w:val="clear" w:color="auto" w:fill="F2F2F2" w:themeFill="background1" w:themeFillShade="F2"/>
          </w:tcPr>
          <w:p w14:paraId="5451EFDB" w14:textId="4A405DCB"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Oprogramowanie Standardowe/Oprogramowanie Obce</w:t>
            </w:r>
          </w:p>
        </w:tc>
        <w:tc>
          <w:tcPr>
            <w:tcW w:w="5452" w:type="dxa"/>
            <w:vAlign w:val="center"/>
          </w:tcPr>
          <w:p w14:paraId="666B9181" w14:textId="0FD03117" w:rsidR="00D76AC7" w:rsidRPr="00BD183B" w:rsidRDefault="00D76AC7" w:rsidP="006710D9">
            <w:pPr>
              <w:spacing w:before="60" w:after="60" w:line="276" w:lineRule="auto"/>
              <w:ind w:left="37"/>
              <w:rPr>
                <w:rFonts w:eastAsia="Calibri" w:cstheme="minorHAnsi"/>
                <w:szCs w:val="24"/>
              </w:rPr>
            </w:pPr>
            <w:r w:rsidRPr="00BD183B">
              <w:rPr>
                <w:rFonts w:eastAsia="Times New Roman" w:cstheme="minorHAnsi"/>
                <w:szCs w:val="24"/>
                <w:lang w:eastAsia="pl-PL"/>
              </w:rPr>
              <w:t>Oprogramowanie dostarczone przez Wykonawcę, nie wytworzone w toku prac nad realizacją Systemu, stanowiące jego składnik, na którego użycie w procesach budowy, rozwoju, konfiguracji, instalacji lub użytkowania Systemu Zamawiający wyraził zgodę. Wykonawca powinien uzyskać zgodę Zamawiającego na użycie określonego Oprogramowania Standardowego/Obcego przed przystąpieniem do wszelkich prac, których efektem może być modyfikacja lub rekonfiguracja Systemu.</w:t>
            </w:r>
          </w:p>
        </w:tc>
      </w:tr>
      <w:tr w:rsidR="00BD183B" w:rsidRPr="00BD183B" w14:paraId="27E81111" w14:textId="77777777" w:rsidTr="19B05DA8">
        <w:tc>
          <w:tcPr>
            <w:tcW w:w="3480" w:type="dxa"/>
            <w:shd w:val="clear" w:color="auto" w:fill="F2F2F2" w:themeFill="background1" w:themeFillShade="F2"/>
          </w:tcPr>
          <w:p w14:paraId="40C99314"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Oprogramowanie Systemowe i Narzędziowe</w:t>
            </w:r>
          </w:p>
        </w:tc>
        <w:tc>
          <w:tcPr>
            <w:tcW w:w="5452" w:type="dxa"/>
            <w:vAlign w:val="center"/>
          </w:tcPr>
          <w:p w14:paraId="101C474D" w14:textId="50A1214C"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Oprogramowanie wykorzystywane na potrzeby Systemu, konieczne do poprawnego działania Systemu, inne niż Oprogramowanie Zamawiającego. Wykonawca powinien uzyskać zgodę Zamawiającego na użycie określonego Oprogramowania Systemowego i Narzędziowego przed przystąpieniem do wszelkich prac, których efektem może być modyfikacja lub rekonfiguracj</w:t>
            </w:r>
            <w:r w:rsidR="00406987" w:rsidRPr="00BD183B">
              <w:rPr>
                <w:rFonts w:eastAsia="Times New Roman" w:cstheme="minorHAnsi"/>
                <w:szCs w:val="24"/>
                <w:lang w:eastAsia="pl-PL"/>
              </w:rPr>
              <w:t>a</w:t>
            </w:r>
            <w:r w:rsidRPr="00BD183B">
              <w:rPr>
                <w:rFonts w:eastAsia="Times New Roman" w:cstheme="minorHAnsi"/>
                <w:szCs w:val="24"/>
                <w:lang w:eastAsia="pl-PL"/>
              </w:rPr>
              <w:t xml:space="preserve"> Systemu.</w:t>
            </w:r>
          </w:p>
        </w:tc>
      </w:tr>
      <w:tr w:rsidR="00BD183B" w:rsidRPr="00BD183B" w14:paraId="3A60452A" w14:textId="77777777" w:rsidTr="19B05DA8">
        <w:tc>
          <w:tcPr>
            <w:tcW w:w="3480" w:type="dxa"/>
            <w:shd w:val="clear" w:color="auto" w:fill="F2F2F2" w:themeFill="background1" w:themeFillShade="F2"/>
          </w:tcPr>
          <w:p w14:paraId="0CE38695"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lastRenderedPageBreak/>
              <w:t>Oprogramowanie Zamawiającego</w:t>
            </w:r>
          </w:p>
        </w:tc>
        <w:tc>
          <w:tcPr>
            <w:tcW w:w="5452" w:type="dxa"/>
            <w:vAlign w:val="center"/>
          </w:tcPr>
          <w:p w14:paraId="0FAEA799"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Oprogramowanie aktualnie wykorzystywane na potrzeby Systemu, które zapewnia Zamawiający.</w:t>
            </w:r>
          </w:p>
        </w:tc>
      </w:tr>
      <w:tr w:rsidR="00BD183B" w:rsidRPr="00BD183B" w14:paraId="6A6A9D3D" w14:textId="77777777" w:rsidTr="19B05DA8">
        <w:tc>
          <w:tcPr>
            <w:tcW w:w="3480" w:type="dxa"/>
            <w:shd w:val="clear" w:color="auto" w:fill="F2F2F2" w:themeFill="background1" w:themeFillShade="F2"/>
          </w:tcPr>
          <w:p w14:paraId="1A4A3906"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Pakiet Aktualizacji</w:t>
            </w:r>
          </w:p>
        </w:tc>
        <w:tc>
          <w:tcPr>
            <w:tcW w:w="5452" w:type="dxa"/>
            <w:vAlign w:val="center"/>
          </w:tcPr>
          <w:p w14:paraId="2C7A49B6" w14:textId="682EA066"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Przygotowane do instalacji uaktualnienie Systemu</w:t>
            </w:r>
            <w:r w:rsidR="00347B69" w:rsidRPr="00BD183B">
              <w:rPr>
                <w:rFonts w:eastAsia="Times New Roman" w:cstheme="minorHAnsi"/>
                <w:szCs w:val="24"/>
                <w:lang w:eastAsia="pl-PL"/>
              </w:rPr>
              <w:t>,</w:t>
            </w:r>
            <w:r w:rsidR="00D67B70" w:rsidRPr="00BD183B">
              <w:rPr>
                <w:rFonts w:eastAsia="Times New Roman" w:cstheme="minorHAnsi"/>
                <w:szCs w:val="24"/>
                <w:lang w:eastAsia="pl-PL"/>
              </w:rPr>
              <w:t xml:space="preserve"> </w:t>
            </w:r>
            <w:r w:rsidRPr="00BD183B">
              <w:rPr>
                <w:rFonts w:eastAsia="Times New Roman" w:cstheme="minorHAnsi"/>
                <w:szCs w:val="24"/>
                <w:lang w:eastAsia="pl-PL"/>
              </w:rPr>
              <w:t>służące usunięciu nieprawidłowości, usprawnieniu pracy Systemu, wdrożeniu zmian.</w:t>
            </w:r>
          </w:p>
        </w:tc>
      </w:tr>
      <w:tr w:rsidR="00BD183B" w:rsidRPr="00BD183B" w14:paraId="595C9780" w14:textId="77777777" w:rsidTr="19B05DA8">
        <w:tc>
          <w:tcPr>
            <w:tcW w:w="3480" w:type="dxa"/>
            <w:shd w:val="clear" w:color="auto" w:fill="F2F2F2" w:themeFill="background1" w:themeFillShade="F2"/>
          </w:tcPr>
          <w:p w14:paraId="171F0A00"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Podwykonawca</w:t>
            </w:r>
          </w:p>
        </w:tc>
        <w:tc>
          <w:tcPr>
            <w:tcW w:w="5452" w:type="dxa"/>
            <w:vAlign w:val="center"/>
          </w:tcPr>
          <w:p w14:paraId="1CCF5780" w14:textId="511E38D3" w:rsidR="00D76AC7" w:rsidRPr="00BD183B" w:rsidRDefault="00D76AC7" w:rsidP="0063306F">
            <w:pPr>
              <w:spacing w:before="60" w:after="60" w:line="276" w:lineRule="auto"/>
              <w:ind w:left="37"/>
              <w:rPr>
                <w:rFonts w:eastAsia="Times New Roman" w:cstheme="minorHAnsi"/>
                <w:szCs w:val="24"/>
              </w:rPr>
            </w:pPr>
            <w:r w:rsidRPr="00BD183B">
              <w:rPr>
                <w:rFonts w:eastAsia="Times New Roman" w:cstheme="minorHAnsi"/>
                <w:szCs w:val="24"/>
              </w:rPr>
              <w:t xml:space="preserve">Każdy podmiot inny niż: pracownik Wykonawcy, osoba fizyczna prowadząca działalność gospodarczą czy osoba fizyczna, </w:t>
            </w:r>
            <w:r w:rsidR="0063306F" w:rsidRPr="00BD183B">
              <w:rPr>
                <w:rFonts w:eastAsia="Times New Roman" w:cstheme="minorHAnsi"/>
                <w:szCs w:val="24"/>
              </w:rPr>
              <w:t xml:space="preserve">któremu Wykonawca powierzył realizację poszczególnych czynności w ramach wykonywania Umowy i </w:t>
            </w:r>
            <w:r w:rsidRPr="00BD183B">
              <w:rPr>
                <w:rFonts w:eastAsia="Times New Roman" w:cstheme="minorHAnsi"/>
                <w:szCs w:val="24"/>
              </w:rPr>
              <w:t>z którą Wykonawca ma zawartą umowę cywilnoprawną (np. umowa o współpracy).</w:t>
            </w:r>
          </w:p>
        </w:tc>
      </w:tr>
      <w:tr w:rsidR="00BD183B" w:rsidRPr="00BD183B" w14:paraId="63FA1357" w14:textId="77777777" w:rsidTr="19B05DA8">
        <w:tc>
          <w:tcPr>
            <w:tcW w:w="3480" w:type="dxa"/>
            <w:shd w:val="clear" w:color="auto" w:fill="F2F2F2" w:themeFill="background1" w:themeFillShade="F2"/>
          </w:tcPr>
          <w:p w14:paraId="01C8BD6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Portal Serwisowy</w:t>
            </w:r>
          </w:p>
        </w:tc>
        <w:tc>
          <w:tcPr>
            <w:tcW w:w="5452" w:type="dxa"/>
            <w:vAlign w:val="center"/>
          </w:tcPr>
          <w:p w14:paraId="0D17C555" w14:textId="206C1604"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System informatyczny wykorzystywany przez Zamawiającego (</w:t>
            </w:r>
            <w:r w:rsidR="00D23174" w:rsidRPr="00BD183B">
              <w:rPr>
                <w:rFonts w:eastAsia="Times New Roman" w:cstheme="minorHAnsi"/>
                <w:szCs w:val="24"/>
                <w:lang w:eastAsia="pl-PL"/>
              </w:rPr>
              <w:t>JIRA</w:t>
            </w:r>
            <w:r w:rsidRPr="00BD183B">
              <w:rPr>
                <w:rFonts w:eastAsia="Times New Roman" w:cstheme="minorHAnsi"/>
                <w:szCs w:val="24"/>
                <w:lang w:eastAsia="pl-PL"/>
              </w:rPr>
              <w:t>) służący do ewidencji i obsługi Zgłoszeń, wniosków i Zamówień zapewniający niezbędny poziom wymiany informacji pomiędzy Zamawiającym a Wykonawcą.</w:t>
            </w:r>
          </w:p>
        </w:tc>
      </w:tr>
      <w:tr w:rsidR="00BD183B" w:rsidRPr="00BD183B" w14:paraId="2268FABA" w14:textId="77777777" w:rsidTr="19B05DA8">
        <w:tc>
          <w:tcPr>
            <w:tcW w:w="3480" w:type="dxa"/>
            <w:shd w:val="clear" w:color="auto" w:fill="F2F2F2" w:themeFill="background1" w:themeFillShade="F2"/>
          </w:tcPr>
          <w:p w14:paraId="0C585116"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Produkt</w:t>
            </w:r>
          </w:p>
        </w:tc>
        <w:tc>
          <w:tcPr>
            <w:tcW w:w="5452" w:type="dxa"/>
            <w:vAlign w:val="center"/>
          </w:tcPr>
          <w:p w14:paraId="332B625B"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Wszelkie programy komputerowe, dokumentacja i inne utwory, które powstają w toku wykonywania Umowy w wyniku prac Wykonawcy, w tym także wszelkie modyfikacje i opracowania innych utworów, a także materiały i informacje niepodlegające ochronie prawa autorskiego, stworzone lub dostarczone Zamawiającemu przez Wykonawcę w wyniku wykonania zobowiązań wynikających z Umowy.</w:t>
            </w:r>
          </w:p>
        </w:tc>
      </w:tr>
      <w:tr w:rsidR="00BD183B" w:rsidRPr="00BD183B" w14:paraId="6B9A91DA" w14:textId="77777777" w:rsidTr="19B05DA8">
        <w:tc>
          <w:tcPr>
            <w:tcW w:w="3480" w:type="dxa"/>
            <w:shd w:val="clear" w:color="auto" w:fill="F2F2F2" w:themeFill="background1" w:themeFillShade="F2"/>
          </w:tcPr>
          <w:p w14:paraId="306777DB"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Protokół Odbioru</w:t>
            </w:r>
          </w:p>
        </w:tc>
        <w:tc>
          <w:tcPr>
            <w:tcW w:w="5452" w:type="dxa"/>
            <w:vAlign w:val="center"/>
          </w:tcPr>
          <w:p w14:paraId="0C6DCE93" w14:textId="61982EBF"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 xml:space="preserve">Dokument przedstawiony przez Wykonawcę i zaakceptowany przez Zamawiającego, potwierdzający prawidłowość i zakres wykonania konkretnych usług i Produktów. Wzory Protokołów Odbioru Usługi Asysty Technicznej i Konserwacji, Modyfikacji i Rozwoju, stanowią Załącznik nr </w:t>
            </w:r>
            <w:r w:rsidR="0058558E" w:rsidRPr="00BD183B">
              <w:rPr>
                <w:rFonts w:eastAsia="Times New Roman" w:cstheme="minorHAnsi"/>
                <w:szCs w:val="24"/>
                <w:lang w:eastAsia="pl-PL"/>
              </w:rPr>
              <w:t>3</w:t>
            </w:r>
            <w:r w:rsidRPr="00BD183B">
              <w:rPr>
                <w:rFonts w:eastAsia="Times New Roman" w:cstheme="minorHAnsi"/>
                <w:szCs w:val="24"/>
                <w:lang w:eastAsia="pl-PL"/>
              </w:rPr>
              <w:t xml:space="preserve"> do Umowy.</w:t>
            </w:r>
          </w:p>
        </w:tc>
      </w:tr>
      <w:tr w:rsidR="00BD183B" w:rsidRPr="00BD183B" w14:paraId="1B6991C6" w14:textId="77777777" w:rsidTr="19B05DA8">
        <w:tc>
          <w:tcPr>
            <w:tcW w:w="3480" w:type="dxa"/>
            <w:shd w:val="clear" w:color="auto" w:fill="F2F2F2" w:themeFill="background1" w:themeFillShade="F2"/>
          </w:tcPr>
          <w:p w14:paraId="42A54008" w14:textId="6F2C831E" w:rsidR="001C187F" w:rsidRPr="00BD183B" w:rsidRDefault="00CB5EE0" w:rsidP="006710D9">
            <w:pPr>
              <w:spacing w:before="60" w:after="60" w:line="276" w:lineRule="auto"/>
              <w:rPr>
                <w:rFonts w:eastAsia="Calibri" w:cstheme="minorHAnsi"/>
                <w:b/>
                <w:szCs w:val="24"/>
              </w:rPr>
            </w:pPr>
            <w:r w:rsidRPr="00BD183B">
              <w:rPr>
                <w:rFonts w:cstheme="minorHAnsi"/>
                <w:b/>
                <w:bCs/>
                <w:szCs w:val="24"/>
              </w:rPr>
              <w:t xml:space="preserve">Pytania </w:t>
            </w:r>
            <w:r w:rsidR="00CE120B" w:rsidRPr="00BD183B">
              <w:rPr>
                <w:rFonts w:cstheme="minorHAnsi"/>
                <w:b/>
                <w:bCs/>
                <w:szCs w:val="24"/>
              </w:rPr>
              <w:t>(Konsultacje)</w:t>
            </w:r>
          </w:p>
        </w:tc>
        <w:tc>
          <w:tcPr>
            <w:tcW w:w="5452" w:type="dxa"/>
            <w:vAlign w:val="center"/>
          </w:tcPr>
          <w:p w14:paraId="58965C8E" w14:textId="13888BFE" w:rsidR="001C187F" w:rsidRPr="00BD183B" w:rsidRDefault="001C187F"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Pytani</w:t>
            </w:r>
            <w:r w:rsidR="00CB5EE0" w:rsidRPr="00BD183B">
              <w:rPr>
                <w:rFonts w:eastAsia="Times New Roman" w:cstheme="minorHAnsi"/>
                <w:szCs w:val="24"/>
                <w:lang w:eastAsia="pl-PL"/>
              </w:rPr>
              <w:t>a</w:t>
            </w:r>
            <w:r w:rsidR="00A00A05" w:rsidRPr="00BD183B">
              <w:rPr>
                <w:rFonts w:eastAsia="Times New Roman" w:cstheme="minorHAnsi"/>
                <w:szCs w:val="24"/>
                <w:lang w:eastAsia="pl-PL"/>
              </w:rPr>
              <w:t xml:space="preserve"> </w:t>
            </w:r>
            <w:r w:rsidR="00B376BC" w:rsidRPr="00BD183B">
              <w:rPr>
                <w:rFonts w:eastAsia="Times New Roman" w:cstheme="minorHAnsi"/>
                <w:szCs w:val="24"/>
                <w:lang w:eastAsia="pl-PL"/>
              </w:rPr>
              <w:t>(</w:t>
            </w:r>
            <w:r w:rsidR="00A00A05" w:rsidRPr="00BD183B">
              <w:rPr>
                <w:rFonts w:eastAsia="Times New Roman" w:cstheme="minorHAnsi"/>
                <w:szCs w:val="24"/>
                <w:lang w:eastAsia="pl-PL"/>
              </w:rPr>
              <w:t>K</w:t>
            </w:r>
            <w:r w:rsidR="00CE120B" w:rsidRPr="00BD183B">
              <w:rPr>
                <w:rFonts w:eastAsia="Times New Roman" w:cstheme="minorHAnsi"/>
                <w:szCs w:val="24"/>
                <w:lang w:eastAsia="pl-PL"/>
              </w:rPr>
              <w:t>onsultacje</w:t>
            </w:r>
            <w:r w:rsidR="00B376BC" w:rsidRPr="00BD183B">
              <w:rPr>
                <w:rFonts w:eastAsia="Times New Roman" w:cstheme="minorHAnsi"/>
                <w:szCs w:val="24"/>
                <w:lang w:eastAsia="pl-PL"/>
              </w:rPr>
              <w:t>)</w:t>
            </w:r>
            <w:r w:rsidRPr="00BD183B">
              <w:rPr>
                <w:rFonts w:eastAsia="Times New Roman" w:cstheme="minorHAnsi"/>
                <w:szCs w:val="24"/>
                <w:lang w:eastAsia="pl-PL"/>
              </w:rPr>
              <w:t xml:space="preserve"> dotyczące działania Systemu w ramach świadczenia Usługi Asysty Technicznej i Konserwacji.</w:t>
            </w:r>
          </w:p>
        </w:tc>
      </w:tr>
      <w:tr w:rsidR="007C1240" w:rsidRPr="00BD183B" w14:paraId="4DB360C0" w14:textId="77777777" w:rsidTr="19B05DA8">
        <w:tc>
          <w:tcPr>
            <w:tcW w:w="3480" w:type="dxa"/>
            <w:shd w:val="clear" w:color="auto" w:fill="F2F2F2" w:themeFill="background1" w:themeFillShade="F2"/>
          </w:tcPr>
          <w:p w14:paraId="59D54F9C" w14:textId="3C147A83" w:rsidR="007C1240" w:rsidRPr="00BD183B" w:rsidRDefault="007C1240" w:rsidP="007C1240">
            <w:pPr>
              <w:spacing w:before="60" w:after="60" w:line="276" w:lineRule="auto"/>
              <w:rPr>
                <w:rFonts w:cstheme="minorHAnsi"/>
                <w:b/>
                <w:bCs/>
                <w:szCs w:val="24"/>
              </w:rPr>
            </w:pPr>
            <w:r w:rsidRPr="00BD183B">
              <w:rPr>
                <w:rFonts w:cstheme="minorHAnsi"/>
                <w:b/>
                <w:szCs w:val="24"/>
                <w:lang w:eastAsia="pl-PL"/>
              </w:rPr>
              <w:lastRenderedPageBreak/>
              <w:t>Ręczna Realizacja Czynności Dodatkowych (RCD)</w:t>
            </w:r>
          </w:p>
        </w:tc>
        <w:tc>
          <w:tcPr>
            <w:tcW w:w="5452" w:type="dxa"/>
            <w:vAlign w:val="center"/>
          </w:tcPr>
          <w:p w14:paraId="675BF42D" w14:textId="78ACC9D4" w:rsidR="007C1240" w:rsidRPr="00BD183B" w:rsidRDefault="007C1240" w:rsidP="007C1240">
            <w:pPr>
              <w:spacing w:before="60" w:after="60" w:line="276" w:lineRule="auto"/>
              <w:ind w:left="37"/>
              <w:rPr>
                <w:rFonts w:eastAsia="Times New Roman" w:cstheme="minorHAnsi"/>
                <w:szCs w:val="24"/>
                <w:lang w:eastAsia="pl-PL"/>
              </w:rPr>
            </w:pPr>
            <w:r w:rsidRPr="19B05DA8">
              <w:rPr>
                <w:rFonts w:eastAsia="Times New Roman"/>
                <w:szCs w:val="24"/>
              </w:rPr>
              <w:t xml:space="preserve">Opis czynności dodatkowych niemożliwych do zrealizowania z poziomu interfejsu Użytkownika, </w:t>
            </w:r>
            <w:r w:rsidRPr="00A92BD0">
              <w:rPr>
                <w:rFonts w:eastAsia="Times New Roman"/>
                <w:szCs w:val="24"/>
              </w:rPr>
              <w:t>określony w pkt 6 OPZ.</w:t>
            </w:r>
            <w:r w:rsidRPr="19B05DA8">
              <w:rPr>
                <w:rFonts w:eastAsia="Times New Roman"/>
                <w:szCs w:val="24"/>
              </w:rPr>
              <w:t xml:space="preserve"> </w:t>
            </w:r>
          </w:p>
        </w:tc>
      </w:tr>
      <w:tr w:rsidR="00BD183B" w:rsidRPr="00BD183B" w14:paraId="1B359799" w14:textId="77777777" w:rsidTr="19B05DA8">
        <w:tc>
          <w:tcPr>
            <w:tcW w:w="3480" w:type="dxa"/>
            <w:shd w:val="clear" w:color="auto" w:fill="F2F2F2" w:themeFill="background1" w:themeFillShade="F2"/>
          </w:tcPr>
          <w:p w14:paraId="12E07714" w14:textId="77777777" w:rsidR="00D76AC7" w:rsidRPr="00BD183B" w:rsidRDefault="00D76AC7" w:rsidP="006710D9">
            <w:pPr>
              <w:spacing w:before="60" w:after="60" w:line="276" w:lineRule="auto"/>
              <w:rPr>
                <w:rFonts w:eastAsia="Calibri" w:cstheme="minorHAnsi"/>
                <w:b/>
                <w:szCs w:val="24"/>
              </w:rPr>
            </w:pPr>
            <w:r w:rsidRPr="00BD183B">
              <w:rPr>
                <w:rFonts w:eastAsia="Times New Roman" w:cstheme="minorHAnsi"/>
                <w:b/>
                <w:szCs w:val="24"/>
                <w:lang w:eastAsia="pl-PL"/>
              </w:rPr>
              <w:t>Repozytorium Projektu</w:t>
            </w:r>
          </w:p>
        </w:tc>
        <w:tc>
          <w:tcPr>
            <w:tcW w:w="5452" w:type="dxa"/>
            <w:vAlign w:val="center"/>
          </w:tcPr>
          <w:p w14:paraId="4845074B" w14:textId="4F89B233" w:rsidR="00D76AC7" w:rsidRPr="00BD183B" w:rsidRDefault="00D76AC7" w:rsidP="19B05DA8">
            <w:pPr>
              <w:spacing w:line="276" w:lineRule="auto"/>
              <w:rPr>
                <w:rFonts w:eastAsia="Times New Roman"/>
                <w:szCs w:val="24"/>
                <w:lang w:eastAsia="pl-PL"/>
              </w:rPr>
            </w:pPr>
            <w:r w:rsidRPr="19B05DA8">
              <w:rPr>
                <w:rFonts w:eastAsia="Times New Roman"/>
                <w:szCs w:val="24"/>
                <w:lang w:eastAsia="pl-PL"/>
              </w:rPr>
              <w:t xml:space="preserve">Narzędzie służące </w:t>
            </w:r>
            <w:r w:rsidR="6CFCFA09" w:rsidRPr="19B05DA8">
              <w:rPr>
                <w:rFonts w:eastAsia="Times New Roman"/>
                <w:szCs w:val="24"/>
                <w:lang w:eastAsia="pl-PL"/>
              </w:rPr>
              <w:t>do rejestracji</w:t>
            </w:r>
            <w:r w:rsidRPr="19B05DA8">
              <w:rPr>
                <w:rFonts w:eastAsia="Times New Roman"/>
                <w:szCs w:val="24"/>
                <w:lang w:eastAsia="pl-PL"/>
              </w:rPr>
              <w:t xml:space="preserve"> i rozliczania pracy osób realizujących Umowę po stronie Wykonawcy, środowisko skonfigurowane we wskazany przez Zamawiającego sposób, na wskazanej przez Zamawiającego infrastrukturze z wykorzystaniem wskazanego przez Zamawiającego środowiska systemu kontroli wersji (GIT), narzędziu typu </w:t>
            </w:r>
            <w:proofErr w:type="spellStart"/>
            <w:r w:rsidRPr="19B05DA8">
              <w:rPr>
                <w:rFonts w:eastAsia="Times New Roman"/>
                <w:szCs w:val="24"/>
                <w:lang w:eastAsia="pl-PL"/>
              </w:rPr>
              <w:t>case-tracker</w:t>
            </w:r>
            <w:proofErr w:type="spellEnd"/>
            <w:r w:rsidRPr="19B05DA8">
              <w:rPr>
                <w:rFonts w:eastAsia="Times New Roman"/>
                <w:szCs w:val="24"/>
                <w:lang w:eastAsia="pl-PL"/>
              </w:rPr>
              <w:t xml:space="preserve"> (JIRA, Microsoft </w:t>
            </w:r>
            <w:proofErr w:type="spellStart"/>
            <w:r w:rsidRPr="19B05DA8">
              <w:rPr>
                <w:rFonts w:eastAsia="Times New Roman"/>
                <w:szCs w:val="24"/>
                <w:lang w:eastAsia="pl-PL"/>
              </w:rPr>
              <w:t>Teams</w:t>
            </w:r>
            <w:proofErr w:type="spellEnd"/>
            <w:r w:rsidRPr="19B05DA8">
              <w:rPr>
                <w:rFonts w:eastAsia="Times New Roman"/>
                <w:szCs w:val="24"/>
                <w:lang w:eastAsia="pl-PL"/>
              </w:rPr>
              <w:t>), lub systemie DMS (</w:t>
            </w:r>
            <w:proofErr w:type="spellStart"/>
            <w:r w:rsidRPr="19B05DA8">
              <w:rPr>
                <w:rFonts w:eastAsia="Times New Roman"/>
                <w:szCs w:val="24"/>
                <w:lang w:eastAsia="pl-PL"/>
              </w:rPr>
              <w:t>Sharepoint</w:t>
            </w:r>
            <w:proofErr w:type="spellEnd"/>
            <w:r w:rsidR="43E3A0D2" w:rsidRPr="19B05DA8">
              <w:rPr>
                <w:rFonts w:eastAsia="Times New Roman"/>
                <w:szCs w:val="24"/>
                <w:lang w:eastAsia="pl-PL"/>
              </w:rPr>
              <w:t>).</w:t>
            </w:r>
            <w:r w:rsidRPr="19B05DA8">
              <w:rPr>
                <w:rFonts w:eastAsia="Times New Roman"/>
                <w:szCs w:val="24"/>
                <w:lang w:eastAsia="pl-PL"/>
              </w:rPr>
              <w:t xml:space="preserve"> </w:t>
            </w:r>
          </w:p>
        </w:tc>
      </w:tr>
      <w:tr w:rsidR="00BD183B" w:rsidRPr="00BD183B" w14:paraId="1740B9B8" w14:textId="77777777" w:rsidTr="19B05DA8">
        <w:tc>
          <w:tcPr>
            <w:tcW w:w="3480" w:type="dxa"/>
            <w:shd w:val="clear" w:color="auto" w:fill="F2F2F2" w:themeFill="background1" w:themeFillShade="F2"/>
          </w:tcPr>
          <w:p w14:paraId="720589C4" w14:textId="76BDA9C4"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Roboczogodzina</w:t>
            </w:r>
            <w:r w:rsidR="00B82CB1" w:rsidRPr="00BD183B">
              <w:rPr>
                <w:rFonts w:eastAsia="Calibri" w:cstheme="minorHAnsi"/>
                <w:b/>
                <w:szCs w:val="24"/>
              </w:rPr>
              <w:t xml:space="preserve"> (RBH)</w:t>
            </w:r>
          </w:p>
        </w:tc>
        <w:tc>
          <w:tcPr>
            <w:tcW w:w="5452" w:type="dxa"/>
            <w:vAlign w:val="center"/>
          </w:tcPr>
          <w:p w14:paraId="59832574"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Jednostka miary pracochłonności wyrażająca normę ilościową pracy wykonanej przez jednego pracownika Wykonawcy w czasie jednej godziny.</w:t>
            </w:r>
          </w:p>
        </w:tc>
      </w:tr>
      <w:tr w:rsidR="001A5F9C" w:rsidRPr="00BD183B" w14:paraId="192AC47D" w14:textId="77777777">
        <w:tc>
          <w:tcPr>
            <w:tcW w:w="3480" w:type="dxa"/>
            <w:shd w:val="clear" w:color="auto" w:fill="F2F2F2" w:themeFill="background1" w:themeFillShade="F2"/>
          </w:tcPr>
          <w:p w14:paraId="5B76FE5D" w14:textId="1DA8CCE2" w:rsidR="001A5F9C" w:rsidRPr="00BD183B" w:rsidRDefault="001A5F9C" w:rsidP="001A5F9C">
            <w:pPr>
              <w:spacing w:before="60" w:after="60" w:line="276" w:lineRule="auto"/>
              <w:rPr>
                <w:rFonts w:eastAsia="Calibri" w:cstheme="minorHAnsi"/>
                <w:b/>
                <w:szCs w:val="24"/>
              </w:rPr>
            </w:pPr>
            <w:r w:rsidRPr="00BD183B">
              <w:rPr>
                <w:rFonts w:cstheme="minorHAnsi"/>
                <w:b/>
                <w:szCs w:val="24"/>
              </w:rPr>
              <w:t>RPO</w:t>
            </w:r>
          </w:p>
        </w:tc>
        <w:tc>
          <w:tcPr>
            <w:tcW w:w="5452" w:type="dxa"/>
          </w:tcPr>
          <w:p w14:paraId="7F090C53" w14:textId="6FC8BC1C" w:rsidR="001A5F9C" w:rsidRPr="00BD183B" w:rsidRDefault="001A5F9C" w:rsidP="001A5F9C">
            <w:pPr>
              <w:spacing w:before="60" w:after="60" w:line="276" w:lineRule="auto"/>
              <w:ind w:left="37"/>
              <w:rPr>
                <w:rFonts w:eastAsia="Times New Roman" w:cstheme="minorHAnsi"/>
                <w:szCs w:val="24"/>
                <w:lang w:eastAsia="pl-PL"/>
              </w:rPr>
            </w:pPr>
            <w:proofErr w:type="spellStart"/>
            <w:r w:rsidRPr="00BD183B">
              <w:rPr>
                <w:rFonts w:cstheme="minorHAnsi"/>
                <w:szCs w:val="24"/>
              </w:rPr>
              <w:t>Recovery</w:t>
            </w:r>
            <w:proofErr w:type="spellEnd"/>
            <w:r w:rsidRPr="00BD183B">
              <w:rPr>
                <w:rFonts w:cstheme="minorHAnsi"/>
                <w:szCs w:val="24"/>
              </w:rPr>
              <w:t xml:space="preserve"> Point </w:t>
            </w:r>
            <w:proofErr w:type="spellStart"/>
            <w:r w:rsidRPr="00BD183B">
              <w:rPr>
                <w:rFonts w:cstheme="minorHAnsi"/>
                <w:szCs w:val="24"/>
              </w:rPr>
              <w:t>Objective</w:t>
            </w:r>
            <w:proofErr w:type="spellEnd"/>
            <w:r w:rsidRPr="00BD183B">
              <w:rPr>
                <w:rFonts w:cstheme="minorHAnsi"/>
                <w:szCs w:val="24"/>
              </w:rPr>
              <w:t xml:space="preserve"> – punkt w czasie, do którego jest przywrócony System po Awarii.</w:t>
            </w:r>
          </w:p>
        </w:tc>
      </w:tr>
      <w:tr w:rsidR="00BD183B" w:rsidRPr="00BD183B" w14:paraId="4AC33C31" w14:textId="77777777" w:rsidTr="19B05DA8">
        <w:tc>
          <w:tcPr>
            <w:tcW w:w="3480" w:type="dxa"/>
            <w:shd w:val="clear" w:color="auto" w:fill="F2F2F2" w:themeFill="background1" w:themeFillShade="F2"/>
          </w:tcPr>
          <w:p w14:paraId="3F6207B6" w14:textId="11A4B755" w:rsidR="007A7B79" w:rsidRPr="00BD183B" w:rsidRDefault="007A7B79" w:rsidP="006710D9">
            <w:pPr>
              <w:spacing w:before="60" w:after="60" w:line="276" w:lineRule="auto"/>
              <w:rPr>
                <w:rFonts w:eastAsia="Calibri" w:cstheme="minorHAnsi"/>
                <w:b/>
                <w:szCs w:val="24"/>
              </w:rPr>
            </w:pPr>
            <w:r w:rsidRPr="00BD183B">
              <w:rPr>
                <w:rFonts w:cstheme="minorHAnsi"/>
                <w:b/>
                <w:szCs w:val="24"/>
              </w:rPr>
              <w:t>RTO</w:t>
            </w:r>
          </w:p>
        </w:tc>
        <w:tc>
          <w:tcPr>
            <w:tcW w:w="5452" w:type="dxa"/>
          </w:tcPr>
          <w:p w14:paraId="2ECEB359" w14:textId="75B270E7" w:rsidR="007A7B79" w:rsidRPr="00BD183B" w:rsidRDefault="007A7B79" w:rsidP="006710D9">
            <w:pPr>
              <w:spacing w:before="60" w:after="60" w:line="276" w:lineRule="auto"/>
              <w:ind w:left="37"/>
              <w:rPr>
                <w:rFonts w:eastAsia="Times New Roman" w:cstheme="minorHAnsi"/>
                <w:szCs w:val="24"/>
                <w:lang w:eastAsia="pl-PL"/>
              </w:rPr>
            </w:pPr>
            <w:proofErr w:type="spellStart"/>
            <w:r w:rsidRPr="00BD183B">
              <w:rPr>
                <w:rFonts w:cstheme="minorHAnsi"/>
                <w:szCs w:val="24"/>
              </w:rPr>
              <w:t>Recovery</w:t>
            </w:r>
            <w:proofErr w:type="spellEnd"/>
            <w:r w:rsidRPr="00BD183B">
              <w:rPr>
                <w:rFonts w:cstheme="minorHAnsi"/>
                <w:szCs w:val="24"/>
              </w:rPr>
              <w:t xml:space="preserve"> Time </w:t>
            </w:r>
            <w:proofErr w:type="spellStart"/>
            <w:r w:rsidRPr="00BD183B">
              <w:rPr>
                <w:rFonts w:cstheme="minorHAnsi"/>
                <w:szCs w:val="24"/>
              </w:rPr>
              <w:t>Objective</w:t>
            </w:r>
            <w:proofErr w:type="spellEnd"/>
            <w:r w:rsidRPr="00BD183B">
              <w:rPr>
                <w:rFonts w:cstheme="minorHAnsi"/>
                <w:szCs w:val="24"/>
              </w:rPr>
              <w:t xml:space="preserve"> – czas niezbędny do przywrócenia Systemu po Awarii stanowiący sumę czasów naprawy Awarii z umowy hostingowej i Czasu Naprawy Awarii w ramach</w:t>
            </w:r>
            <w:r w:rsidR="00B7383E" w:rsidRPr="00BD183B">
              <w:rPr>
                <w:rFonts w:cstheme="minorHAnsi"/>
                <w:szCs w:val="24"/>
              </w:rPr>
              <w:t xml:space="preserve"> Usługi Asysty Technicznej i Konserwacji (</w:t>
            </w:r>
            <w:r w:rsidRPr="00BD183B">
              <w:rPr>
                <w:rFonts w:cstheme="minorHAnsi"/>
                <w:szCs w:val="24"/>
              </w:rPr>
              <w:t xml:space="preserve"> </w:t>
            </w:r>
            <w:proofErr w:type="spellStart"/>
            <w:r w:rsidRPr="00BD183B">
              <w:rPr>
                <w:rFonts w:cstheme="minorHAnsi"/>
                <w:szCs w:val="24"/>
              </w:rPr>
              <w:t>ATiK</w:t>
            </w:r>
            <w:proofErr w:type="spellEnd"/>
            <w:r w:rsidR="00B7383E" w:rsidRPr="00BD183B">
              <w:rPr>
                <w:rFonts w:cstheme="minorHAnsi"/>
                <w:szCs w:val="24"/>
              </w:rPr>
              <w:t>)</w:t>
            </w:r>
            <w:r w:rsidRPr="00BD183B">
              <w:rPr>
                <w:rFonts w:cstheme="minorHAnsi"/>
                <w:szCs w:val="24"/>
              </w:rPr>
              <w:t>.</w:t>
            </w:r>
          </w:p>
        </w:tc>
      </w:tr>
      <w:tr w:rsidR="00BD183B" w:rsidRPr="00BD183B" w14:paraId="5922F6F9" w14:textId="77777777" w:rsidTr="19B05DA8">
        <w:tc>
          <w:tcPr>
            <w:tcW w:w="3480" w:type="dxa"/>
            <w:shd w:val="clear" w:color="auto" w:fill="F2F2F2" w:themeFill="background1" w:themeFillShade="F2"/>
          </w:tcPr>
          <w:p w14:paraId="292194DF"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SLA</w:t>
            </w:r>
          </w:p>
        </w:tc>
        <w:tc>
          <w:tcPr>
            <w:tcW w:w="5452" w:type="dxa"/>
            <w:vAlign w:val="center"/>
          </w:tcPr>
          <w:p w14:paraId="0858FE5D" w14:textId="50276B7E"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 xml:space="preserve">Service Level Agreement - Poziom świadczenia usług i sposób jego pomiaru, określony w Załączniku nr </w:t>
            </w:r>
            <w:r w:rsidR="003A5874" w:rsidRPr="00BD183B">
              <w:rPr>
                <w:rFonts w:eastAsia="Times New Roman" w:cstheme="minorHAnsi"/>
                <w:szCs w:val="24"/>
                <w:lang w:eastAsia="pl-PL"/>
              </w:rPr>
              <w:t>5</w:t>
            </w:r>
            <w:r w:rsidR="00AF0CFE" w:rsidRPr="00BD183B">
              <w:rPr>
                <w:rFonts w:eastAsia="Times New Roman" w:cstheme="minorHAnsi"/>
                <w:szCs w:val="24"/>
                <w:lang w:eastAsia="pl-PL"/>
              </w:rPr>
              <w:t xml:space="preserve"> do </w:t>
            </w:r>
            <w:r w:rsidR="006507DC" w:rsidRPr="00BD183B">
              <w:rPr>
                <w:rFonts w:eastAsia="Times New Roman" w:cstheme="minorHAnsi"/>
                <w:szCs w:val="24"/>
                <w:lang w:eastAsia="pl-PL"/>
              </w:rPr>
              <w:t>OPZ</w:t>
            </w:r>
          </w:p>
        </w:tc>
      </w:tr>
      <w:tr w:rsidR="00BD183B" w:rsidRPr="00BD183B" w14:paraId="1BDE7704" w14:textId="77777777" w:rsidTr="19B05DA8">
        <w:tc>
          <w:tcPr>
            <w:tcW w:w="3480" w:type="dxa"/>
            <w:shd w:val="clear" w:color="auto" w:fill="F2F2F2" w:themeFill="background1" w:themeFillShade="F2"/>
          </w:tcPr>
          <w:p w14:paraId="2D698959"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Sprzęt</w:t>
            </w:r>
          </w:p>
        </w:tc>
        <w:tc>
          <w:tcPr>
            <w:tcW w:w="5452" w:type="dxa"/>
            <w:vAlign w:val="center"/>
          </w:tcPr>
          <w:p w14:paraId="44C6DB78"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Urządzenia, w szczególności sprzęt komputerowy i infrastruktura teleinformatyczna znajdująca się w posiadaniu Zamawiającego, na których działa System w okresie realizacji Umowy.</w:t>
            </w:r>
          </w:p>
        </w:tc>
      </w:tr>
      <w:tr w:rsidR="00BD183B" w:rsidRPr="00BD183B" w14:paraId="4D669C0E" w14:textId="77777777" w:rsidTr="19B05DA8">
        <w:tc>
          <w:tcPr>
            <w:tcW w:w="3480" w:type="dxa"/>
            <w:shd w:val="clear" w:color="auto" w:fill="F2F2F2" w:themeFill="background1" w:themeFillShade="F2"/>
          </w:tcPr>
          <w:p w14:paraId="4088A7EC"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System</w:t>
            </w:r>
          </w:p>
        </w:tc>
        <w:tc>
          <w:tcPr>
            <w:tcW w:w="5452" w:type="dxa"/>
            <w:vAlign w:val="center"/>
          </w:tcPr>
          <w:p w14:paraId="559EEFE9"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System SODIR, chyba że w treści Umowy wprost wskazano inaczej.</w:t>
            </w:r>
          </w:p>
        </w:tc>
      </w:tr>
      <w:tr w:rsidR="00BD183B" w:rsidRPr="00BD183B" w14:paraId="79E1F02E" w14:textId="77777777" w:rsidTr="19B05DA8">
        <w:tc>
          <w:tcPr>
            <w:tcW w:w="3480" w:type="dxa"/>
            <w:shd w:val="clear" w:color="auto" w:fill="F2F2F2" w:themeFill="background1" w:themeFillShade="F2"/>
          </w:tcPr>
          <w:p w14:paraId="747D99D4"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System SODIR</w:t>
            </w:r>
          </w:p>
          <w:p w14:paraId="11834491" w14:textId="77777777" w:rsidR="00D76AC7" w:rsidRPr="00BD183B" w:rsidRDefault="00D76AC7" w:rsidP="006710D9">
            <w:pPr>
              <w:spacing w:before="60" w:after="60" w:line="276" w:lineRule="auto"/>
              <w:rPr>
                <w:rFonts w:eastAsia="Calibri" w:cstheme="minorHAnsi"/>
                <w:b/>
                <w:szCs w:val="24"/>
              </w:rPr>
            </w:pPr>
          </w:p>
        </w:tc>
        <w:tc>
          <w:tcPr>
            <w:tcW w:w="5452" w:type="dxa"/>
            <w:vAlign w:val="center"/>
          </w:tcPr>
          <w:p w14:paraId="73EA2D8A" w14:textId="7402F08F"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Oprogramowanie informatyczne wspierające realizację zadań w obszarze wsparcia udzielanego na podstawie art. 25a-25d i 26a-26c ustawy z dnia 27 sierpnia 1997 r. o rehabilitacji zawodowej i społecznej oraz zatrudnianiu osób niepełnosprawnych. W skład Systemu wchodzi</w:t>
            </w:r>
            <w:r w:rsidR="00253FE2" w:rsidRPr="00BD183B">
              <w:rPr>
                <w:rFonts w:eastAsia="Times New Roman" w:cstheme="minorHAnsi"/>
                <w:szCs w:val="24"/>
                <w:lang w:eastAsia="pl-PL"/>
              </w:rPr>
              <w:t>:</w:t>
            </w:r>
            <w:r w:rsidRPr="00BD183B">
              <w:rPr>
                <w:rFonts w:eastAsia="Times New Roman" w:cstheme="minorHAnsi"/>
                <w:szCs w:val="24"/>
                <w:lang w:eastAsia="pl-PL"/>
              </w:rPr>
              <w:t xml:space="preserve"> kod </w:t>
            </w:r>
            <w:r w:rsidRPr="00BD183B">
              <w:rPr>
                <w:rFonts w:eastAsia="Times New Roman" w:cstheme="minorHAnsi"/>
                <w:szCs w:val="24"/>
                <w:lang w:eastAsia="pl-PL"/>
              </w:rPr>
              <w:lastRenderedPageBreak/>
              <w:t>w postaci wykonywalnej, kod źródłow</w:t>
            </w:r>
            <w:r w:rsidR="00787B9B" w:rsidRPr="00BD183B">
              <w:rPr>
                <w:rFonts w:eastAsia="Times New Roman" w:cstheme="minorHAnsi"/>
                <w:szCs w:val="24"/>
                <w:lang w:eastAsia="pl-PL"/>
              </w:rPr>
              <w:t>y</w:t>
            </w:r>
            <w:r w:rsidRPr="00BD183B">
              <w:rPr>
                <w:rFonts w:eastAsia="Times New Roman" w:cstheme="minorHAnsi"/>
                <w:szCs w:val="24"/>
                <w:lang w:eastAsia="pl-PL"/>
              </w:rPr>
              <w:t xml:space="preserve"> Systemu, Oprogramowanie Standardowe/</w:t>
            </w:r>
            <w:r w:rsidR="00B82CB1" w:rsidRPr="00BD183B">
              <w:rPr>
                <w:rFonts w:eastAsia="Times New Roman" w:cstheme="minorHAnsi"/>
                <w:szCs w:val="24"/>
                <w:lang w:eastAsia="pl-PL"/>
              </w:rPr>
              <w:t>O</w:t>
            </w:r>
            <w:r w:rsidRPr="00BD183B">
              <w:rPr>
                <w:rFonts w:eastAsia="Times New Roman" w:cstheme="minorHAnsi"/>
                <w:szCs w:val="24"/>
                <w:lang w:eastAsia="pl-PL"/>
              </w:rPr>
              <w:t>bce, Oprogramowanie Systemowe i Narzędziowe niezbędne do prawidłowej pracy Systemu (systemy operacyjne, serwery aplikacji, bazy danych, szyny danych), infrastruktura sieciowa i serwerowa, na której posadowione i użytkowane jest oprogramowanie (w tym Środowisko Produkcyjne oraz Środowisko Testowe) oraz dokumentacja dotycząca wszelkich aspektów procesów budowy, rozwoju instalacji, odtwarzania, konfiguracji, użytkowania, rozwoju i utrzymania Systemu.</w:t>
            </w:r>
          </w:p>
        </w:tc>
      </w:tr>
      <w:tr w:rsidR="00BD183B" w:rsidRPr="00BD183B" w14:paraId="42A7755A" w14:textId="77777777" w:rsidTr="19B05DA8">
        <w:tc>
          <w:tcPr>
            <w:tcW w:w="3480" w:type="dxa"/>
            <w:shd w:val="clear" w:color="auto" w:fill="F2F2F2" w:themeFill="background1" w:themeFillShade="F2"/>
          </w:tcPr>
          <w:p w14:paraId="6BC80806"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lastRenderedPageBreak/>
              <w:t>Środowisko Deweloperskie</w:t>
            </w:r>
          </w:p>
        </w:tc>
        <w:tc>
          <w:tcPr>
            <w:tcW w:w="5452" w:type="dxa"/>
            <w:vAlign w:val="center"/>
          </w:tcPr>
          <w:p w14:paraId="05880806" w14:textId="77777777" w:rsidR="00F23F90"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 xml:space="preserve">Infrastruktura sprzętowo – programowa Wykonawcy, która zapewnia Wykonawcy wykonywanie m.in. czynności: </w:t>
            </w:r>
          </w:p>
          <w:p w14:paraId="2A2811A6" w14:textId="09B3A83C" w:rsidR="00F23F90" w:rsidRPr="00BD183B" w:rsidRDefault="004D7138"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1.</w:t>
            </w:r>
            <w:r w:rsidR="00C7073E" w:rsidRPr="00BD183B">
              <w:rPr>
                <w:rFonts w:eastAsia="Times New Roman" w:cstheme="minorHAnsi"/>
                <w:szCs w:val="24"/>
                <w:lang w:eastAsia="pl-PL"/>
              </w:rPr>
              <w:t xml:space="preserve"> </w:t>
            </w:r>
            <w:r w:rsidR="00D76AC7" w:rsidRPr="00BD183B">
              <w:rPr>
                <w:rFonts w:eastAsia="Times New Roman" w:cstheme="minorHAnsi"/>
                <w:szCs w:val="24"/>
                <w:lang w:eastAsia="pl-PL"/>
              </w:rPr>
              <w:t xml:space="preserve">wprowadzania zmian do Kodu Źródłowego Systemu; </w:t>
            </w:r>
          </w:p>
          <w:p w14:paraId="74CAA94D" w14:textId="646B86D3" w:rsidR="00F23F90" w:rsidRPr="00BD183B" w:rsidRDefault="00163B5E"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2.</w:t>
            </w:r>
            <w:r w:rsidR="00D76AC7" w:rsidRPr="00BD183B">
              <w:rPr>
                <w:rFonts w:eastAsia="Times New Roman" w:cstheme="minorHAnsi"/>
                <w:szCs w:val="24"/>
                <w:lang w:eastAsia="pl-PL"/>
              </w:rPr>
              <w:t xml:space="preserve"> tworzenia i uzupełniania Dokumentacji Systemu oraz Kod</w:t>
            </w:r>
            <w:r w:rsidR="004E71C5" w:rsidRPr="00BD183B">
              <w:rPr>
                <w:rFonts w:eastAsia="Times New Roman" w:cstheme="minorHAnsi"/>
                <w:szCs w:val="24"/>
                <w:lang w:eastAsia="pl-PL"/>
              </w:rPr>
              <w:t>u</w:t>
            </w:r>
            <w:r w:rsidR="00D76AC7" w:rsidRPr="00BD183B">
              <w:rPr>
                <w:rFonts w:eastAsia="Times New Roman" w:cstheme="minorHAnsi"/>
                <w:szCs w:val="24"/>
                <w:lang w:eastAsia="pl-PL"/>
              </w:rPr>
              <w:t xml:space="preserve"> Źródłow</w:t>
            </w:r>
            <w:r w:rsidR="004E71C5" w:rsidRPr="00BD183B">
              <w:rPr>
                <w:rFonts w:eastAsia="Times New Roman" w:cstheme="minorHAnsi"/>
                <w:szCs w:val="24"/>
                <w:lang w:eastAsia="pl-PL"/>
              </w:rPr>
              <w:t>ego</w:t>
            </w:r>
            <w:r w:rsidR="00D76AC7" w:rsidRPr="00BD183B">
              <w:rPr>
                <w:rFonts w:eastAsia="Times New Roman" w:cstheme="minorHAnsi"/>
                <w:szCs w:val="24"/>
                <w:lang w:eastAsia="pl-PL"/>
              </w:rPr>
              <w:t xml:space="preserve">; </w:t>
            </w:r>
          </w:p>
          <w:p w14:paraId="4A7698DE" w14:textId="6F36E10C" w:rsidR="00F23F90" w:rsidRPr="00BD183B" w:rsidRDefault="00163B5E"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3.</w:t>
            </w:r>
            <w:r w:rsidR="00D76AC7" w:rsidRPr="00BD183B">
              <w:rPr>
                <w:rFonts w:eastAsia="Times New Roman" w:cstheme="minorHAnsi"/>
                <w:szCs w:val="24"/>
                <w:lang w:eastAsia="pl-PL"/>
              </w:rPr>
              <w:t xml:space="preserve"> wytwarzania wykonywalnej i instalacyjnej wersji Systemu dla Środowiska Testowego i Środowiska Produkcyjnego; </w:t>
            </w:r>
          </w:p>
          <w:p w14:paraId="73E8BCFF" w14:textId="276480CC" w:rsidR="00D76AC7" w:rsidRPr="00BD183B" w:rsidRDefault="00163B5E"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4.</w:t>
            </w:r>
            <w:r w:rsidR="00D76AC7" w:rsidRPr="00BD183B">
              <w:rPr>
                <w:rFonts w:eastAsia="Times New Roman" w:cstheme="minorHAnsi"/>
                <w:szCs w:val="24"/>
                <w:lang w:eastAsia="pl-PL"/>
              </w:rPr>
              <w:t xml:space="preserve"> przeprowadzania testów realizowanych przez Wykonawcę w wersji instalacyjnej Systemu przed przystąpieniem do testów akceptacyjnych w Środowisku Testowym.</w:t>
            </w:r>
          </w:p>
        </w:tc>
      </w:tr>
      <w:tr w:rsidR="00BD183B" w:rsidRPr="00BD183B" w14:paraId="097DC732" w14:textId="77777777" w:rsidTr="19B05DA8">
        <w:tc>
          <w:tcPr>
            <w:tcW w:w="3480" w:type="dxa"/>
            <w:shd w:val="clear" w:color="auto" w:fill="F2F2F2" w:themeFill="background1" w:themeFillShade="F2"/>
          </w:tcPr>
          <w:p w14:paraId="2D4DDB22"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Środowisko Produkcyjne</w:t>
            </w:r>
          </w:p>
        </w:tc>
        <w:tc>
          <w:tcPr>
            <w:tcW w:w="5452" w:type="dxa"/>
            <w:vAlign w:val="center"/>
          </w:tcPr>
          <w:p w14:paraId="1EDC6E3C" w14:textId="77777777" w:rsidR="00D76AC7" w:rsidRPr="00BD183B" w:rsidRDefault="00D76AC7" w:rsidP="006710D9">
            <w:pPr>
              <w:spacing w:before="60" w:after="60" w:line="276" w:lineRule="auto"/>
              <w:ind w:left="37"/>
              <w:rPr>
                <w:rFonts w:eastAsia="Times New Roman" w:cstheme="minorHAnsi"/>
                <w:szCs w:val="24"/>
                <w:lang w:eastAsia="pl-PL"/>
              </w:rPr>
            </w:pPr>
            <w:r w:rsidRPr="00BD183B">
              <w:rPr>
                <w:rFonts w:eastAsia="Times New Roman" w:cstheme="minorHAnsi"/>
                <w:szCs w:val="24"/>
                <w:lang w:eastAsia="pl-PL"/>
              </w:rPr>
              <w:t>Środowisko informatyczne, na którym działa System.</w:t>
            </w:r>
          </w:p>
        </w:tc>
      </w:tr>
      <w:tr w:rsidR="00BD183B" w:rsidRPr="00BD183B" w14:paraId="53FFA658" w14:textId="77777777" w:rsidTr="19B05DA8">
        <w:tc>
          <w:tcPr>
            <w:tcW w:w="3480" w:type="dxa"/>
            <w:shd w:val="clear" w:color="auto" w:fill="F2F2F2" w:themeFill="background1" w:themeFillShade="F2"/>
          </w:tcPr>
          <w:p w14:paraId="394F8302"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Środowisko Testowe</w:t>
            </w:r>
          </w:p>
        </w:tc>
        <w:tc>
          <w:tcPr>
            <w:tcW w:w="5452" w:type="dxa"/>
          </w:tcPr>
          <w:p w14:paraId="3A61C642" w14:textId="77777777" w:rsidR="00D76AC7" w:rsidRPr="00BD183B" w:rsidRDefault="00D76AC7" w:rsidP="006710D9">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 xml:space="preserve">Środowisko informatyczne Zamawiającego zapewniające pełne odwzorowanie warstwy funkcji Systemu posadowionego na Środowisku Produkcyjnym, analogiczne do Środowiska Produkcyjnego w zakresie systemów operacyjnych, systemów bazodanowych oraz oprogramowania aplikacyjnego mogące się różnić od Środowiska Produkcyjnego mocą obliczeniową (liczba procesorów i RAM) oraz sposobem wirtualizacji. </w:t>
            </w:r>
          </w:p>
        </w:tc>
      </w:tr>
      <w:tr w:rsidR="00BD183B" w:rsidRPr="00BD183B" w14:paraId="30E6FFE2" w14:textId="77777777" w:rsidTr="19B05DA8">
        <w:tc>
          <w:tcPr>
            <w:tcW w:w="3480" w:type="dxa"/>
            <w:shd w:val="clear" w:color="auto" w:fill="F2F2F2" w:themeFill="background1" w:themeFillShade="F2"/>
          </w:tcPr>
          <w:p w14:paraId="119D6C0B" w14:textId="77777777" w:rsidR="00D76AC7" w:rsidRPr="00BD183B" w:rsidRDefault="00D76AC7" w:rsidP="006710D9">
            <w:pPr>
              <w:spacing w:before="60" w:after="60" w:line="276" w:lineRule="auto"/>
              <w:rPr>
                <w:rFonts w:eastAsia="Calibri" w:cstheme="minorHAnsi"/>
                <w:b/>
                <w:strike/>
                <w:szCs w:val="24"/>
              </w:rPr>
            </w:pPr>
            <w:r w:rsidRPr="00BD183B">
              <w:rPr>
                <w:rFonts w:eastAsia="Calibri" w:cstheme="minorHAnsi"/>
                <w:b/>
                <w:szCs w:val="24"/>
              </w:rPr>
              <w:lastRenderedPageBreak/>
              <w:t>Umowa</w:t>
            </w:r>
          </w:p>
        </w:tc>
        <w:tc>
          <w:tcPr>
            <w:tcW w:w="5452" w:type="dxa"/>
          </w:tcPr>
          <w:p w14:paraId="5F468EF4" w14:textId="5A1D0B8E" w:rsidR="00D76AC7" w:rsidRPr="00BD183B" w:rsidRDefault="00D76AC7" w:rsidP="006710D9">
            <w:pPr>
              <w:spacing w:before="60" w:after="60" w:line="276" w:lineRule="auto"/>
              <w:ind w:left="40"/>
              <w:rPr>
                <w:rFonts w:eastAsia="Times New Roman" w:cstheme="minorHAnsi"/>
                <w:strike/>
                <w:szCs w:val="24"/>
                <w:lang w:eastAsia="pl-PL"/>
              </w:rPr>
            </w:pPr>
            <w:r w:rsidRPr="00BD183B">
              <w:rPr>
                <w:rFonts w:eastAsia="Times New Roman" w:cstheme="minorHAnsi"/>
                <w:szCs w:val="24"/>
                <w:lang w:eastAsia="pl-PL"/>
              </w:rPr>
              <w:t>Umowa zawarta między Zamawiającym</w:t>
            </w:r>
            <w:r w:rsidR="00BA0F93" w:rsidRPr="00BD183B">
              <w:rPr>
                <w:rFonts w:eastAsia="Times New Roman" w:cstheme="minorHAnsi"/>
                <w:szCs w:val="24"/>
                <w:lang w:eastAsia="pl-PL"/>
              </w:rPr>
              <w:t xml:space="preserve"> a</w:t>
            </w:r>
            <w:r w:rsidRPr="00BD183B">
              <w:rPr>
                <w:rFonts w:eastAsia="Times New Roman" w:cstheme="minorHAnsi"/>
                <w:szCs w:val="24"/>
                <w:lang w:eastAsia="pl-PL"/>
              </w:rPr>
              <w:t xml:space="preserve"> Wykonawcą wraz ze wszystkimi aneksami i Załącznikami do Umowy.</w:t>
            </w:r>
          </w:p>
        </w:tc>
      </w:tr>
      <w:tr w:rsidR="001A5F9C" w:rsidRPr="00BD183B" w14:paraId="015A5E20" w14:textId="77777777">
        <w:tc>
          <w:tcPr>
            <w:tcW w:w="3480" w:type="dxa"/>
            <w:shd w:val="clear" w:color="auto" w:fill="F2F2F2" w:themeFill="background1" w:themeFillShade="F2"/>
          </w:tcPr>
          <w:p w14:paraId="59E93787" w14:textId="77777777" w:rsidR="001A5F9C" w:rsidRPr="00BD183B" w:rsidRDefault="001A5F9C" w:rsidP="001A5F9C">
            <w:pPr>
              <w:spacing w:before="60" w:after="60" w:line="276" w:lineRule="auto"/>
              <w:rPr>
                <w:rFonts w:eastAsia="Calibri" w:cstheme="minorHAnsi"/>
                <w:b/>
                <w:szCs w:val="24"/>
              </w:rPr>
            </w:pPr>
            <w:r w:rsidRPr="00BD183B">
              <w:rPr>
                <w:rFonts w:eastAsia="Calibri" w:cstheme="minorHAnsi"/>
                <w:b/>
                <w:szCs w:val="24"/>
              </w:rPr>
              <w:t xml:space="preserve">Upoważniony Pracownik Zamawiającego </w:t>
            </w:r>
          </w:p>
          <w:p w14:paraId="70E19DAA" w14:textId="77777777" w:rsidR="001A5F9C" w:rsidRPr="00BD183B" w:rsidRDefault="001A5F9C" w:rsidP="001A5F9C">
            <w:pPr>
              <w:spacing w:before="60" w:after="60" w:line="276" w:lineRule="auto"/>
              <w:rPr>
                <w:rFonts w:eastAsia="Calibri" w:cstheme="minorHAnsi"/>
                <w:b/>
                <w:szCs w:val="24"/>
              </w:rPr>
            </w:pPr>
          </w:p>
        </w:tc>
        <w:tc>
          <w:tcPr>
            <w:tcW w:w="5452" w:type="dxa"/>
            <w:vAlign w:val="center"/>
          </w:tcPr>
          <w:p w14:paraId="1A6A76C0" w14:textId="630413B4" w:rsidR="001A5F9C" w:rsidRPr="00BD183B" w:rsidRDefault="001A5F9C" w:rsidP="001A5F9C">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 xml:space="preserve">Pracownik Zamawiającego związany z realizacją przedmiotowej Umowy.  </w:t>
            </w:r>
          </w:p>
        </w:tc>
      </w:tr>
      <w:tr w:rsidR="00BD183B" w:rsidRPr="00BD183B" w14:paraId="520ED461" w14:textId="77777777" w:rsidTr="19B05DA8">
        <w:tc>
          <w:tcPr>
            <w:tcW w:w="3480" w:type="dxa"/>
            <w:shd w:val="clear" w:color="auto" w:fill="F2F2F2" w:themeFill="background1" w:themeFillShade="F2"/>
          </w:tcPr>
          <w:p w14:paraId="28F34164" w14:textId="76262F88"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Usługa Asysty Technicznej i Konserwacji</w:t>
            </w:r>
            <w:r w:rsidR="00944EA7" w:rsidRPr="00BD183B">
              <w:rPr>
                <w:rFonts w:eastAsia="Calibri" w:cstheme="minorHAnsi"/>
                <w:b/>
                <w:szCs w:val="24"/>
              </w:rPr>
              <w:t xml:space="preserve"> (</w:t>
            </w:r>
            <w:proofErr w:type="spellStart"/>
            <w:r w:rsidR="00944EA7" w:rsidRPr="00BD183B">
              <w:rPr>
                <w:rFonts w:eastAsia="Calibri" w:cstheme="minorHAnsi"/>
                <w:b/>
                <w:szCs w:val="24"/>
              </w:rPr>
              <w:t>ATiK</w:t>
            </w:r>
            <w:proofErr w:type="spellEnd"/>
            <w:r w:rsidR="00944EA7" w:rsidRPr="00BD183B">
              <w:rPr>
                <w:rFonts w:eastAsia="Calibri" w:cstheme="minorHAnsi"/>
                <w:b/>
                <w:szCs w:val="24"/>
              </w:rPr>
              <w:t>)</w:t>
            </w:r>
          </w:p>
        </w:tc>
        <w:tc>
          <w:tcPr>
            <w:tcW w:w="5452" w:type="dxa"/>
          </w:tcPr>
          <w:p w14:paraId="17206D53" w14:textId="77777777" w:rsidR="00D76AC7" w:rsidRPr="00BD183B" w:rsidRDefault="00D76AC7" w:rsidP="006710D9">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Wszelkie usługi związane z zapewnieniem bezawaryjnego działania Systemu, realizowane przez Wykonawcę w zakresie opisanym w Umowie.</w:t>
            </w:r>
          </w:p>
        </w:tc>
      </w:tr>
      <w:tr w:rsidR="00BD183B" w:rsidRPr="00BD183B" w14:paraId="5CDD34EE" w14:textId="77777777" w:rsidTr="19B05DA8">
        <w:tc>
          <w:tcPr>
            <w:tcW w:w="3480" w:type="dxa"/>
            <w:shd w:val="clear" w:color="auto" w:fill="F2F2F2" w:themeFill="background1" w:themeFillShade="F2"/>
          </w:tcPr>
          <w:p w14:paraId="3E0BC51C"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Usterka</w:t>
            </w:r>
          </w:p>
        </w:tc>
        <w:tc>
          <w:tcPr>
            <w:tcW w:w="5452" w:type="dxa"/>
          </w:tcPr>
          <w:p w14:paraId="6495AB65" w14:textId="77777777" w:rsidR="00D76AC7" w:rsidRPr="00BD183B" w:rsidRDefault="00D76AC7" w:rsidP="006710D9">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Wada niebędąca Awarią ani Błędem, powodująca zakłócenie pracy Systemu lub poszczególnych jego części mogąca mieć wpływ na jego funkcjonalność, natomiast nieograniczająca możliwości operacyjnych Systemu w sposób mogący mieć negatywny wpływ na jakość i terminowość realizacji zadań PFRON.</w:t>
            </w:r>
          </w:p>
        </w:tc>
      </w:tr>
      <w:tr w:rsidR="00BD183B" w:rsidRPr="00BD183B" w14:paraId="532739FE" w14:textId="77777777" w:rsidTr="19B05DA8">
        <w:tc>
          <w:tcPr>
            <w:tcW w:w="3480" w:type="dxa"/>
            <w:shd w:val="clear" w:color="auto" w:fill="F2F2F2" w:themeFill="background1" w:themeFillShade="F2"/>
          </w:tcPr>
          <w:p w14:paraId="2D44763D"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Użytkownik</w:t>
            </w:r>
          </w:p>
        </w:tc>
        <w:tc>
          <w:tcPr>
            <w:tcW w:w="5452" w:type="dxa"/>
          </w:tcPr>
          <w:p w14:paraId="3678CB97" w14:textId="4316DB42" w:rsidR="00D76AC7" w:rsidRPr="00BD183B" w:rsidRDefault="00D76AC7" w:rsidP="006710D9">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Osoba korzystająca z Systemu lub jego poszczególnych części.</w:t>
            </w:r>
            <w:r w:rsidR="008B30F0" w:rsidRPr="00BD183B">
              <w:rPr>
                <w:rFonts w:eastAsia="Times New Roman" w:cstheme="minorHAnsi"/>
                <w:szCs w:val="24"/>
                <w:lang w:eastAsia="pl-PL"/>
              </w:rPr>
              <w:t xml:space="preserve"> Może nim być u</w:t>
            </w:r>
            <w:r w:rsidR="008B30F0" w:rsidRPr="00BD183B">
              <w:rPr>
                <w:rFonts w:cstheme="minorHAnsi"/>
                <w:szCs w:val="24"/>
              </w:rPr>
              <w:t>żytkownik zewnętrzny (Beneficjent) lub użytkownik wewnętrzny (</w:t>
            </w:r>
            <w:r w:rsidR="004D544A" w:rsidRPr="00BD183B">
              <w:rPr>
                <w:rFonts w:cstheme="minorHAnsi"/>
                <w:szCs w:val="24"/>
              </w:rPr>
              <w:t>o</w:t>
            </w:r>
            <w:r w:rsidR="008B30F0" w:rsidRPr="00BD183B">
              <w:rPr>
                <w:rFonts w:cstheme="minorHAnsi"/>
                <w:szCs w:val="24"/>
              </w:rPr>
              <w:t>perator - pracownik PFRON).</w:t>
            </w:r>
          </w:p>
        </w:tc>
      </w:tr>
      <w:tr w:rsidR="00BD183B" w:rsidRPr="00BD183B" w14:paraId="0DEBACE4" w14:textId="77777777" w:rsidTr="19B05DA8">
        <w:tc>
          <w:tcPr>
            <w:tcW w:w="3480" w:type="dxa"/>
            <w:shd w:val="clear" w:color="auto" w:fill="F2F2F2" w:themeFill="background1" w:themeFillShade="F2"/>
          </w:tcPr>
          <w:p w14:paraId="22E8B2D2"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Wada</w:t>
            </w:r>
          </w:p>
        </w:tc>
        <w:tc>
          <w:tcPr>
            <w:tcW w:w="5452" w:type="dxa"/>
          </w:tcPr>
          <w:p w14:paraId="1C44A1B4" w14:textId="77777777" w:rsidR="00C57C7A" w:rsidRPr="00BD183B" w:rsidRDefault="00D76AC7" w:rsidP="006710D9">
            <w:pPr>
              <w:spacing w:before="60" w:after="60" w:line="276" w:lineRule="auto"/>
              <w:ind w:left="40"/>
              <w:rPr>
                <w:rFonts w:cstheme="minorHAnsi"/>
                <w:szCs w:val="24"/>
                <w:lang w:eastAsia="pl-PL"/>
              </w:rPr>
            </w:pPr>
            <w:r w:rsidRPr="00BD183B">
              <w:rPr>
                <w:rFonts w:cstheme="minorHAnsi"/>
                <w:szCs w:val="24"/>
                <w:lang w:eastAsia="pl-PL"/>
              </w:rPr>
              <w:t>Jakiekolwiek zaburzenie pracy Systemu objawiające się poprzez jego działanie w sposób odmienny od spodziewanego, przez co należy rozumieć między innymi:</w:t>
            </w:r>
          </w:p>
          <w:p w14:paraId="2AB122DE" w14:textId="1873E15F" w:rsidR="005938C6" w:rsidRPr="00BD183B" w:rsidRDefault="00BA0F93" w:rsidP="006710D9">
            <w:pPr>
              <w:spacing w:before="60" w:after="60" w:line="276" w:lineRule="auto"/>
              <w:ind w:left="40"/>
              <w:rPr>
                <w:rFonts w:cstheme="minorHAnsi"/>
                <w:szCs w:val="24"/>
                <w:lang w:eastAsia="pl-PL"/>
              </w:rPr>
            </w:pPr>
            <w:r w:rsidRPr="00BD183B">
              <w:rPr>
                <w:rFonts w:cstheme="minorHAnsi"/>
                <w:szCs w:val="24"/>
                <w:lang w:eastAsia="pl-PL"/>
              </w:rPr>
              <w:t xml:space="preserve">1. </w:t>
            </w:r>
            <w:r w:rsidR="00D76AC7" w:rsidRPr="00BD183B">
              <w:rPr>
                <w:rFonts w:cstheme="minorHAnsi"/>
                <w:szCs w:val="24"/>
                <w:lang w:eastAsia="pl-PL"/>
              </w:rPr>
              <w:t xml:space="preserve">działanie odmienne od sposobu opisanego w Dokumentacji Systemu; </w:t>
            </w:r>
          </w:p>
          <w:p w14:paraId="6DD956D7" w14:textId="63C337BC" w:rsidR="005938C6" w:rsidRPr="00BD183B" w:rsidRDefault="005938C6" w:rsidP="006710D9">
            <w:pPr>
              <w:spacing w:before="60" w:after="60" w:line="276" w:lineRule="auto"/>
              <w:ind w:left="40"/>
              <w:rPr>
                <w:rFonts w:cstheme="minorHAnsi"/>
                <w:szCs w:val="24"/>
                <w:lang w:eastAsia="pl-PL"/>
              </w:rPr>
            </w:pPr>
            <w:r w:rsidRPr="00BD183B">
              <w:rPr>
                <w:rFonts w:cstheme="minorHAnsi"/>
                <w:szCs w:val="24"/>
                <w:lang w:eastAsia="pl-PL"/>
              </w:rPr>
              <w:t>2.</w:t>
            </w:r>
            <w:r w:rsidR="00D76AC7" w:rsidRPr="00BD183B">
              <w:rPr>
                <w:rFonts w:cstheme="minorHAnsi"/>
                <w:szCs w:val="24"/>
                <w:lang w:eastAsia="pl-PL"/>
              </w:rPr>
              <w:t xml:space="preserve"> działanie odmienne od standardów</w:t>
            </w:r>
            <w:r w:rsidR="00962F93" w:rsidRPr="00BD183B">
              <w:rPr>
                <w:rFonts w:cstheme="minorHAnsi"/>
                <w:szCs w:val="24"/>
                <w:lang w:eastAsia="pl-PL"/>
              </w:rPr>
              <w:t xml:space="preserve">, w tym standardu </w:t>
            </w:r>
            <w:r w:rsidR="00D56A93" w:rsidRPr="00BD183B">
              <w:rPr>
                <w:rFonts w:cstheme="minorHAnsi"/>
                <w:szCs w:val="24"/>
                <w:lang w:eastAsia="pl-PL"/>
              </w:rPr>
              <w:t xml:space="preserve">co najmniej </w:t>
            </w:r>
            <w:r w:rsidR="00962F93" w:rsidRPr="00BD183B">
              <w:rPr>
                <w:rFonts w:cstheme="minorHAnsi"/>
                <w:szCs w:val="24"/>
                <w:lang w:eastAsia="pl-PL"/>
              </w:rPr>
              <w:t>WCAG</w:t>
            </w:r>
            <w:r w:rsidR="00D56A93" w:rsidRPr="00BD183B">
              <w:rPr>
                <w:rFonts w:cstheme="minorHAnsi"/>
                <w:szCs w:val="24"/>
                <w:lang w:eastAsia="pl-PL"/>
              </w:rPr>
              <w:t xml:space="preserve"> 2.1</w:t>
            </w:r>
            <w:r w:rsidR="00D3023B">
              <w:rPr>
                <w:rFonts w:cstheme="minorHAnsi"/>
                <w:szCs w:val="24"/>
                <w:lang w:eastAsia="pl-PL"/>
              </w:rPr>
              <w:t xml:space="preserve"> </w:t>
            </w:r>
            <w:r w:rsidR="00D76AC7" w:rsidRPr="00BD183B">
              <w:rPr>
                <w:rFonts w:cstheme="minorHAnsi"/>
                <w:szCs w:val="24"/>
                <w:lang w:eastAsia="pl-PL"/>
              </w:rPr>
              <w:t xml:space="preserve">lub zwyczajów wynikających z praktyki ustalonej w toku bieżącej eksploatacji i administracji Systemu; </w:t>
            </w:r>
          </w:p>
          <w:p w14:paraId="23CC2B37" w14:textId="31A6F6DA" w:rsidR="00071AA6" w:rsidRPr="00BD183B" w:rsidRDefault="00A02636" w:rsidP="006710D9">
            <w:pPr>
              <w:spacing w:before="60" w:after="60" w:line="276" w:lineRule="auto"/>
              <w:ind w:left="40"/>
              <w:rPr>
                <w:rFonts w:cstheme="minorHAnsi"/>
                <w:szCs w:val="24"/>
                <w:lang w:eastAsia="pl-PL"/>
              </w:rPr>
            </w:pPr>
            <w:r w:rsidRPr="00BD183B">
              <w:rPr>
                <w:rFonts w:cstheme="minorHAnsi"/>
                <w:szCs w:val="24"/>
                <w:lang w:eastAsia="pl-PL"/>
              </w:rPr>
              <w:t>3.</w:t>
            </w:r>
            <w:r w:rsidR="00D76AC7" w:rsidRPr="00BD183B">
              <w:rPr>
                <w:rFonts w:cstheme="minorHAnsi"/>
                <w:szCs w:val="24"/>
                <w:lang w:eastAsia="pl-PL"/>
              </w:rPr>
              <w:t xml:space="preserve"> działanie odmienne od sposobu ustalonego na mocy wszelkich innych dokumentów lub ustaleń Stron. </w:t>
            </w:r>
            <w:r w:rsidR="00D56A93" w:rsidRPr="00BD183B">
              <w:rPr>
                <w:rFonts w:cstheme="minorHAnsi"/>
                <w:szCs w:val="24"/>
                <w:lang w:eastAsia="pl-PL"/>
              </w:rPr>
              <w:t xml:space="preserve"> </w:t>
            </w:r>
          </w:p>
          <w:p w14:paraId="5420EB32" w14:textId="7B0B0513" w:rsidR="00D76AC7" w:rsidRPr="00BD183B" w:rsidRDefault="00D76AC7" w:rsidP="006710D9">
            <w:pPr>
              <w:spacing w:before="60" w:after="60" w:line="276" w:lineRule="auto"/>
              <w:ind w:left="40"/>
              <w:rPr>
                <w:rFonts w:eastAsia="Times New Roman" w:cstheme="minorHAnsi"/>
                <w:szCs w:val="24"/>
                <w:lang w:eastAsia="pl-PL"/>
              </w:rPr>
            </w:pPr>
            <w:r w:rsidRPr="00BD183B">
              <w:rPr>
                <w:rFonts w:cstheme="minorHAnsi"/>
                <w:szCs w:val="24"/>
                <w:lang w:eastAsia="pl-PL"/>
              </w:rPr>
              <w:t xml:space="preserve">Wada może dotyczyć wszelkich możliwych nieprawidłowości w działaniu wszystkich komponentów Systemu, może dotyczyć jego dostępności, wydajności i reaktywności, cech mających wpływ na bezpieczeństwo i ciągłość działania oraz wszystkich innych cech funkcjonalnych </w:t>
            </w:r>
            <w:r w:rsidRPr="00BD183B">
              <w:rPr>
                <w:rFonts w:cstheme="minorHAnsi"/>
                <w:szCs w:val="24"/>
                <w:lang w:eastAsia="pl-PL"/>
              </w:rPr>
              <w:lastRenderedPageBreak/>
              <w:t xml:space="preserve">i pozafunkcjonalnych. </w:t>
            </w:r>
            <w:r w:rsidRPr="00BD183B">
              <w:rPr>
                <w:rFonts w:eastAsia="Times New Roman" w:cstheme="minorHAnsi"/>
                <w:szCs w:val="24"/>
                <w:lang w:eastAsia="pl-PL"/>
              </w:rPr>
              <w:t>Wady mogą mieć charakter Awarii, Błędu lub Usterki.</w:t>
            </w:r>
          </w:p>
        </w:tc>
      </w:tr>
      <w:tr w:rsidR="00BD183B" w:rsidRPr="00BD183B" w14:paraId="041C627F" w14:textId="77777777" w:rsidTr="19B05DA8">
        <w:tc>
          <w:tcPr>
            <w:tcW w:w="3480" w:type="dxa"/>
            <w:shd w:val="clear" w:color="auto" w:fill="F2F2F2" w:themeFill="background1" w:themeFillShade="F2"/>
          </w:tcPr>
          <w:p w14:paraId="4E348AB3"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lastRenderedPageBreak/>
              <w:t>Zamówienie</w:t>
            </w:r>
          </w:p>
        </w:tc>
        <w:tc>
          <w:tcPr>
            <w:tcW w:w="5452" w:type="dxa"/>
          </w:tcPr>
          <w:p w14:paraId="50B9D48F" w14:textId="7E5148E4" w:rsidR="00D76AC7" w:rsidRPr="00BD183B" w:rsidRDefault="00D76AC7" w:rsidP="006710D9">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Przekazanie Wykonawcy zapotrzebowania na wykonanie określonych Produktów lub innych prac w ramach Modyfikacji i Rozwoju</w:t>
            </w:r>
          </w:p>
        </w:tc>
      </w:tr>
      <w:tr w:rsidR="00BD183B" w:rsidRPr="00BD183B" w14:paraId="5CC173FB" w14:textId="77777777" w:rsidTr="19B05DA8">
        <w:tc>
          <w:tcPr>
            <w:tcW w:w="3480" w:type="dxa"/>
            <w:shd w:val="clear" w:color="auto" w:fill="F2F2F2" w:themeFill="background1" w:themeFillShade="F2"/>
          </w:tcPr>
          <w:p w14:paraId="4FFB4EDE" w14:textId="77777777" w:rsidR="00D76AC7" w:rsidRPr="00BD183B" w:rsidRDefault="00D76AC7" w:rsidP="006710D9">
            <w:pPr>
              <w:spacing w:before="60" w:after="60" w:line="276" w:lineRule="auto"/>
              <w:rPr>
                <w:rFonts w:eastAsia="Calibri" w:cstheme="minorHAnsi"/>
                <w:b/>
                <w:szCs w:val="24"/>
              </w:rPr>
            </w:pPr>
            <w:r w:rsidRPr="00BD183B">
              <w:rPr>
                <w:rFonts w:eastAsia="Calibri" w:cstheme="minorHAnsi"/>
                <w:b/>
                <w:szCs w:val="24"/>
              </w:rPr>
              <w:t>Zgłoszenie</w:t>
            </w:r>
          </w:p>
        </w:tc>
        <w:tc>
          <w:tcPr>
            <w:tcW w:w="5452" w:type="dxa"/>
          </w:tcPr>
          <w:p w14:paraId="770D8558" w14:textId="16ED1F21" w:rsidR="00D76AC7" w:rsidRPr="00BD183B" w:rsidRDefault="00D76AC7" w:rsidP="006710D9">
            <w:pPr>
              <w:spacing w:before="60" w:after="60" w:line="276" w:lineRule="auto"/>
              <w:ind w:left="40"/>
              <w:rPr>
                <w:rFonts w:eastAsia="Times New Roman" w:cstheme="minorHAnsi"/>
                <w:szCs w:val="24"/>
                <w:lang w:eastAsia="pl-PL"/>
              </w:rPr>
            </w:pPr>
            <w:r w:rsidRPr="00BD183B">
              <w:rPr>
                <w:rFonts w:eastAsia="Times New Roman" w:cstheme="minorHAnsi"/>
                <w:szCs w:val="24"/>
                <w:lang w:eastAsia="pl-PL"/>
              </w:rPr>
              <w:t>Przekazanie Wykonawcy zawiadomienia o Wadzie, złożenie pytań w ramach świadczenia Usługi Asysty Technicznej i Konserwacji oraz w okresie gwarancji</w:t>
            </w:r>
            <w:r w:rsidR="004A13F8" w:rsidRPr="00BD183B">
              <w:rPr>
                <w:rFonts w:eastAsia="Times New Roman" w:cstheme="minorHAnsi"/>
                <w:szCs w:val="24"/>
                <w:lang w:eastAsia="pl-PL"/>
              </w:rPr>
              <w:t xml:space="preserve">, zgłoszenie </w:t>
            </w:r>
            <w:r w:rsidR="007F1A74" w:rsidRPr="00BD183B">
              <w:rPr>
                <w:rFonts w:eastAsia="Times New Roman" w:cstheme="minorHAnsi"/>
                <w:szCs w:val="24"/>
                <w:lang w:eastAsia="pl-PL"/>
              </w:rPr>
              <w:t>R</w:t>
            </w:r>
            <w:r w:rsidR="007329F5" w:rsidRPr="00BD183B">
              <w:rPr>
                <w:rFonts w:eastAsia="Times New Roman" w:cstheme="minorHAnsi"/>
                <w:szCs w:val="24"/>
                <w:lang w:eastAsia="pl-PL"/>
              </w:rPr>
              <w:t>ealizacji</w:t>
            </w:r>
            <w:r w:rsidR="00A638DB" w:rsidRPr="00BD183B">
              <w:rPr>
                <w:rFonts w:eastAsia="Times New Roman" w:cstheme="minorHAnsi"/>
                <w:szCs w:val="24"/>
                <w:lang w:eastAsia="pl-PL"/>
              </w:rPr>
              <w:t xml:space="preserve"> Ręcznej Czynności Dodatkowej</w:t>
            </w:r>
            <w:r w:rsidRPr="00BD183B">
              <w:rPr>
                <w:rFonts w:eastAsia="Times New Roman" w:cstheme="minorHAnsi"/>
                <w:szCs w:val="24"/>
                <w:lang w:eastAsia="pl-PL"/>
              </w:rPr>
              <w:t>.</w:t>
            </w:r>
          </w:p>
        </w:tc>
      </w:tr>
    </w:tbl>
    <w:p w14:paraId="7228D6FE" w14:textId="21D27F47" w:rsidR="00772BFA" w:rsidRPr="006B6BEF" w:rsidRDefault="00772BFA" w:rsidP="00565E14">
      <w:pPr>
        <w:pStyle w:val="Nagwek1"/>
        <w:numPr>
          <w:ilvl w:val="0"/>
          <w:numId w:val="22"/>
        </w:numPr>
        <w:spacing w:line="276" w:lineRule="auto"/>
        <w:rPr>
          <w:rFonts w:asciiTheme="minorHAnsi" w:eastAsiaTheme="minorEastAsia" w:hAnsiTheme="minorHAnsi" w:cstheme="minorBidi"/>
          <w:color w:val="auto"/>
          <w:sz w:val="24"/>
          <w:szCs w:val="24"/>
        </w:rPr>
      </w:pPr>
      <w:bookmarkStart w:id="11" w:name="_Toc227659401"/>
      <w:bookmarkStart w:id="12" w:name="_Toc227660749"/>
      <w:r w:rsidRPr="006B6BEF">
        <w:rPr>
          <w:rStyle w:val="Pogrubienie"/>
          <w:rFonts w:asciiTheme="minorHAnsi" w:eastAsiaTheme="minorEastAsia" w:hAnsiTheme="minorHAnsi" w:cstheme="minorBidi"/>
          <w:b/>
          <w:bCs w:val="0"/>
          <w:sz w:val="24"/>
          <w:szCs w:val="24"/>
        </w:rPr>
        <w:t>Przedmiotem</w:t>
      </w:r>
      <w:r w:rsidRPr="006B6BEF">
        <w:rPr>
          <w:rFonts w:asciiTheme="minorHAnsi" w:eastAsiaTheme="minorEastAsia" w:hAnsiTheme="minorHAnsi" w:cstheme="minorBidi"/>
          <w:b w:val="0"/>
          <w:bCs/>
          <w:color w:val="auto"/>
          <w:sz w:val="24"/>
          <w:szCs w:val="24"/>
        </w:rPr>
        <w:t xml:space="preserve"> </w:t>
      </w:r>
      <w:r w:rsidRPr="006B6BEF">
        <w:rPr>
          <w:rFonts w:asciiTheme="minorHAnsi" w:eastAsiaTheme="minorEastAsia" w:hAnsiTheme="minorHAnsi" w:cstheme="minorBidi"/>
          <w:color w:val="auto"/>
          <w:sz w:val="24"/>
          <w:szCs w:val="24"/>
        </w:rPr>
        <w:t>zamówienia</w:t>
      </w:r>
      <w:r w:rsidR="00764450" w:rsidRPr="006B6BEF">
        <w:rPr>
          <w:rFonts w:asciiTheme="minorHAnsi" w:eastAsiaTheme="minorEastAsia" w:hAnsiTheme="minorHAnsi" w:cstheme="minorBidi"/>
          <w:color w:val="auto"/>
          <w:sz w:val="24"/>
          <w:szCs w:val="24"/>
        </w:rPr>
        <w:t xml:space="preserve"> </w:t>
      </w:r>
      <w:r w:rsidR="00911AC0" w:rsidRPr="006B6BEF">
        <w:rPr>
          <w:rFonts w:asciiTheme="minorHAnsi" w:eastAsiaTheme="minorEastAsia" w:hAnsiTheme="minorHAnsi" w:cstheme="minorBidi"/>
          <w:color w:val="auto"/>
          <w:sz w:val="24"/>
          <w:szCs w:val="24"/>
        </w:rPr>
        <w:t xml:space="preserve">jest </w:t>
      </w:r>
      <w:r w:rsidR="00764450" w:rsidRPr="006B6BEF">
        <w:rPr>
          <w:rFonts w:asciiTheme="minorHAnsi" w:eastAsiaTheme="minorEastAsia" w:hAnsiTheme="minorHAnsi" w:cstheme="minorBidi"/>
          <w:color w:val="auto"/>
          <w:sz w:val="24"/>
          <w:szCs w:val="24"/>
        </w:rPr>
        <w:t>świadczenie przez Wykonawcę na rzecz Zamawiającego</w:t>
      </w:r>
      <w:r w:rsidRPr="006B6BEF">
        <w:rPr>
          <w:rFonts w:asciiTheme="minorHAnsi" w:eastAsiaTheme="minorEastAsia" w:hAnsiTheme="minorHAnsi" w:cstheme="minorBidi"/>
          <w:color w:val="auto"/>
          <w:sz w:val="24"/>
          <w:szCs w:val="24"/>
        </w:rPr>
        <w:t>:</w:t>
      </w:r>
      <w:bookmarkEnd w:id="11"/>
      <w:bookmarkEnd w:id="12"/>
    </w:p>
    <w:p w14:paraId="383D7770" w14:textId="3CCEEE7B" w:rsidR="00764450" w:rsidRPr="00BD183B" w:rsidRDefault="005C1FDF" w:rsidP="0032693B">
      <w:pPr>
        <w:pStyle w:val="Akapitzlist"/>
        <w:numPr>
          <w:ilvl w:val="1"/>
          <w:numId w:val="22"/>
        </w:numPr>
        <w:spacing w:after="120"/>
        <w:ind w:left="794"/>
        <w:contextualSpacing w:val="0"/>
        <w:rPr>
          <w:szCs w:val="24"/>
        </w:rPr>
      </w:pPr>
      <w:bookmarkStart w:id="13" w:name="_Hlk125440869"/>
      <w:r w:rsidRPr="19B05DA8">
        <w:rPr>
          <w:szCs w:val="24"/>
          <w:lang w:eastAsia="pl-PL"/>
        </w:rPr>
        <w:t xml:space="preserve">Usługi Asysty Technicznej i Konserwacji Systemu </w:t>
      </w:r>
      <w:proofErr w:type="spellStart"/>
      <w:r w:rsidRPr="19B05DA8">
        <w:rPr>
          <w:szCs w:val="24"/>
          <w:lang w:eastAsia="pl-PL"/>
        </w:rPr>
        <w:t>SODiR</w:t>
      </w:r>
      <w:proofErr w:type="spellEnd"/>
      <w:r w:rsidRPr="19B05DA8">
        <w:rPr>
          <w:szCs w:val="24"/>
          <w:lang w:eastAsia="pl-PL"/>
        </w:rPr>
        <w:t xml:space="preserve"> (dalej jako „</w:t>
      </w:r>
      <w:proofErr w:type="spellStart"/>
      <w:r w:rsidRPr="19B05DA8">
        <w:rPr>
          <w:szCs w:val="24"/>
          <w:lang w:eastAsia="pl-PL"/>
        </w:rPr>
        <w:t>ATiK</w:t>
      </w:r>
      <w:proofErr w:type="spellEnd"/>
      <w:r w:rsidRPr="19B05DA8">
        <w:rPr>
          <w:szCs w:val="24"/>
          <w:lang w:eastAsia="pl-PL"/>
        </w:rPr>
        <w:t>”) – zamówienie gwarantowane 24 miesiące oraz w ramach Opcji – 24 miesiące</w:t>
      </w:r>
      <w:r w:rsidR="00764450" w:rsidRPr="19B05DA8">
        <w:rPr>
          <w:szCs w:val="24"/>
        </w:rPr>
        <w:t>;</w:t>
      </w:r>
    </w:p>
    <w:p w14:paraId="3E796E0A" w14:textId="315C55F8" w:rsidR="00DB7AAD" w:rsidRDefault="00764450" w:rsidP="0032693B">
      <w:pPr>
        <w:pStyle w:val="Akapitzlist"/>
        <w:numPr>
          <w:ilvl w:val="1"/>
          <w:numId w:val="22"/>
        </w:numPr>
        <w:suppressAutoHyphens/>
        <w:spacing w:before="120" w:after="120" w:line="276" w:lineRule="auto"/>
        <w:ind w:left="794"/>
        <w:contextualSpacing w:val="0"/>
        <w:rPr>
          <w:szCs w:val="24"/>
          <w:lang w:eastAsia="pl-PL"/>
        </w:rPr>
      </w:pPr>
      <w:r w:rsidRPr="19B05DA8">
        <w:rPr>
          <w:szCs w:val="24"/>
        </w:rPr>
        <w:t xml:space="preserve">Modyfikacji i Rozwoju Systemu </w:t>
      </w:r>
      <w:proofErr w:type="spellStart"/>
      <w:r w:rsidRPr="19B05DA8">
        <w:rPr>
          <w:szCs w:val="24"/>
        </w:rPr>
        <w:t>SODiR</w:t>
      </w:r>
      <w:proofErr w:type="spellEnd"/>
      <w:r w:rsidRPr="19B05DA8">
        <w:rPr>
          <w:szCs w:val="24"/>
        </w:rPr>
        <w:t xml:space="preserve"> (dalej jako „MR”). MR w ramach zamówienia gwarantowanego będzie realizowany w wymiarze 30</w:t>
      </w:r>
      <w:r w:rsidR="004E29B3">
        <w:rPr>
          <w:szCs w:val="24"/>
        </w:rPr>
        <w:t>.</w:t>
      </w:r>
      <w:r w:rsidRPr="19B05DA8">
        <w:rPr>
          <w:szCs w:val="24"/>
        </w:rPr>
        <w:t>000 (słownie: trzydzieści tysięcy) Roboczogodzin, natomiast w Opcji w ramach maksymalnej puli 25</w:t>
      </w:r>
      <w:r w:rsidR="004E29B3">
        <w:rPr>
          <w:szCs w:val="24"/>
        </w:rPr>
        <w:t>.</w:t>
      </w:r>
      <w:r w:rsidRPr="19B05DA8">
        <w:rPr>
          <w:szCs w:val="24"/>
        </w:rPr>
        <w:t xml:space="preserve">000 (słownie: dwadzieścia pięć tysięcy) Roboczogodzin. </w:t>
      </w:r>
      <w:r w:rsidR="00C602F9" w:rsidRPr="00C602F9">
        <w:rPr>
          <w:szCs w:val="24"/>
        </w:rPr>
        <w:t>W ramach MR Zamawiający przewiduje możliwość nabycia oprogramowania odpłatnego w sytuacjach określonych w pkt MR-08 OPZ. Na ten cel przeznaczone jest łącznie 100 000,00 zł</w:t>
      </w:r>
      <w:r w:rsidR="000C2741">
        <w:rPr>
          <w:szCs w:val="24"/>
        </w:rPr>
        <w:t xml:space="preserve"> (słownie: sto tysięcy złotych)</w:t>
      </w:r>
      <w:r w:rsidR="00C602F9" w:rsidRPr="00C602F9">
        <w:rPr>
          <w:szCs w:val="24"/>
        </w:rPr>
        <w:t xml:space="preserve">, co nie wlicza się do ceny za Roboczogodziny. </w:t>
      </w:r>
    </w:p>
    <w:p w14:paraId="51488E12" w14:textId="767B10C9" w:rsidR="00C602F9" w:rsidRPr="004D010A" w:rsidRDefault="00C602F9" w:rsidP="0032693B">
      <w:pPr>
        <w:pStyle w:val="Akapitzlist"/>
        <w:suppressAutoHyphens/>
        <w:spacing w:before="120" w:after="120" w:line="276" w:lineRule="auto"/>
        <w:ind w:left="794"/>
        <w:contextualSpacing w:val="0"/>
        <w:rPr>
          <w:szCs w:val="24"/>
          <w:lang w:eastAsia="pl-PL"/>
        </w:rPr>
      </w:pPr>
      <w:r>
        <w:rPr>
          <w:szCs w:val="24"/>
        </w:rPr>
        <w:t>Z prawa do nabycia oprogramowania odpłatnego Zamawiający może skorzystać na każdym etapie Umowy.</w:t>
      </w:r>
    </w:p>
    <w:p w14:paraId="42BEC47E" w14:textId="1AC893ED" w:rsidR="00764450" w:rsidRDefault="00764450" w:rsidP="00565E14">
      <w:pPr>
        <w:pStyle w:val="Akapitzlist"/>
        <w:numPr>
          <w:ilvl w:val="1"/>
          <w:numId w:val="22"/>
        </w:numPr>
        <w:rPr>
          <w:szCs w:val="24"/>
        </w:rPr>
      </w:pPr>
      <w:r w:rsidRPr="19B05DA8">
        <w:rPr>
          <w:szCs w:val="24"/>
        </w:rPr>
        <w:t xml:space="preserve">Usługi Ręcznej Realizacji Czynności Dodatkowych </w:t>
      </w:r>
      <w:r w:rsidR="00D2116E" w:rsidRPr="19B05DA8">
        <w:rPr>
          <w:szCs w:val="24"/>
        </w:rPr>
        <w:t>(dalej jako „RCD”)</w:t>
      </w:r>
      <w:r w:rsidR="00D2116E">
        <w:rPr>
          <w:szCs w:val="24"/>
        </w:rPr>
        <w:t xml:space="preserve">, </w:t>
      </w:r>
      <w:r w:rsidRPr="19B05DA8">
        <w:rPr>
          <w:szCs w:val="24"/>
        </w:rPr>
        <w:t xml:space="preserve">opisanej w pkt </w:t>
      </w:r>
      <w:r w:rsidR="00066808" w:rsidRPr="19B05DA8">
        <w:rPr>
          <w:szCs w:val="24"/>
        </w:rPr>
        <w:t>6</w:t>
      </w:r>
      <w:r w:rsidRPr="19B05DA8">
        <w:rPr>
          <w:szCs w:val="24"/>
        </w:rPr>
        <w:t xml:space="preserve"> </w:t>
      </w:r>
      <w:r w:rsidR="132800FF" w:rsidRPr="19B05DA8">
        <w:rPr>
          <w:szCs w:val="24"/>
        </w:rPr>
        <w:t xml:space="preserve">niniejszego </w:t>
      </w:r>
      <w:r w:rsidR="004D010A" w:rsidRPr="19B05DA8">
        <w:rPr>
          <w:szCs w:val="24"/>
        </w:rPr>
        <w:t>Załącznika</w:t>
      </w:r>
      <w:r w:rsidRPr="19B05DA8">
        <w:rPr>
          <w:szCs w:val="24"/>
        </w:rPr>
        <w:t>, realizowanych w ramach Opcji.</w:t>
      </w:r>
    </w:p>
    <w:p w14:paraId="19B84289" w14:textId="34FEB079" w:rsidR="00FB0E65" w:rsidRPr="00FB0E65" w:rsidRDefault="00FB0E65" w:rsidP="00FB0E65">
      <w:pPr>
        <w:ind w:left="360"/>
        <w:rPr>
          <w:szCs w:val="24"/>
        </w:rPr>
      </w:pPr>
      <w:r>
        <w:rPr>
          <w:szCs w:val="24"/>
        </w:rPr>
        <w:t>Dalej jako „Przedmiot Zamówienia” Lub Przedmiot Umowy”</w:t>
      </w:r>
    </w:p>
    <w:p w14:paraId="61C9F35F" w14:textId="6B738A5B" w:rsidR="00A3210E" w:rsidRPr="00BD183B" w:rsidRDefault="584BAB72" w:rsidP="00565E14">
      <w:pPr>
        <w:pStyle w:val="Nagwek1"/>
        <w:numPr>
          <w:ilvl w:val="0"/>
          <w:numId w:val="22"/>
        </w:numPr>
        <w:spacing w:line="276" w:lineRule="auto"/>
        <w:rPr>
          <w:rStyle w:val="Pogrubienie"/>
          <w:rFonts w:asciiTheme="minorHAnsi" w:hAnsiTheme="minorHAnsi" w:cstheme="minorHAnsi"/>
          <w:b/>
          <w:sz w:val="24"/>
          <w:szCs w:val="24"/>
        </w:rPr>
      </w:pPr>
      <w:bookmarkStart w:id="14" w:name="_Toc227659402"/>
      <w:bookmarkStart w:id="15" w:name="_Toc227660750"/>
      <w:bookmarkEnd w:id="13"/>
      <w:r w:rsidRPr="00BD183B">
        <w:rPr>
          <w:rStyle w:val="Pogrubienie"/>
          <w:rFonts w:asciiTheme="minorHAnsi" w:hAnsiTheme="minorHAnsi" w:cstheme="minorHAnsi"/>
          <w:b/>
          <w:bCs w:val="0"/>
          <w:sz w:val="24"/>
          <w:szCs w:val="24"/>
        </w:rPr>
        <w:t>I</w:t>
      </w:r>
      <w:r w:rsidR="00BC4B30" w:rsidRPr="00BD183B">
        <w:rPr>
          <w:rStyle w:val="Pogrubienie"/>
          <w:rFonts w:asciiTheme="minorHAnsi" w:hAnsiTheme="minorHAnsi" w:cstheme="minorHAnsi"/>
          <w:b/>
          <w:bCs w:val="0"/>
          <w:sz w:val="24"/>
          <w:szCs w:val="24"/>
        </w:rPr>
        <w:t>nformacje</w:t>
      </w:r>
      <w:r w:rsidR="00BC4B30" w:rsidRPr="00BD183B">
        <w:rPr>
          <w:rStyle w:val="Pogrubienie"/>
          <w:rFonts w:asciiTheme="minorHAnsi" w:hAnsiTheme="minorHAnsi" w:cstheme="minorHAnsi"/>
          <w:b/>
          <w:sz w:val="24"/>
          <w:szCs w:val="24"/>
        </w:rPr>
        <w:t xml:space="preserve"> dotyczące Systemu </w:t>
      </w:r>
      <w:proofErr w:type="spellStart"/>
      <w:r w:rsidR="000074E9" w:rsidRPr="00BD183B">
        <w:rPr>
          <w:rStyle w:val="Pogrubienie"/>
          <w:rFonts w:asciiTheme="minorHAnsi" w:hAnsiTheme="minorHAnsi" w:cstheme="minorHAnsi"/>
          <w:b/>
          <w:sz w:val="24"/>
          <w:szCs w:val="24"/>
        </w:rPr>
        <w:t>SODiR</w:t>
      </w:r>
      <w:proofErr w:type="spellEnd"/>
      <w:r w:rsidR="002541F1" w:rsidRPr="00BD183B">
        <w:rPr>
          <w:rStyle w:val="Pogrubienie"/>
          <w:rFonts w:asciiTheme="minorHAnsi" w:hAnsiTheme="minorHAnsi" w:cstheme="minorHAnsi"/>
          <w:b/>
          <w:sz w:val="24"/>
          <w:szCs w:val="24"/>
        </w:rPr>
        <w:t>.</w:t>
      </w:r>
      <w:bookmarkEnd w:id="14"/>
      <w:bookmarkEnd w:id="15"/>
    </w:p>
    <w:p w14:paraId="46DA0028" w14:textId="0CBA2251" w:rsidR="00A3210E" w:rsidRPr="00BD183B" w:rsidRDefault="005E740D" w:rsidP="00565E14">
      <w:pPr>
        <w:pStyle w:val="Akapitzlist"/>
        <w:numPr>
          <w:ilvl w:val="1"/>
          <w:numId w:val="22"/>
        </w:numPr>
        <w:spacing w:line="276" w:lineRule="auto"/>
        <w:rPr>
          <w:rFonts w:cstheme="minorHAnsi"/>
          <w:szCs w:val="24"/>
        </w:rPr>
      </w:pPr>
      <w:r w:rsidRPr="00BD183B">
        <w:rPr>
          <w:rFonts w:cstheme="minorHAnsi"/>
          <w:szCs w:val="24"/>
        </w:rPr>
        <w:t xml:space="preserve">Opis Systemu </w:t>
      </w:r>
      <w:proofErr w:type="spellStart"/>
      <w:r w:rsidRPr="00BD183B">
        <w:rPr>
          <w:rFonts w:cstheme="minorHAnsi"/>
          <w:szCs w:val="24"/>
        </w:rPr>
        <w:t>SODiR</w:t>
      </w:r>
      <w:proofErr w:type="spellEnd"/>
      <w:r w:rsidR="00A3210E" w:rsidRPr="00BD183B">
        <w:rPr>
          <w:rFonts w:cstheme="minorHAnsi"/>
          <w:szCs w:val="24"/>
        </w:rPr>
        <w:t xml:space="preserve"> </w:t>
      </w:r>
    </w:p>
    <w:p w14:paraId="2FA1D277" w14:textId="0E49D2B6" w:rsidR="00D95250" w:rsidRPr="00BD183B" w:rsidRDefault="00FB35E9" w:rsidP="00D95250">
      <w:pPr>
        <w:spacing w:before="120" w:after="120" w:line="276" w:lineRule="auto"/>
        <w:rPr>
          <w:rFonts w:cstheme="minorHAnsi"/>
          <w:szCs w:val="24"/>
        </w:rPr>
      </w:pPr>
      <w:r w:rsidRPr="00BD183B">
        <w:rPr>
          <w:rFonts w:cstheme="minorHAnsi"/>
          <w:szCs w:val="24"/>
        </w:rPr>
        <w:t>System Obsługi Dofinansowań i Refundacji umożliwia realizację zadań w obszarze wsparcia udzielanego w postaci dofinasowania do wynagrodzeń pracowników niepełnosprawnych oraz refundacji składek na ubezpieczenia społeczne</w:t>
      </w:r>
      <w:r w:rsidR="00D95250" w:rsidRPr="00BD183B">
        <w:rPr>
          <w:rFonts w:cstheme="minorHAnsi"/>
          <w:szCs w:val="24"/>
        </w:rPr>
        <w:t xml:space="preserve"> dla osób niepełnosprawnych wykonujących działalność gospodarczą, niepełnosprawnych rolników lub rolników zobowiązanym do opłacania składek za niepełnosprawnego domownika. </w:t>
      </w:r>
    </w:p>
    <w:p w14:paraId="514F3C73" w14:textId="77777777" w:rsidR="004E047E" w:rsidRPr="00BD183B" w:rsidRDefault="005E740D" w:rsidP="006710D9">
      <w:pPr>
        <w:spacing w:before="120" w:after="120" w:line="276" w:lineRule="auto"/>
        <w:rPr>
          <w:rFonts w:cstheme="minorHAnsi"/>
          <w:szCs w:val="24"/>
        </w:rPr>
      </w:pPr>
      <w:r w:rsidRPr="00BD183B">
        <w:rPr>
          <w:rFonts w:cstheme="minorHAnsi"/>
          <w:szCs w:val="24"/>
        </w:rPr>
        <w:t xml:space="preserve">System </w:t>
      </w:r>
      <w:proofErr w:type="spellStart"/>
      <w:r w:rsidRPr="00BD183B">
        <w:rPr>
          <w:rFonts w:cstheme="minorHAnsi"/>
          <w:szCs w:val="24"/>
        </w:rPr>
        <w:t>SODiR</w:t>
      </w:r>
      <w:proofErr w:type="spellEnd"/>
      <w:r w:rsidRPr="00BD183B">
        <w:rPr>
          <w:rFonts w:cstheme="minorHAnsi"/>
          <w:szCs w:val="24"/>
        </w:rPr>
        <w:t xml:space="preserve"> składa się z następujących modułów:</w:t>
      </w:r>
    </w:p>
    <w:p w14:paraId="67CEEC1B" w14:textId="174B02A4" w:rsidR="004E047E" w:rsidRPr="00BD183B" w:rsidRDefault="005E740D" w:rsidP="00565E14">
      <w:pPr>
        <w:pStyle w:val="Akapitzlist"/>
        <w:numPr>
          <w:ilvl w:val="0"/>
          <w:numId w:val="27"/>
        </w:numPr>
        <w:spacing w:before="120" w:after="120" w:line="276" w:lineRule="auto"/>
        <w:contextualSpacing w:val="0"/>
        <w:rPr>
          <w:rFonts w:cstheme="minorHAnsi"/>
          <w:szCs w:val="24"/>
        </w:rPr>
      </w:pPr>
      <w:proofErr w:type="spellStart"/>
      <w:r w:rsidRPr="00BD183B">
        <w:rPr>
          <w:rFonts w:cstheme="minorHAnsi"/>
          <w:szCs w:val="24"/>
          <w:lang w:val="en-US"/>
        </w:rPr>
        <w:t>SODiR</w:t>
      </w:r>
      <w:proofErr w:type="spellEnd"/>
      <w:r w:rsidRPr="00BD183B">
        <w:rPr>
          <w:rFonts w:cstheme="minorHAnsi"/>
          <w:szCs w:val="24"/>
          <w:lang w:val="en-US"/>
        </w:rPr>
        <w:t xml:space="preserve"> On-Line </w:t>
      </w:r>
      <w:proofErr w:type="spellStart"/>
      <w:r w:rsidRPr="00BD183B">
        <w:rPr>
          <w:rFonts w:cstheme="minorHAnsi"/>
          <w:szCs w:val="24"/>
          <w:lang w:val="en-US"/>
        </w:rPr>
        <w:t>tzw</w:t>
      </w:r>
      <w:proofErr w:type="spellEnd"/>
      <w:r w:rsidRPr="00BD183B">
        <w:rPr>
          <w:rFonts w:cstheme="minorHAnsi"/>
          <w:szCs w:val="24"/>
          <w:lang w:val="en-US"/>
        </w:rPr>
        <w:t xml:space="preserve">. </w:t>
      </w:r>
      <w:r w:rsidRPr="00BD183B">
        <w:rPr>
          <w:rFonts w:cstheme="minorHAnsi"/>
          <w:szCs w:val="24"/>
        </w:rPr>
        <w:t>„Cienki Klient”</w:t>
      </w:r>
      <w:r w:rsidR="00A133CA" w:rsidRPr="00BD183B">
        <w:rPr>
          <w:rFonts w:cstheme="minorHAnsi"/>
          <w:szCs w:val="24"/>
        </w:rPr>
        <w:t>,</w:t>
      </w:r>
    </w:p>
    <w:p w14:paraId="0844A9F8" w14:textId="04BF7B40" w:rsidR="00110EEE" w:rsidRPr="00BD183B" w:rsidRDefault="005E740D" w:rsidP="00565E14">
      <w:pPr>
        <w:pStyle w:val="Akapitzlist"/>
        <w:numPr>
          <w:ilvl w:val="0"/>
          <w:numId w:val="27"/>
        </w:numPr>
        <w:spacing w:before="120" w:after="120" w:line="276" w:lineRule="auto"/>
        <w:contextualSpacing w:val="0"/>
        <w:rPr>
          <w:rFonts w:cstheme="minorHAnsi"/>
          <w:szCs w:val="24"/>
          <w:lang w:val="en-US"/>
        </w:rPr>
      </w:pPr>
      <w:r w:rsidRPr="00BD183B">
        <w:rPr>
          <w:rFonts w:cstheme="minorHAnsi"/>
          <w:szCs w:val="24"/>
          <w:lang w:val="en-US"/>
        </w:rPr>
        <w:t xml:space="preserve">System </w:t>
      </w:r>
      <w:proofErr w:type="spellStart"/>
      <w:r w:rsidRPr="00BD183B">
        <w:rPr>
          <w:rFonts w:cstheme="minorHAnsi"/>
          <w:szCs w:val="24"/>
          <w:lang w:val="en-US"/>
        </w:rPr>
        <w:t>Operatorski</w:t>
      </w:r>
      <w:proofErr w:type="spellEnd"/>
      <w:r w:rsidR="00A133CA" w:rsidRPr="00BD183B">
        <w:rPr>
          <w:rFonts w:cstheme="minorHAnsi"/>
          <w:szCs w:val="24"/>
          <w:lang w:val="en-US"/>
        </w:rPr>
        <w:t>,</w:t>
      </w:r>
    </w:p>
    <w:p w14:paraId="4D39409F" w14:textId="40E7FE26" w:rsidR="00110EEE" w:rsidRPr="00BD183B" w:rsidRDefault="005E740D" w:rsidP="00565E14">
      <w:pPr>
        <w:pStyle w:val="Akapitzlist"/>
        <w:numPr>
          <w:ilvl w:val="0"/>
          <w:numId w:val="27"/>
        </w:numPr>
        <w:spacing w:before="120" w:after="120" w:line="276" w:lineRule="auto"/>
        <w:contextualSpacing w:val="0"/>
        <w:rPr>
          <w:rFonts w:cstheme="minorHAnsi"/>
          <w:szCs w:val="24"/>
          <w:lang w:val="en-US"/>
        </w:rPr>
      </w:pPr>
      <w:r w:rsidRPr="00BD183B">
        <w:rPr>
          <w:rFonts w:cstheme="minorHAnsi"/>
          <w:szCs w:val="24"/>
          <w:lang w:val="en-US"/>
        </w:rPr>
        <w:t xml:space="preserve">System </w:t>
      </w:r>
      <w:proofErr w:type="spellStart"/>
      <w:r w:rsidRPr="00BD183B">
        <w:rPr>
          <w:rFonts w:cstheme="minorHAnsi"/>
          <w:szCs w:val="24"/>
          <w:lang w:val="en-US"/>
        </w:rPr>
        <w:t>Centralny</w:t>
      </w:r>
      <w:proofErr w:type="spellEnd"/>
      <w:r w:rsidR="00A133CA" w:rsidRPr="00BD183B">
        <w:rPr>
          <w:rFonts w:cstheme="minorHAnsi"/>
          <w:szCs w:val="24"/>
          <w:lang w:val="en-US"/>
        </w:rPr>
        <w:t>,</w:t>
      </w:r>
    </w:p>
    <w:p w14:paraId="2870F013" w14:textId="1F0DBE9D" w:rsidR="00110EEE" w:rsidRPr="00BD183B" w:rsidRDefault="005E740D" w:rsidP="00565E14">
      <w:pPr>
        <w:pStyle w:val="Akapitzlist"/>
        <w:numPr>
          <w:ilvl w:val="0"/>
          <w:numId w:val="27"/>
        </w:numPr>
        <w:spacing w:before="120" w:after="120" w:line="276" w:lineRule="auto"/>
        <w:contextualSpacing w:val="0"/>
        <w:rPr>
          <w:rFonts w:cstheme="minorHAnsi"/>
          <w:szCs w:val="24"/>
          <w:lang w:val="en-US"/>
        </w:rPr>
      </w:pPr>
      <w:r w:rsidRPr="00BD183B">
        <w:rPr>
          <w:rFonts w:cstheme="minorHAnsi"/>
          <w:szCs w:val="24"/>
          <w:lang w:val="en-US"/>
        </w:rPr>
        <w:lastRenderedPageBreak/>
        <w:t xml:space="preserve">System </w:t>
      </w:r>
      <w:proofErr w:type="spellStart"/>
      <w:r w:rsidRPr="00BD183B">
        <w:rPr>
          <w:rFonts w:cstheme="minorHAnsi"/>
          <w:szCs w:val="24"/>
          <w:lang w:val="en-US"/>
        </w:rPr>
        <w:t>Finansowy</w:t>
      </w:r>
      <w:proofErr w:type="spellEnd"/>
      <w:r w:rsidR="00A133CA" w:rsidRPr="00BD183B">
        <w:rPr>
          <w:rFonts w:cstheme="minorHAnsi"/>
          <w:szCs w:val="24"/>
          <w:lang w:val="en-US"/>
        </w:rPr>
        <w:t>,</w:t>
      </w:r>
    </w:p>
    <w:p w14:paraId="16AD68AC" w14:textId="77777777" w:rsidR="005E740D" w:rsidRPr="00BD183B" w:rsidRDefault="005E740D" w:rsidP="00565E14">
      <w:pPr>
        <w:pStyle w:val="Akapitzlist"/>
        <w:numPr>
          <w:ilvl w:val="0"/>
          <w:numId w:val="27"/>
        </w:numPr>
        <w:spacing w:before="120" w:after="120" w:line="276" w:lineRule="auto"/>
        <w:contextualSpacing w:val="0"/>
        <w:rPr>
          <w:rFonts w:cstheme="minorHAnsi"/>
          <w:szCs w:val="24"/>
          <w:lang w:val="en-US"/>
        </w:rPr>
      </w:pPr>
      <w:r w:rsidRPr="00BD183B">
        <w:rPr>
          <w:rFonts w:cstheme="minorHAnsi"/>
          <w:szCs w:val="24"/>
          <w:lang w:val="en-US"/>
        </w:rPr>
        <w:t xml:space="preserve">System </w:t>
      </w:r>
      <w:proofErr w:type="spellStart"/>
      <w:r w:rsidRPr="00BD183B">
        <w:rPr>
          <w:rFonts w:cstheme="minorHAnsi"/>
          <w:szCs w:val="24"/>
          <w:lang w:val="en-US"/>
        </w:rPr>
        <w:t>Wydruków</w:t>
      </w:r>
      <w:proofErr w:type="spellEnd"/>
      <w:r w:rsidR="00A133CA" w:rsidRPr="00BD183B">
        <w:rPr>
          <w:rFonts w:cstheme="minorHAnsi"/>
          <w:szCs w:val="24"/>
          <w:lang w:val="en-US"/>
        </w:rPr>
        <w:t>.</w:t>
      </w:r>
    </w:p>
    <w:p w14:paraId="79AB9636" w14:textId="36153093" w:rsidR="005E740D" w:rsidRPr="00BD183B" w:rsidRDefault="005E740D" w:rsidP="006710D9">
      <w:pPr>
        <w:spacing w:before="120" w:after="120" w:line="276" w:lineRule="auto"/>
        <w:rPr>
          <w:rFonts w:cstheme="minorHAnsi"/>
          <w:szCs w:val="24"/>
        </w:rPr>
        <w:sectPr w:rsidR="005E740D" w:rsidRPr="00BD183B" w:rsidSect="0086529C">
          <w:pgSz w:w="11906" w:h="16838"/>
          <w:pgMar w:top="1418" w:right="1418" w:bottom="1418" w:left="1418" w:header="709" w:footer="546" w:gutter="0"/>
          <w:cols w:space="708"/>
          <w:docGrid w:linePitch="360"/>
        </w:sectPr>
      </w:pPr>
      <w:r w:rsidRPr="00BD183B">
        <w:rPr>
          <w:rFonts w:cstheme="minorHAnsi"/>
          <w:szCs w:val="24"/>
        </w:rPr>
        <w:t>Diagramy poniżej przedstawiają schematy poszczególnych modułów Systemu</w:t>
      </w:r>
      <w:r w:rsidR="00A6123B" w:rsidRPr="00BD183B">
        <w:rPr>
          <w:rFonts w:cstheme="minorHAnsi"/>
          <w:szCs w:val="24"/>
        </w:rPr>
        <w:t xml:space="preserve"> </w:t>
      </w:r>
      <w:proofErr w:type="spellStart"/>
      <w:r w:rsidRPr="00BD183B">
        <w:rPr>
          <w:rFonts w:cstheme="minorHAnsi"/>
          <w:szCs w:val="24"/>
        </w:rPr>
        <w:t>SODiR</w:t>
      </w:r>
      <w:proofErr w:type="spellEnd"/>
      <w:r w:rsidRPr="00BD183B">
        <w:rPr>
          <w:rFonts w:cstheme="minorHAnsi"/>
          <w:szCs w:val="24"/>
        </w:rPr>
        <w:t xml:space="preserve"> wraz z powiązaniami pomiędzy nimi oraz komponentami wchodzącymi w skład każdego z modułów.</w:t>
      </w:r>
    </w:p>
    <w:p w14:paraId="38720DFB" w14:textId="2DD6C743" w:rsidR="00D87BAB" w:rsidRPr="00BD183B" w:rsidRDefault="00D87BAB" w:rsidP="006710D9">
      <w:pPr>
        <w:spacing w:before="120" w:after="120" w:line="276" w:lineRule="auto"/>
        <w:ind w:left="360"/>
        <w:rPr>
          <w:rFonts w:eastAsia="Calibri" w:cstheme="minorHAnsi"/>
          <w:b/>
          <w:szCs w:val="24"/>
        </w:rPr>
      </w:pPr>
      <w:bookmarkStart w:id="16" w:name="_Hlk117149146"/>
    </w:p>
    <w:p w14:paraId="2F1399E1" w14:textId="55A9B891" w:rsidR="00803A2B" w:rsidRPr="004D010A" w:rsidRDefault="005E740D" w:rsidP="006710D9">
      <w:pPr>
        <w:spacing w:before="120" w:after="120" w:line="276" w:lineRule="auto"/>
        <w:rPr>
          <w:rFonts w:eastAsia="Calibri" w:cstheme="minorHAnsi"/>
          <w:b/>
          <w:szCs w:val="24"/>
        </w:rPr>
        <w:sectPr w:rsidR="00803A2B" w:rsidRPr="004D010A" w:rsidSect="00803A2B">
          <w:headerReference w:type="default" r:id="rId13"/>
          <w:footerReference w:type="default" r:id="rId14"/>
          <w:pgSz w:w="16838" w:h="11906" w:orient="landscape"/>
          <w:pgMar w:top="1440" w:right="1440" w:bottom="1440" w:left="1440" w:header="709" w:footer="709" w:gutter="0"/>
          <w:cols w:space="708"/>
          <w:docGrid w:linePitch="360"/>
        </w:sectPr>
      </w:pPr>
      <w:r w:rsidRPr="00BD183B">
        <w:rPr>
          <w:rFonts w:eastAsia="Calibri" w:cstheme="minorHAnsi"/>
          <w:b/>
          <w:szCs w:val="24"/>
        </w:rPr>
        <w:t>System Centralny BKND. System Centraln</w:t>
      </w:r>
      <w:r w:rsidR="004D010A">
        <w:rPr>
          <w:rFonts w:eastAsia="Calibri" w:cstheme="minorHAnsi"/>
          <w:b/>
          <w:szCs w:val="24"/>
        </w:rPr>
        <w:t xml:space="preserve">y </w:t>
      </w:r>
      <w:r w:rsidRPr="00BD183B">
        <w:rPr>
          <w:rFonts w:eastAsia="Calibri" w:cstheme="minorHAnsi"/>
          <w:szCs w:val="24"/>
        </w:rPr>
        <w:t xml:space="preserve">jest głównym elementem </w:t>
      </w:r>
      <w:r w:rsidR="00A25D3F" w:rsidRPr="00BD183B">
        <w:rPr>
          <w:rFonts w:eastAsia="Calibri" w:cstheme="minorHAnsi"/>
          <w:szCs w:val="24"/>
        </w:rPr>
        <w:t>S</w:t>
      </w:r>
      <w:r w:rsidRPr="00BD183B">
        <w:rPr>
          <w:rFonts w:eastAsia="Calibri" w:cstheme="minorHAnsi"/>
          <w:szCs w:val="24"/>
        </w:rPr>
        <w:t>y</w:t>
      </w:r>
      <w:r w:rsidR="00A25D3F" w:rsidRPr="00BD183B">
        <w:rPr>
          <w:rFonts w:eastAsia="Calibri" w:cstheme="minorHAnsi"/>
          <w:szCs w:val="24"/>
        </w:rPr>
        <w:t>s</w:t>
      </w:r>
      <w:r w:rsidRPr="00BD183B">
        <w:rPr>
          <w:rFonts w:eastAsia="Calibri" w:cstheme="minorHAnsi"/>
          <w:szCs w:val="24"/>
        </w:rPr>
        <w:t>temu odpowiedzialnym za przetwarzanie</w:t>
      </w:r>
      <w:r w:rsidR="007266C2" w:rsidRPr="00BD183B">
        <w:rPr>
          <w:rFonts w:eastAsia="Calibri" w:cstheme="minorHAnsi"/>
          <w:szCs w:val="24"/>
        </w:rPr>
        <w:t xml:space="preserve"> oraz weryfikację</w:t>
      </w:r>
      <w:r w:rsidRPr="00BD183B">
        <w:rPr>
          <w:rFonts w:eastAsia="Calibri" w:cstheme="minorHAnsi"/>
          <w:szCs w:val="24"/>
        </w:rPr>
        <w:t xml:space="preserve"> dokumentów w zakresie dofinansowania i refundacji. Moduł podzielony jest na warstwy logiki biznesowej, integracji </w:t>
      </w:r>
      <w:r w:rsidR="004D010A" w:rsidRPr="00BD183B">
        <w:rPr>
          <w:rFonts w:eastAsia="Calibri" w:cstheme="minorHAnsi"/>
          <w:szCs w:val="24"/>
        </w:rPr>
        <w:t xml:space="preserve">oraz </w:t>
      </w:r>
      <w:r w:rsidRPr="00BD183B">
        <w:rPr>
          <w:rFonts w:eastAsia="Calibri" w:cstheme="minorHAnsi"/>
          <w:szCs w:val="24"/>
        </w:rPr>
        <w:t>utrwalania danych.</w:t>
      </w:r>
      <w:r w:rsidR="00A133CA" w:rsidRPr="00BD183B">
        <w:rPr>
          <w:rFonts w:cstheme="minorHAnsi"/>
          <w:noProof/>
          <w:szCs w:val="24"/>
        </w:rPr>
        <w:drawing>
          <wp:inline distT="0" distB="0" distL="0" distR="0" wp14:anchorId="5C2E55F5" wp14:editId="06B1B5A7">
            <wp:extent cx="8712200" cy="4945380"/>
            <wp:effectExtent l="0" t="0" r="0" b="7620"/>
            <wp:docPr id="35" name="Obraz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727945" cy="4954317"/>
                    </a:xfrm>
                    <a:prstGeom prst="rect">
                      <a:avLst/>
                    </a:prstGeom>
                    <a:noFill/>
                    <a:ln>
                      <a:noFill/>
                    </a:ln>
                  </pic:spPr>
                </pic:pic>
              </a:graphicData>
            </a:graphic>
          </wp:inline>
        </w:drawing>
      </w:r>
    </w:p>
    <w:p w14:paraId="1F20895E" w14:textId="02341421" w:rsidR="005E740D" w:rsidRPr="00BD183B" w:rsidRDefault="005E740D" w:rsidP="006710D9">
      <w:pPr>
        <w:suppressAutoHyphens/>
        <w:spacing w:before="120" w:after="120" w:line="276" w:lineRule="auto"/>
        <w:rPr>
          <w:rFonts w:eastAsia="Calibri" w:cstheme="minorHAnsi"/>
          <w:b/>
          <w:szCs w:val="24"/>
        </w:rPr>
      </w:pPr>
      <w:r w:rsidRPr="00BD183B">
        <w:rPr>
          <w:rFonts w:eastAsia="Calibri" w:cstheme="minorHAnsi"/>
          <w:b/>
          <w:szCs w:val="24"/>
        </w:rPr>
        <w:lastRenderedPageBreak/>
        <w:t>Moduł System Finansowy BKND.SF</w:t>
      </w:r>
    </w:p>
    <w:p w14:paraId="102A3A26" w14:textId="77777777" w:rsidR="005765D8" w:rsidRPr="00BD183B" w:rsidRDefault="005765D8" w:rsidP="006710D9">
      <w:pPr>
        <w:pStyle w:val="pf0"/>
        <w:spacing w:line="276" w:lineRule="auto"/>
        <w:rPr>
          <w:rFonts w:asciiTheme="minorHAnsi" w:hAnsiTheme="minorHAnsi" w:cstheme="minorHAnsi"/>
        </w:rPr>
      </w:pPr>
      <w:r w:rsidRPr="00BD183B">
        <w:rPr>
          <w:rStyle w:val="cf01"/>
          <w:rFonts w:asciiTheme="minorHAnsi" w:eastAsiaTheme="majorEastAsia" w:hAnsiTheme="minorHAnsi" w:cstheme="minorHAnsi"/>
          <w:color w:val="auto"/>
          <w:sz w:val="24"/>
          <w:szCs w:val="24"/>
        </w:rPr>
        <w:t>System Finansowy to część aplikacji, która odpowiada za ewidencjonowane i rozliczane operacje finansowe związane z wypłatami dofinansowań i refundacji.</w:t>
      </w:r>
    </w:p>
    <w:p w14:paraId="3F058C1C" w14:textId="77777777" w:rsidR="005765D8" w:rsidRPr="00BD183B" w:rsidRDefault="005765D8" w:rsidP="006710D9">
      <w:pPr>
        <w:pStyle w:val="pf0"/>
        <w:spacing w:line="276" w:lineRule="auto"/>
        <w:rPr>
          <w:rFonts w:asciiTheme="minorHAnsi" w:hAnsiTheme="minorHAnsi" w:cstheme="minorHAnsi"/>
        </w:rPr>
      </w:pPr>
      <w:r w:rsidRPr="00BD183B">
        <w:rPr>
          <w:rStyle w:val="cf01"/>
          <w:rFonts w:asciiTheme="minorHAnsi" w:eastAsiaTheme="majorEastAsia" w:hAnsiTheme="minorHAnsi" w:cstheme="minorHAnsi"/>
          <w:color w:val="auto"/>
          <w:sz w:val="24"/>
          <w:szCs w:val="24"/>
        </w:rPr>
        <w:t>Działa na zasadach Pomocniczej Księgi Rachunkowej (POKR) i na koniec każdego okresu sprawozdawczego generuje zapisy do księgi głównej.</w:t>
      </w:r>
    </w:p>
    <w:p w14:paraId="15D38760" w14:textId="42A1A483" w:rsidR="000C001D" w:rsidRPr="00BD183B" w:rsidRDefault="00842A45" w:rsidP="006710D9">
      <w:pPr>
        <w:spacing w:line="276" w:lineRule="auto"/>
        <w:rPr>
          <w:rFonts w:eastAsia="Calibri" w:cstheme="minorHAnsi"/>
          <w:szCs w:val="24"/>
        </w:rPr>
      </w:pPr>
      <w:r w:rsidRPr="00BD183B">
        <w:rPr>
          <w:rFonts w:eastAsia="Calibri" w:cstheme="minorHAnsi"/>
          <w:noProof/>
          <w:szCs w:val="24"/>
        </w:rPr>
        <w:drawing>
          <wp:inline distT="0" distB="0" distL="0" distR="0" wp14:anchorId="4E149D21" wp14:editId="4E311B1E">
            <wp:extent cx="6365013" cy="5121275"/>
            <wp:effectExtent l="0" t="0" r="0" b="0"/>
            <wp:docPr id="407699906" name="Obraz 4076999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99906" name="Obraz 407699906">
                      <a:extLst>
                        <a:ext uri="{C183D7F6-B498-43B3-948B-1728B52AA6E4}">
                          <adec:decorative xmlns:adec="http://schemas.microsoft.com/office/drawing/2017/decorative" val="1"/>
                        </a:ext>
                      </a:extLst>
                    </pic:cNvPr>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6365013" cy="5121275"/>
                    </a:xfrm>
                    <a:prstGeom prst="rect">
                      <a:avLst/>
                    </a:prstGeom>
                    <a:noFill/>
                  </pic:spPr>
                </pic:pic>
              </a:graphicData>
            </a:graphic>
          </wp:inline>
        </w:drawing>
      </w:r>
    </w:p>
    <w:p w14:paraId="112816D1" w14:textId="77777777" w:rsidR="00803A2B" w:rsidRPr="00BD183B" w:rsidRDefault="00803A2B" w:rsidP="006710D9">
      <w:pPr>
        <w:suppressAutoHyphens/>
        <w:spacing w:before="120" w:after="120" w:line="276" w:lineRule="auto"/>
        <w:ind w:left="840"/>
        <w:rPr>
          <w:rFonts w:eastAsia="Calibri" w:cstheme="minorHAnsi"/>
          <w:b/>
          <w:szCs w:val="24"/>
        </w:rPr>
        <w:sectPr w:rsidR="00803A2B" w:rsidRPr="00BD183B" w:rsidSect="00803A2B">
          <w:pgSz w:w="11906" w:h="16838"/>
          <w:pgMar w:top="1440" w:right="1440" w:bottom="1440" w:left="1440" w:header="709" w:footer="709" w:gutter="0"/>
          <w:cols w:space="708"/>
          <w:docGrid w:linePitch="360"/>
        </w:sectPr>
      </w:pPr>
    </w:p>
    <w:p w14:paraId="0BF98593" w14:textId="485DE0EF" w:rsidR="005E740D" w:rsidRPr="00BD183B" w:rsidRDefault="005E740D" w:rsidP="006710D9">
      <w:pPr>
        <w:suppressAutoHyphens/>
        <w:spacing w:before="120" w:after="120" w:line="276" w:lineRule="auto"/>
        <w:rPr>
          <w:rFonts w:eastAsia="Calibri" w:cstheme="minorHAnsi"/>
          <w:b/>
          <w:szCs w:val="24"/>
        </w:rPr>
      </w:pPr>
      <w:r w:rsidRPr="00BD183B">
        <w:rPr>
          <w:rFonts w:eastAsia="Calibri" w:cstheme="minorHAnsi"/>
          <w:b/>
          <w:szCs w:val="24"/>
        </w:rPr>
        <w:lastRenderedPageBreak/>
        <w:t xml:space="preserve">Moduł System Wydruków BKND.WI </w:t>
      </w:r>
    </w:p>
    <w:p w14:paraId="618120C9" w14:textId="16F93C3D" w:rsidR="00585F12" w:rsidRPr="00BD183B" w:rsidRDefault="00585F12" w:rsidP="006710D9">
      <w:pPr>
        <w:pStyle w:val="pf0"/>
        <w:spacing w:line="276" w:lineRule="auto"/>
        <w:rPr>
          <w:rFonts w:asciiTheme="minorHAnsi" w:hAnsiTheme="minorHAnsi" w:cstheme="minorHAnsi"/>
        </w:rPr>
      </w:pPr>
      <w:r w:rsidRPr="00BD183B">
        <w:rPr>
          <w:rStyle w:val="cf01"/>
          <w:rFonts w:asciiTheme="minorHAnsi" w:eastAsiaTheme="majorEastAsia" w:hAnsiTheme="minorHAnsi" w:cstheme="minorHAnsi"/>
          <w:color w:val="auto"/>
          <w:sz w:val="24"/>
          <w:szCs w:val="24"/>
        </w:rPr>
        <w:t>System Wydruków to część aplikacji umożliwiająca tworzenie i obsługę opartą na szablonach, dokumentów powstających w procesie dofinansowania i refundacji.</w:t>
      </w:r>
    </w:p>
    <w:p w14:paraId="31D3B170" w14:textId="77777777" w:rsidR="00585F12" w:rsidRPr="00BD183B" w:rsidRDefault="00585F12" w:rsidP="006710D9">
      <w:pPr>
        <w:pStyle w:val="pf0"/>
        <w:spacing w:line="276" w:lineRule="auto"/>
        <w:rPr>
          <w:rFonts w:asciiTheme="minorHAnsi" w:hAnsiTheme="minorHAnsi" w:cstheme="minorHAnsi"/>
        </w:rPr>
      </w:pPr>
      <w:r w:rsidRPr="00BD183B">
        <w:rPr>
          <w:rStyle w:val="cf01"/>
          <w:rFonts w:asciiTheme="minorHAnsi" w:eastAsiaTheme="majorEastAsia" w:hAnsiTheme="minorHAnsi" w:cstheme="minorHAnsi"/>
          <w:color w:val="auto"/>
          <w:sz w:val="24"/>
          <w:szCs w:val="24"/>
        </w:rPr>
        <w:t>Dzieli się na warstwy logiki biznesowej, integracji oraz danych.</w:t>
      </w:r>
    </w:p>
    <w:p w14:paraId="5B65D9D1" w14:textId="77777777" w:rsidR="00803A2B" w:rsidRDefault="005E740D" w:rsidP="006710D9">
      <w:pPr>
        <w:suppressAutoHyphens/>
        <w:spacing w:before="120" w:after="120" w:line="276" w:lineRule="auto"/>
        <w:rPr>
          <w:rFonts w:eastAsia="Times New Roman" w:cstheme="minorHAnsi"/>
          <w:szCs w:val="24"/>
        </w:rPr>
      </w:pPr>
      <w:r w:rsidRPr="00BD183B">
        <w:rPr>
          <w:rFonts w:cstheme="minorHAnsi"/>
          <w:noProof/>
          <w:szCs w:val="24"/>
        </w:rPr>
        <w:drawing>
          <wp:inline distT="0" distB="0" distL="0" distR="0" wp14:anchorId="158D0966" wp14:editId="52D5AE77">
            <wp:extent cx="6241667" cy="4106545"/>
            <wp:effectExtent l="0" t="0" r="6985" b="8255"/>
            <wp:docPr id="2" name="Obraz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63880" cy="4121159"/>
                    </a:xfrm>
                    <a:prstGeom prst="rect">
                      <a:avLst/>
                    </a:prstGeom>
                    <a:noFill/>
                    <a:ln>
                      <a:noFill/>
                    </a:ln>
                  </pic:spPr>
                </pic:pic>
              </a:graphicData>
            </a:graphic>
          </wp:inline>
        </w:drawing>
      </w:r>
    </w:p>
    <w:p w14:paraId="65621E40" w14:textId="77777777" w:rsidR="004D010A" w:rsidRDefault="004D010A" w:rsidP="006710D9">
      <w:pPr>
        <w:suppressAutoHyphens/>
        <w:spacing w:before="120" w:after="120" w:line="276" w:lineRule="auto"/>
        <w:rPr>
          <w:rFonts w:eastAsia="Times New Roman" w:cstheme="minorHAnsi"/>
          <w:szCs w:val="24"/>
        </w:rPr>
      </w:pPr>
    </w:p>
    <w:p w14:paraId="6FB93706" w14:textId="2C3969F9" w:rsidR="005E740D" w:rsidRPr="00BD183B" w:rsidRDefault="005E740D" w:rsidP="006710D9">
      <w:pPr>
        <w:suppressAutoHyphens/>
        <w:spacing w:before="120" w:after="120" w:line="276" w:lineRule="auto"/>
        <w:rPr>
          <w:rFonts w:eastAsia="Calibri" w:cstheme="minorHAnsi"/>
          <w:b/>
          <w:szCs w:val="24"/>
        </w:rPr>
      </w:pPr>
      <w:r w:rsidRPr="00BD183B">
        <w:rPr>
          <w:rFonts w:eastAsia="Calibri" w:cstheme="minorHAnsi"/>
          <w:b/>
          <w:szCs w:val="24"/>
        </w:rPr>
        <w:t>Moduł System Operatorski BKND.SO</w:t>
      </w:r>
    </w:p>
    <w:p w14:paraId="489D5507" w14:textId="1231991B" w:rsidR="00587384" w:rsidRDefault="00585F12" w:rsidP="004D010A">
      <w:pPr>
        <w:pStyle w:val="pf0"/>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System Operatorski to część aplikacji umożliwiająca operatorom pracę z Systemem w obrębie poszczególnych modułów, w zakresie zgodnym z nadanymi uprawnieniami.</w:t>
      </w:r>
    </w:p>
    <w:p w14:paraId="0F4D5B2A" w14:textId="13EE267B" w:rsidR="005E740D" w:rsidRPr="00BD183B" w:rsidRDefault="005E740D" w:rsidP="006710D9">
      <w:pPr>
        <w:spacing w:line="276" w:lineRule="auto"/>
        <w:rPr>
          <w:rFonts w:eastAsia="Calibri" w:cstheme="minorHAnsi"/>
          <w:b/>
          <w:szCs w:val="24"/>
          <w:lang w:val="en-GB"/>
        </w:rPr>
      </w:pPr>
      <w:proofErr w:type="spellStart"/>
      <w:r w:rsidRPr="00BD183B">
        <w:rPr>
          <w:rFonts w:eastAsia="Calibri" w:cstheme="minorHAnsi"/>
          <w:b/>
          <w:szCs w:val="24"/>
          <w:lang w:val="en-GB"/>
        </w:rPr>
        <w:t>Moduł</w:t>
      </w:r>
      <w:proofErr w:type="spellEnd"/>
      <w:r w:rsidRPr="00BD183B">
        <w:rPr>
          <w:rFonts w:eastAsia="Calibri" w:cstheme="minorHAnsi"/>
          <w:b/>
          <w:szCs w:val="24"/>
          <w:lang w:val="en-GB"/>
        </w:rPr>
        <w:t xml:space="preserve"> „</w:t>
      </w:r>
      <w:proofErr w:type="spellStart"/>
      <w:r w:rsidRPr="00BD183B">
        <w:rPr>
          <w:rFonts w:eastAsia="Calibri" w:cstheme="minorHAnsi"/>
          <w:b/>
          <w:szCs w:val="24"/>
          <w:lang w:val="en-GB"/>
        </w:rPr>
        <w:t>Cienki</w:t>
      </w:r>
      <w:proofErr w:type="spellEnd"/>
      <w:r w:rsidRPr="00BD183B">
        <w:rPr>
          <w:rFonts w:eastAsia="Calibri" w:cstheme="minorHAnsi"/>
          <w:b/>
          <w:szCs w:val="24"/>
          <w:lang w:val="en-GB"/>
        </w:rPr>
        <w:t xml:space="preserve"> </w:t>
      </w:r>
      <w:proofErr w:type="spellStart"/>
      <w:r w:rsidRPr="00BD183B">
        <w:rPr>
          <w:rFonts w:eastAsia="Calibri" w:cstheme="minorHAnsi"/>
          <w:b/>
          <w:szCs w:val="24"/>
          <w:lang w:val="en-GB"/>
        </w:rPr>
        <w:t>Klient</w:t>
      </w:r>
      <w:proofErr w:type="spellEnd"/>
      <w:r w:rsidRPr="00BD183B">
        <w:rPr>
          <w:rFonts w:eastAsia="Calibri" w:cstheme="minorHAnsi"/>
          <w:b/>
          <w:szCs w:val="24"/>
          <w:lang w:val="en-GB"/>
        </w:rPr>
        <w:t>” FRNT.CK</w:t>
      </w:r>
    </w:p>
    <w:p w14:paraId="493E44FE" w14:textId="512A0614" w:rsidR="005E740D" w:rsidRPr="00BD183B" w:rsidRDefault="00585F12" w:rsidP="006710D9">
      <w:pPr>
        <w:spacing w:before="120" w:after="120" w:line="276" w:lineRule="auto"/>
        <w:rPr>
          <w:rFonts w:eastAsia="Calibri" w:cstheme="minorHAnsi"/>
          <w:szCs w:val="24"/>
        </w:rPr>
      </w:pPr>
      <w:proofErr w:type="spellStart"/>
      <w:r w:rsidRPr="00BD183B">
        <w:rPr>
          <w:rStyle w:val="cf01"/>
          <w:rFonts w:asciiTheme="minorHAnsi" w:hAnsiTheme="minorHAnsi" w:cstheme="minorHAnsi"/>
          <w:color w:val="auto"/>
          <w:sz w:val="24"/>
          <w:szCs w:val="24"/>
          <w:lang w:val="en-GB"/>
        </w:rPr>
        <w:t>SODiR</w:t>
      </w:r>
      <w:proofErr w:type="spellEnd"/>
      <w:r w:rsidRPr="00BD183B">
        <w:rPr>
          <w:rStyle w:val="cf01"/>
          <w:rFonts w:asciiTheme="minorHAnsi" w:hAnsiTheme="minorHAnsi" w:cstheme="minorHAnsi"/>
          <w:color w:val="auto"/>
          <w:sz w:val="24"/>
          <w:szCs w:val="24"/>
          <w:lang w:val="en-GB"/>
        </w:rPr>
        <w:t xml:space="preserve"> On-Line, </w:t>
      </w:r>
      <w:proofErr w:type="spellStart"/>
      <w:r w:rsidRPr="00BD183B">
        <w:rPr>
          <w:rStyle w:val="cf01"/>
          <w:rFonts w:asciiTheme="minorHAnsi" w:hAnsiTheme="minorHAnsi" w:cstheme="minorHAnsi"/>
          <w:color w:val="auto"/>
          <w:sz w:val="24"/>
          <w:szCs w:val="24"/>
          <w:lang w:val="en-GB"/>
        </w:rPr>
        <w:t>tzw</w:t>
      </w:r>
      <w:proofErr w:type="spellEnd"/>
      <w:r w:rsidRPr="00BD183B">
        <w:rPr>
          <w:rStyle w:val="cf01"/>
          <w:rFonts w:asciiTheme="minorHAnsi" w:hAnsiTheme="minorHAnsi" w:cstheme="minorHAnsi"/>
          <w:color w:val="auto"/>
          <w:sz w:val="24"/>
          <w:szCs w:val="24"/>
          <w:lang w:val="en-GB"/>
        </w:rPr>
        <w:t xml:space="preserve">. </w:t>
      </w:r>
      <w:r w:rsidRPr="00BD183B">
        <w:rPr>
          <w:rStyle w:val="cf01"/>
          <w:rFonts w:asciiTheme="minorHAnsi" w:hAnsiTheme="minorHAnsi" w:cstheme="minorHAnsi"/>
          <w:color w:val="auto"/>
          <w:sz w:val="24"/>
          <w:szCs w:val="24"/>
        </w:rPr>
        <w:t xml:space="preserve">„Cienki Klient” jest aplikacją internetową dostępną poprzez przeglądarkę stron www. Umożliwia Użytkownikom Zewnętrznym (Beneficjentom) przygotowywanie i wysyłanie dokumentów, śledzenie stanów dokumentów, komunikowanie się z PFRON, a także importowanie dokumentów z zewnętrznych systemów </w:t>
      </w:r>
      <w:r w:rsidRPr="00BD183B">
        <w:rPr>
          <w:rStyle w:val="cf01"/>
          <w:rFonts w:asciiTheme="minorHAnsi" w:hAnsiTheme="minorHAnsi" w:cstheme="minorHAnsi"/>
          <w:color w:val="auto"/>
          <w:sz w:val="24"/>
          <w:szCs w:val="24"/>
        </w:rPr>
        <w:lastRenderedPageBreak/>
        <w:t>kadrowo</w:t>
      </w:r>
      <w:r w:rsidR="00DE4E10" w:rsidRPr="00BD183B">
        <w:rPr>
          <w:rStyle w:val="cf01"/>
          <w:rFonts w:asciiTheme="minorHAnsi" w:hAnsiTheme="minorHAnsi" w:cstheme="minorHAnsi"/>
          <w:color w:val="auto"/>
          <w:sz w:val="24"/>
          <w:szCs w:val="24"/>
        </w:rPr>
        <w:t>-</w:t>
      </w:r>
      <w:r w:rsidRPr="00BD183B">
        <w:rPr>
          <w:rStyle w:val="cf01"/>
          <w:rFonts w:asciiTheme="minorHAnsi" w:hAnsiTheme="minorHAnsi" w:cstheme="minorHAnsi"/>
          <w:color w:val="auto"/>
          <w:sz w:val="24"/>
          <w:szCs w:val="24"/>
        </w:rPr>
        <w:t>płacowych.</w:t>
      </w:r>
      <w:bookmarkEnd w:id="16"/>
      <w:r w:rsidR="005E740D" w:rsidRPr="00BD183B">
        <w:rPr>
          <w:rFonts w:cstheme="minorHAnsi"/>
          <w:noProof/>
          <w:szCs w:val="24"/>
          <w:lang w:eastAsia="pl-PL"/>
        </w:rPr>
        <w:drawing>
          <wp:inline distT="0" distB="0" distL="0" distR="0" wp14:anchorId="308692AB" wp14:editId="48D8F129">
            <wp:extent cx="6583680" cy="7101840"/>
            <wp:effectExtent l="0" t="0" r="7620" b="3810"/>
            <wp:docPr id="5" name="Obraz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29684" cy="7151465"/>
                    </a:xfrm>
                    <a:prstGeom prst="rect">
                      <a:avLst/>
                    </a:prstGeom>
                    <a:noFill/>
                    <a:ln>
                      <a:noFill/>
                    </a:ln>
                  </pic:spPr>
                </pic:pic>
              </a:graphicData>
            </a:graphic>
          </wp:inline>
        </w:drawing>
      </w:r>
      <w:r w:rsidR="005E740D" w:rsidRPr="00BD183B">
        <w:rPr>
          <w:rFonts w:eastAsia="Calibri" w:cstheme="minorHAnsi"/>
          <w:szCs w:val="24"/>
        </w:rPr>
        <w:br w:type="page"/>
      </w:r>
    </w:p>
    <w:p w14:paraId="2297E6D1" w14:textId="2AF230CD" w:rsidR="005E740D" w:rsidRPr="00BD183B" w:rsidRDefault="00A3210E" w:rsidP="00565E14">
      <w:pPr>
        <w:pStyle w:val="Akapitzlist"/>
        <w:numPr>
          <w:ilvl w:val="2"/>
          <w:numId w:val="22"/>
        </w:numPr>
        <w:spacing w:line="276" w:lineRule="auto"/>
        <w:rPr>
          <w:rFonts w:cstheme="minorHAnsi"/>
          <w:b/>
          <w:szCs w:val="24"/>
        </w:rPr>
      </w:pPr>
      <w:r w:rsidRPr="00BD183B">
        <w:rPr>
          <w:rFonts w:cstheme="minorHAnsi"/>
          <w:szCs w:val="24"/>
        </w:rPr>
        <w:lastRenderedPageBreak/>
        <w:t xml:space="preserve"> </w:t>
      </w:r>
      <w:r w:rsidR="005C1879" w:rsidRPr="00BD183B">
        <w:rPr>
          <w:rStyle w:val="Pogrubienie"/>
          <w:rFonts w:cstheme="minorHAnsi"/>
          <w:szCs w:val="24"/>
        </w:rPr>
        <w:t>Charakterystyka</w:t>
      </w:r>
      <w:r w:rsidR="005C1879" w:rsidRPr="00BD183B">
        <w:rPr>
          <w:rFonts w:cstheme="minorHAnsi"/>
          <w:szCs w:val="24"/>
        </w:rPr>
        <w:t xml:space="preserve"> </w:t>
      </w:r>
      <w:r w:rsidR="005E740D" w:rsidRPr="00BD183B">
        <w:rPr>
          <w:rFonts w:cstheme="minorHAnsi"/>
          <w:szCs w:val="24"/>
        </w:rPr>
        <w:t xml:space="preserve">poszczególnych komponentów Systemu </w:t>
      </w:r>
      <w:proofErr w:type="spellStart"/>
      <w:r w:rsidR="005E740D" w:rsidRPr="00BD183B">
        <w:rPr>
          <w:rFonts w:cstheme="minorHAnsi"/>
          <w:szCs w:val="24"/>
        </w:rPr>
        <w:t>SODiR</w:t>
      </w:r>
      <w:proofErr w:type="spellEnd"/>
      <w:r w:rsidR="005E740D" w:rsidRPr="00BD183B">
        <w:rPr>
          <w:rFonts w:cstheme="minorHAnsi"/>
          <w:szCs w:val="24"/>
        </w:rPr>
        <w:t>:</w:t>
      </w:r>
    </w:p>
    <w:p w14:paraId="6D292C16" w14:textId="77777777" w:rsidR="005E740D" w:rsidRPr="00BD183B" w:rsidRDefault="005E740D" w:rsidP="006710D9">
      <w:pPr>
        <w:pStyle w:val="Akapitzlist"/>
        <w:suppressAutoHyphens/>
        <w:spacing w:after="0" w:line="276" w:lineRule="auto"/>
        <w:rPr>
          <w:rFonts w:cstheme="minorHAnsi"/>
          <w:b/>
          <w:szCs w:val="24"/>
        </w:rPr>
      </w:pPr>
    </w:p>
    <w:p w14:paraId="219A198D" w14:textId="77777777" w:rsidR="005E740D" w:rsidRPr="00BD183B" w:rsidRDefault="005E740D" w:rsidP="006710D9">
      <w:pPr>
        <w:spacing w:after="120" w:line="276" w:lineRule="auto"/>
        <w:rPr>
          <w:rFonts w:cstheme="minorHAnsi"/>
          <w:b/>
          <w:szCs w:val="24"/>
        </w:rPr>
      </w:pPr>
      <w:r w:rsidRPr="00BD183B">
        <w:rPr>
          <w:rFonts w:cstheme="minorHAnsi"/>
          <w:b/>
          <w:szCs w:val="24"/>
        </w:rPr>
        <w:t xml:space="preserve">Komponent PZON </w:t>
      </w:r>
    </w:p>
    <w:p w14:paraId="2FD2EFEB" w14:textId="77777777" w:rsidR="005E740D" w:rsidRPr="00BD183B" w:rsidRDefault="005E740D" w:rsidP="006710D9">
      <w:pPr>
        <w:spacing w:line="276" w:lineRule="auto"/>
        <w:rPr>
          <w:rFonts w:cstheme="minorHAnsi"/>
          <w:szCs w:val="24"/>
        </w:rPr>
      </w:pPr>
      <w:r w:rsidRPr="00BD183B">
        <w:rPr>
          <w:rFonts w:cstheme="minorHAnsi"/>
          <w:szCs w:val="24"/>
        </w:rPr>
        <w:t xml:space="preserve">Komponent PZON służy do rejestrowania nowych Beneficjentów (pracodawców, osób niepełnosprawnych prowadzących działalność gospodarczą oraz rolników), przeglądania szczegółów wniosków rejestracyjnych dla ww. trzech grup. </w:t>
      </w:r>
    </w:p>
    <w:p w14:paraId="35588658" w14:textId="522B4761" w:rsidR="005E740D" w:rsidRPr="00BD183B" w:rsidRDefault="005E740D" w:rsidP="006710D9">
      <w:pPr>
        <w:spacing w:line="276" w:lineRule="auto"/>
        <w:rPr>
          <w:rFonts w:cstheme="minorHAnsi"/>
          <w:szCs w:val="24"/>
        </w:rPr>
      </w:pPr>
      <w:r w:rsidRPr="00BD183B">
        <w:rPr>
          <w:rFonts w:cstheme="minorHAnsi"/>
          <w:szCs w:val="24"/>
        </w:rPr>
        <w:t>W tym komponencie znajdują się informacje dotyczące</w:t>
      </w:r>
      <w:r w:rsidR="00A25D3F" w:rsidRPr="00BD183B">
        <w:rPr>
          <w:rFonts w:cstheme="minorHAnsi"/>
          <w:szCs w:val="24"/>
        </w:rPr>
        <w:t xml:space="preserve"> Beneficjentów w zakresie m</w:t>
      </w:r>
      <w:r w:rsidR="00803A2B" w:rsidRPr="00BD183B">
        <w:rPr>
          <w:rFonts w:cstheme="minorHAnsi"/>
          <w:szCs w:val="24"/>
        </w:rPr>
        <w:t>iędzy innymi</w:t>
      </w:r>
      <w:r w:rsidRPr="00BD183B">
        <w:rPr>
          <w:rFonts w:cstheme="minorHAnsi"/>
          <w:szCs w:val="24"/>
        </w:rPr>
        <w:t>:</w:t>
      </w:r>
    </w:p>
    <w:p w14:paraId="2026A4EE" w14:textId="09E63AB0"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typu,</w:t>
      </w:r>
    </w:p>
    <w:p w14:paraId="0591F277"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rodzaju składanych dokumentów,</w:t>
      </w:r>
    </w:p>
    <w:p w14:paraId="4B0F74F4"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formy przekazywania dokumentów,</w:t>
      </w:r>
    </w:p>
    <w:p w14:paraId="2B06978C" w14:textId="5DB659BA"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podstawowych danych identyfikacyjnych tj. NIP, REGON, PESEL pełna i skrócona nazwa</w:t>
      </w:r>
      <w:r w:rsidR="00933F95" w:rsidRPr="00BD183B">
        <w:rPr>
          <w:rFonts w:cstheme="minorHAnsi"/>
          <w:szCs w:val="24"/>
        </w:rPr>
        <w:t>,</w:t>
      </w:r>
    </w:p>
    <w:p w14:paraId="36F0A6B5"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danych adresowych,</w:t>
      </w:r>
    </w:p>
    <w:p w14:paraId="49384738"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nr rachunku bankowego, na który przekazywana będzie pomoc,</w:t>
      </w:r>
    </w:p>
    <w:p w14:paraId="0F11048A"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danych pełnomocnika lub osoby odpowiedzialnej za kontakty z PFRON,</w:t>
      </w:r>
    </w:p>
    <w:p w14:paraId="1AE7E9C4"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historii zmian rodzaju Beneficjenta,</w:t>
      </w:r>
    </w:p>
    <w:p w14:paraId="4DFFD08E" w14:textId="213EFB2B"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historii zmian limitu pomocy publicznej</w:t>
      </w:r>
      <w:r w:rsidR="00AF6AC5" w:rsidRPr="00BD183B">
        <w:rPr>
          <w:rFonts w:cstheme="minorHAnsi"/>
          <w:szCs w:val="24"/>
        </w:rPr>
        <w:t>,</w:t>
      </w:r>
    </w:p>
    <w:p w14:paraId="69F0B4F2" w14:textId="379D2929"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historii zmian wielkości,</w:t>
      </w:r>
    </w:p>
    <w:p w14:paraId="525A8E31" w14:textId="0CF16015"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historii zmian imienia i nazwiska,</w:t>
      </w:r>
    </w:p>
    <w:p w14:paraId="770DC550" w14:textId="096813CE"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historii zmian pełnej nazwy</w:t>
      </w:r>
      <w:r w:rsidR="00AF6AC5" w:rsidRPr="00BD183B">
        <w:rPr>
          <w:rFonts w:cstheme="minorHAnsi"/>
          <w:szCs w:val="24"/>
        </w:rPr>
        <w:t>,</w:t>
      </w:r>
    </w:p>
    <w:p w14:paraId="66579442" w14:textId="0F501343"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szczegółów certyfikatu,</w:t>
      </w:r>
    </w:p>
    <w:p w14:paraId="48DF8E1B" w14:textId="77777777"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 xml:space="preserve">zezwoleń, orzeczeń, zaświadczeń o uzyskanej pomocy de </w:t>
      </w:r>
      <w:proofErr w:type="spellStart"/>
      <w:r w:rsidRPr="00BD183B">
        <w:rPr>
          <w:rFonts w:cstheme="minorHAnsi"/>
          <w:szCs w:val="24"/>
        </w:rPr>
        <w:t>minimis</w:t>
      </w:r>
      <w:proofErr w:type="spellEnd"/>
      <w:r w:rsidRPr="00BD183B">
        <w:rPr>
          <w:rFonts w:cstheme="minorHAnsi"/>
          <w:szCs w:val="24"/>
        </w:rPr>
        <w:t>,</w:t>
      </w:r>
    </w:p>
    <w:p w14:paraId="37F16555" w14:textId="636054F2" w:rsidR="005E740D" w:rsidRPr="00BD183B" w:rsidRDefault="005E740D" w:rsidP="00565E14">
      <w:pPr>
        <w:pStyle w:val="Akapitzlist"/>
        <w:numPr>
          <w:ilvl w:val="0"/>
          <w:numId w:val="144"/>
        </w:numPr>
        <w:suppressAutoHyphens/>
        <w:spacing w:after="0" w:line="276" w:lineRule="auto"/>
        <w:contextualSpacing w:val="0"/>
        <w:rPr>
          <w:rFonts w:cstheme="minorHAnsi"/>
          <w:szCs w:val="24"/>
        </w:rPr>
      </w:pPr>
      <w:r w:rsidRPr="00BD183B">
        <w:rPr>
          <w:rFonts w:cstheme="minorHAnsi"/>
          <w:szCs w:val="24"/>
        </w:rPr>
        <w:t>historii logowań.</w:t>
      </w:r>
    </w:p>
    <w:p w14:paraId="481C6DF0" w14:textId="37756CC1" w:rsidR="005E740D" w:rsidRPr="00BD183B" w:rsidRDefault="005E740D" w:rsidP="006710D9">
      <w:pPr>
        <w:spacing w:before="240" w:after="120" w:line="276" w:lineRule="auto"/>
        <w:rPr>
          <w:rFonts w:cstheme="minorHAnsi"/>
          <w:b/>
          <w:szCs w:val="24"/>
        </w:rPr>
      </w:pPr>
      <w:r w:rsidRPr="00BD183B">
        <w:rPr>
          <w:rFonts w:cstheme="minorHAnsi"/>
          <w:b/>
          <w:szCs w:val="24"/>
        </w:rPr>
        <w:t>Komponent EZON</w:t>
      </w:r>
    </w:p>
    <w:p w14:paraId="262D7C27" w14:textId="2340D5A6" w:rsidR="005E740D" w:rsidRPr="00BD183B" w:rsidRDefault="005E740D" w:rsidP="006710D9">
      <w:pPr>
        <w:spacing w:line="276" w:lineRule="auto"/>
        <w:rPr>
          <w:rFonts w:cstheme="minorHAnsi"/>
          <w:szCs w:val="24"/>
        </w:rPr>
      </w:pPr>
      <w:r w:rsidRPr="00BD183B">
        <w:rPr>
          <w:rFonts w:cstheme="minorHAnsi"/>
          <w:szCs w:val="24"/>
        </w:rPr>
        <w:t>Komponent EZON (Ewidencja Zatrudnionych Osób Niepełnosprawnych) służy do przeglądania informacji o osobach niepełnosprawnych oraz historii ich zatrudnienia.</w:t>
      </w:r>
    </w:p>
    <w:p w14:paraId="3A009EFD" w14:textId="09510D49" w:rsidR="005E740D" w:rsidRPr="00BD183B" w:rsidRDefault="005E740D" w:rsidP="006710D9">
      <w:pPr>
        <w:spacing w:after="120" w:line="276" w:lineRule="auto"/>
        <w:rPr>
          <w:rFonts w:cstheme="minorHAnsi"/>
          <w:szCs w:val="24"/>
        </w:rPr>
      </w:pPr>
      <w:r w:rsidRPr="00BD183B">
        <w:rPr>
          <w:rFonts w:cstheme="minorHAnsi"/>
          <w:b/>
          <w:szCs w:val="24"/>
        </w:rPr>
        <w:t xml:space="preserve">Komponent </w:t>
      </w:r>
      <w:r w:rsidRPr="00BD183B">
        <w:rPr>
          <w:rFonts w:cstheme="minorHAnsi"/>
          <w:b/>
          <w:bCs/>
          <w:szCs w:val="24"/>
        </w:rPr>
        <w:t>Dokumenty</w:t>
      </w:r>
    </w:p>
    <w:p w14:paraId="44E019F0" w14:textId="145139CE" w:rsidR="005E740D" w:rsidRPr="00BD183B" w:rsidRDefault="005E740D" w:rsidP="006710D9">
      <w:pPr>
        <w:spacing w:line="276" w:lineRule="auto"/>
        <w:rPr>
          <w:rFonts w:cstheme="minorHAnsi"/>
          <w:szCs w:val="24"/>
        </w:rPr>
      </w:pPr>
      <w:r w:rsidRPr="00BD183B">
        <w:rPr>
          <w:rFonts w:cstheme="minorHAnsi"/>
          <w:szCs w:val="24"/>
        </w:rPr>
        <w:t>Komponent Dokumenty umożliwia</w:t>
      </w:r>
      <w:r w:rsidR="004F5F59" w:rsidRPr="00BD183B">
        <w:rPr>
          <w:rFonts w:cstheme="minorHAnsi"/>
          <w:szCs w:val="24"/>
        </w:rPr>
        <w:t xml:space="preserve"> m</w:t>
      </w:r>
      <w:r w:rsidR="00803A2B" w:rsidRPr="00BD183B">
        <w:rPr>
          <w:rFonts w:cstheme="minorHAnsi"/>
          <w:szCs w:val="24"/>
        </w:rPr>
        <w:t>iędzy innymi</w:t>
      </w:r>
      <w:r w:rsidRPr="00BD183B">
        <w:rPr>
          <w:rFonts w:cstheme="minorHAnsi"/>
          <w:szCs w:val="24"/>
        </w:rPr>
        <w:t>:</w:t>
      </w:r>
    </w:p>
    <w:p w14:paraId="644FF7B5" w14:textId="77777777" w:rsidR="005E740D"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obsługę dokumentów w zależności od ich typu,</w:t>
      </w:r>
    </w:p>
    <w:p w14:paraId="0085F192" w14:textId="107410D2" w:rsidR="005E740D"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utworzenie nowych dokumentów,</w:t>
      </w:r>
    </w:p>
    <w:p w14:paraId="2D9121AB" w14:textId="77777777" w:rsidR="005E740D"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tworzenie korekt dokumentów,</w:t>
      </w:r>
    </w:p>
    <w:p w14:paraId="33C5565E" w14:textId="54AA7A5D" w:rsidR="005E740D"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przegląd wniosków</w:t>
      </w:r>
      <w:r w:rsidR="00AE7E53" w:rsidRPr="00BD183B">
        <w:rPr>
          <w:rFonts w:cstheme="minorHAnsi"/>
          <w:szCs w:val="24"/>
        </w:rPr>
        <w:t xml:space="preserve"> oraz ich </w:t>
      </w:r>
      <w:r w:rsidRPr="00BD183B">
        <w:rPr>
          <w:rFonts w:cstheme="minorHAnsi"/>
          <w:szCs w:val="24"/>
        </w:rPr>
        <w:t>wydruk</w:t>
      </w:r>
      <w:r w:rsidR="00AF6AC5" w:rsidRPr="00BD183B">
        <w:rPr>
          <w:rFonts w:cstheme="minorHAnsi"/>
          <w:szCs w:val="24"/>
        </w:rPr>
        <w:t>,</w:t>
      </w:r>
    </w:p>
    <w:p w14:paraId="348F30CC" w14:textId="77777777" w:rsidR="005E740D"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obsługę dokumentów z rozliczeniem rocznym dofinansowania,</w:t>
      </w:r>
    </w:p>
    <w:p w14:paraId="744FDFBB" w14:textId="07EBD16B" w:rsidR="005E740D"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przegląd i obsługę wezwań do korekt i uzupełnień</w:t>
      </w:r>
      <w:r w:rsidR="00D155C6" w:rsidRPr="00BD183B">
        <w:rPr>
          <w:rFonts w:cstheme="minorHAnsi"/>
          <w:szCs w:val="24"/>
        </w:rPr>
        <w:t>,</w:t>
      </w:r>
    </w:p>
    <w:p w14:paraId="3B021E3E" w14:textId="7CCDB9FA" w:rsidR="00BE4933" w:rsidRPr="00BD183B" w:rsidRDefault="005E740D"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wprowadzanie blokad dofinansowania i refundacji</w:t>
      </w:r>
      <w:r w:rsidR="00D155C6" w:rsidRPr="00BD183B">
        <w:rPr>
          <w:rFonts w:cstheme="minorHAnsi"/>
          <w:szCs w:val="24"/>
        </w:rPr>
        <w:t>,</w:t>
      </w:r>
    </w:p>
    <w:p w14:paraId="67888423" w14:textId="77777777" w:rsidR="005E740D" w:rsidRPr="00BD183B" w:rsidRDefault="00BE4933" w:rsidP="00565E14">
      <w:pPr>
        <w:pStyle w:val="Akapitzlist"/>
        <w:numPr>
          <w:ilvl w:val="0"/>
          <w:numId w:val="145"/>
        </w:numPr>
        <w:suppressAutoHyphens/>
        <w:spacing w:after="0" w:line="276" w:lineRule="auto"/>
        <w:contextualSpacing w:val="0"/>
        <w:rPr>
          <w:rFonts w:cstheme="minorHAnsi"/>
          <w:szCs w:val="24"/>
        </w:rPr>
      </w:pPr>
      <w:r w:rsidRPr="00BD183B">
        <w:rPr>
          <w:rFonts w:cstheme="minorHAnsi"/>
          <w:szCs w:val="24"/>
        </w:rPr>
        <w:t>przegląd informacji o saldzie.</w:t>
      </w:r>
    </w:p>
    <w:p w14:paraId="251D1DFB" w14:textId="46CDF059" w:rsidR="005E740D" w:rsidRPr="00BD183B" w:rsidRDefault="005E740D" w:rsidP="006710D9">
      <w:pPr>
        <w:suppressAutoHyphens/>
        <w:spacing w:after="0" w:line="276" w:lineRule="auto"/>
        <w:rPr>
          <w:rFonts w:cstheme="minorHAnsi"/>
          <w:szCs w:val="24"/>
        </w:rPr>
      </w:pPr>
      <w:r w:rsidRPr="00BD183B">
        <w:rPr>
          <w:rFonts w:cstheme="minorHAnsi"/>
          <w:b/>
          <w:bCs/>
          <w:szCs w:val="24"/>
        </w:rPr>
        <w:lastRenderedPageBreak/>
        <w:t>Komponent Operatorzy</w:t>
      </w:r>
    </w:p>
    <w:p w14:paraId="01CEFD70" w14:textId="7B9C8F71" w:rsidR="005E740D" w:rsidRPr="00BD183B" w:rsidRDefault="005E740D" w:rsidP="006710D9">
      <w:pPr>
        <w:spacing w:line="276" w:lineRule="auto"/>
        <w:rPr>
          <w:rFonts w:cstheme="minorHAnsi"/>
          <w:szCs w:val="24"/>
        </w:rPr>
      </w:pPr>
      <w:r w:rsidRPr="00BD183B">
        <w:rPr>
          <w:rFonts w:cstheme="minorHAnsi"/>
          <w:szCs w:val="24"/>
        </w:rPr>
        <w:t xml:space="preserve">Komponent Operatorzy jest dostępny dla administratorów systemu i służy do zarządzania </w:t>
      </w:r>
      <w:r w:rsidR="004819BB" w:rsidRPr="00BD183B">
        <w:rPr>
          <w:rFonts w:cstheme="minorHAnsi"/>
          <w:szCs w:val="24"/>
        </w:rPr>
        <w:t>o</w:t>
      </w:r>
      <w:r w:rsidRPr="00BD183B">
        <w:rPr>
          <w:rFonts w:cstheme="minorHAnsi"/>
          <w:szCs w:val="24"/>
        </w:rPr>
        <w:t xml:space="preserve">peratorami, którzy korzystają z Systemu </w:t>
      </w:r>
      <w:proofErr w:type="spellStart"/>
      <w:r w:rsidRPr="00BD183B">
        <w:rPr>
          <w:rFonts w:cstheme="minorHAnsi"/>
          <w:szCs w:val="24"/>
        </w:rPr>
        <w:t>SODiR</w:t>
      </w:r>
      <w:proofErr w:type="spellEnd"/>
      <w:r w:rsidRPr="00BD183B">
        <w:rPr>
          <w:rFonts w:cstheme="minorHAnsi"/>
          <w:szCs w:val="24"/>
        </w:rPr>
        <w:t xml:space="preserve">. Komponent ten nie jest dostępny dla operatora </w:t>
      </w:r>
      <w:r w:rsidR="00803A2B" w:rsidRPr="00BD183B">
        <w:rPr>
          <w:rFonts w:cstheme="minorHAnsi"/>
          <w:szCs w:val="24"/>
        </w:rPr>
        <w:t>S</w:t>
      </w:r>
      <w:r w:rsidRPr="00BD183B">
        <w:rPr>
          <w:rFonts w:cstheme="minorHAnsi"/>
          <w:szCs w:val="24"/>
        </w:rPr>
        <w:t>ystemu.</w:t>
      </w:r>
    </w:p>
    <w:p w14:paraId="1D4C01DF" w14:textId="76119CE4" w:rsidR="00802F34" w:rsidRPr="00BD183B" w:rsidRDefault="005E740D" w:rsidP="006710D9">
      <w:pPr>
        <w:spacing w:before="240" w:after="120" w:line="276" w:lineRule="auto"/>
        <w:rPr>
          <w:rFonts w:cstheme="minorHAnsi"/>
          <w:b/>
          <w:szCs w:val="24"/>
        </w:rPr>
      </w:pPr>
      <w:r w:rsidRPr="00BD183B">
        <w:rPr>
          <w:rFonts w:cstheme="minorHAnsi"/>
          <w:b/>
          <w:szCs w:val="24"/>
        </w:rPr>
        <w:t>Komponent Decyzje</w:t>
      </w:r>
      <w:r w:rsidRPr="00BD183B">
        <w:rPr>
          <w:rFonts w:cstheme="minorHAnsi"/>
          <w:szCs w:val="24"/>
        </w:rPr>
        <w:t xml:space="preserve"> służy</w:t>
      </w:r>
      <w:r w:rsidR="007307D8" w:rsidRPr="00BD183B">
        <w:rPr>
          <w:rFonts w:cstheme="minorHAnsi"/>
          <w:szCs w:val="24"/>
        </w:rPr>
        <w:t xml:space="preserve"> </w:t>
      </w:r>
      <w:r w:rsidR="004819BB" w:rsidRPr="00BD183B">
        <w:rPr>
          <w:rFonts w:cstheme="minorHAnsi"/>
          <w:szCs w:val="24"/>
        </w:rPr>
        <w:t>między innymi do</w:t>
      </w:r>
      <w:r w:rsidR="00802F34" w:rsidRPr="00BD183B">
        <w:rPr>
          <w:rFonts w:cstheme="minorHAnsi"/>
          <w:szCs w:val="24"/>
        </w:rPr>
        <w:t>:</w:t>
      </w:r>
    </w:p>
    <w:p w14:paraId="1630C0E7" w14:textId="77777777" w:rsidR="00802F34" w:rsidRPr="00BD183B" w:rsidRDefault="00802F34" w:rsidP="00565E14">
      <w:pPr>
        <w:pStyle w:val="Akapitzlist"/>
        <w:numPr>
          <w:ilvl w:val="0"/>
          <w:numId w:val="146"/>
        </w:numPr>
        <w:spacing w:line="276" w:lineRule="auto"/>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obsługi i przeglądu decyzji</w:t>
      </w:r>
      <w:r w:rsidR="004819BB" w:rsidRPr="00BD183B">
        <w:rPr>
          <w:rStyle w:val="cf01"/>
          <w:rFonts w:asciiTheme="minorHAnsi" w:eastAsiaTheme="majorEastAsia" w:hAnsiTheme="minorHAnsi" w:cstheme="minorHAnsi"/>
          <w:color w:val="auto"/>
          <w:sz w:val="24"/>
          <w:szCs w:val="24"/>
        </w:rPr>
        <w:t>,</w:t>
      </w:r>
      <w:r w:rsidRPr="00BD183B">
        <w:rPr>
          <w:rStyle w:val="cf01"/>
          <w:rFonts w:asciiTheme="minorHAnsi" w:eastAsiaTheme="majorEastAsia" w:hAnsiTheme="minorHAnsi" w:cstheme="minorHAnsi"/>
          <w:color w:val="auto"/>
          <w:sz w:val="24"/>
          <w:szCs w:val="24"/>
        </w:rPr>
        <w:t xml:space="preserve"> </w:t>
      </w:r>
    </w:p>
    <w:p w14:paraId="5A331E28" w14:textId="77777777" w:rsidR="00802F34" w:rsidRPr="00BD183B" w:rsidRDefault="00802F34" w:rsidP="00565E14">
      <w:pPr>
        <w:pStyle w:val="Akapitzlist"/>
        <w:numPr>
          <w:ilvl w:val="0"/>
          <w:numId w:val="146"/>
        </w:numPr>
        <w:spacing w:line="276" w:lineRule="auto"/>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przeglądu stanów Pakietów Decyzyjnych</w:t>
      </w:r>
      <w:r w:rsidR="004819BB" w:rsidRPr="00BD183B">
        <w:rPr>
          <w:rStyle w:val="cf01"/>
          <w:rFonts w:asciiTheme="minorHAnsi" w:eastAsiaTheme="majorEastAsia" w:hAnsiTheme="minorHAnsi" w:cstheme="minorHAnsi"/>
          <w:color w:val="auto"/>
          <w:sz w:val="24"/>
          <w:szCs w:val="24"/>
        </w:rPr>
        <w:t>,</w:t>
      </w:r>
    </w:p>
    <w:p w14:paraId="4F1609D8" w14:textId="018AAF6F" w:rsidR="00802F34" w:rsidRPr="00BD183B" w:rsidRDefault="00802F34" w:rsidP="00565E14">
      <w:pPr>
        <w:pStyle w:val="Akapitzlist"/>
        <w:numPr>
          <w:ilvl w:val="0"/>
          <w:numId w:val="146"/>
        </w:numPr>
        <w:spacing w:line="276" w:lineRule="auto"/>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zmiany daty wyceny Pakietów Decyzyjnych</w:t>
      </w:r>
      <w:r w:rsidR="00BF2DE0" w:rsidRPr="00BD183B">
        <w:rPr>
          <w:rStyle w:val="cf01"/>
          <w:rFonts w:asciiTheme="minorHAnsi" w:eastAsiaTheme="majorEastAsia" w:hAnsiTheme="minorHAnsi" w:cstheme="minorHAnsi"/>
          <w:color w:val="auto"/>
          <w:sz w:val="24"/>
          <w:szCs w:val="24"/>
        </w:rPr>
        <w:t>,</w:t>
      </w:r>
    </w:p>
    <w:p w14:paraId="0A3DE2EA" w14:textId="7CF145F7" w:rsidR="005E740D" w:rsidRPr="00BD183B" w:rsidRDefault="004819BB" w:rsidP="00565E14">
      <w:pPr>
        <w:pStyle w:val="Akapitzlist"/>
        <w:numPr>
          <w:ilvl w:val="0"/>
          <w:numId w:val="146"/>
        </w:numPr>
        <w:spacing w:line="276" w:lineRule="auto"/>
        <w:rPr>
          <w:rFonts w:cstheme="minorHAnsi"/>
          <w:szCs w:val="24"/>
        </w:rPr>
      </w:pPr>
      <w:r w:rsidRPr="00BD183B">
        <w:rPr>
          <w:rStyle w:val="cf01"/>
          <w:rFonts w:asciiTheme="minorHAnsi" w:eastAsiaTheme="majorEastAsia" w:hAnsiTheme="minorHAnsi" w:cstheme="minorHAnsi"/>
          <w:color w:val="auto"/>
          <w:sz w:val="24"/>
          <w:szCs w:val="24"/>
        </w:rPr>
        <w:t>p</w:t>
      </w:r>
      <w:r w:rsidR="005E740D" w:rsidRPr="00BD183B">
        <w:rPr>
          <w:rFonts w:cstheme="minorHAnsi"/>
          <w:szCs w:val="24"/>
        </w:rPr>
        <w:t>rezentacji stanów Pakietów Decyzyjnych i Sald Przysługującego Dofinansowania.</w:t>
      </w:r>
    </w:p>
    <w:p w14:paraId="4DB22535" w14:textId="77777777" w:rsidR="001D188D" w:rsidRPr="00BD183B" w:rsidRDefault="005E740D" w:rsidP="006710D9">
      <w:pPr>
        <w:spacing w:after="120" w:line="276" w:lineRule="auto"/>
        <w:rPr>
          <w:rStyle w:val="cf01"/>
          <w:rFonts w:asciiTheme="minorHAnsi" w:hAnsiTheme="minorHAnsi" w:cstheme="minorHAnsi"/>
          <w:color w:val="auto"/>
          <w:sz w:val="24"/>
          <w:szCs w:val="24"/>
        </w:rPr>
      </w:pPr>
      <w:r w:rsidRPr="00BD183B">
        <w:rPr>
          <w:rFonts w:cstheme="minorHAnsi"/>
          <w:b/>
          <w:bCs/>
          <w:szCs w:val="24"/>
        </w:rPr>
        <w:t>Komponent Korespondencja</w:t>
      </w:r>
      <w:r w:rsidR="001D188D" w:rsidRPr="00BD183B">
        <w:rPr>
          <w:rFonts w:cstheme="minorHAnsi"/>
          <w:b/>
          <w:bCs/>
          <w:szCs w:val="24"/>
        </w:rPr>
        <w:t xml:space="preserve"> </w:t>
      </w:r>
      <w:r w:rsidR="001D188D" w:rsidRPr="00BD183B">
        <w:rPr>
          <w:rStyle w:val="cf01"/>
          <w:rFonts w:asciiTheme="minorHAnsi" w:hAnsiTheme="minorHAnsi" w:cstheme="minorHAnsi"/>
          <w:color w:val="auto"/>
          <w:sz w:val="24"/>
          <w:szCs w:val="24"/>
        </w:rPr>
        <w:t>służy m</w:t>
      </w:r>
      <w:r w:rsidR="004819BB" w:rsidRPr="00BD183B">
        <w:rPr>
          <w:rStyle w:val="cf01"/>
          <w:rFonts w:asciiTheme="minorHAnsi" w:hAnsiTheme="minorHAnsi" w:cstheme="minorHAnsi"/>
          <w:color w:val="auto"/>
          <w:sz w:val="24"/>
          <w:szCs w:val="24"/>
        </w:rPr>
        <w:t xml:space="preserve">iędzy </w:t>
      </w:r>
      <w:r w:rsidR="001D188D" w:rsidRPr="00BD183B">
        <w:rPr>
          <w:rStyle w:val="cf01"/>
          <w:rFonts w:asciiTheme="minorHAnsi" w:hAnsiTheme="minorHAnsi" w:cstheme="minorHAnsi"/>
          <w:color w:val="auto"/>
          <w:sz w:val="24"/>
          <w:szCs w:val="24"/>
        </w:rPr>
        <w:t>in</w:t>
      </w:r>
      <w:r w:rsidR="004819BB" w:rsidRPr="00BD183B">
        <w:rPr>
          <w:rStyle w:val="cf01"/>
          <w:rFonts w:asciiTheme="minorHAnsi" w:hAnsiTheme="minorHAnsi" w:cstheme="minorHAnsi"/>
          <w:color w:val="auto"/>
          <w:sz w:val="24"/>
          <w:szCs w:val="24"/>
        </w:rPr>
        <w:t>nymi</w:t>
      </w:r>
      <w:r w:rsidR="001D188D" w:rsidRPr="00BD183B">
        <w:rPr>
          <w:rStyle w:val="cf01"/>
          <w:rFonts w:asciiTheme="minorHAnsi" w:hAnsiTheme="minorHAnsi" w:cstheme="minorHAnsi"/>
          <w:color w:val="auto"/>
          <w:sz w:val="24"/>
          <w:szCs w:val="24"/>
        </w:rPr>
        <w:t xml:space="preserve"> do:</w:t>
      </w:r>
    </w:p>
    <w:p w14:paraId="55263E11" w14:textId="77777777" w:rsidR="001D188D" w:rsidRPr="00BD183B" w:rsidRDefault="001D188D" w:rsidP="00565E14">
      <w:pPr>
        <w:pStyle w:val="Akapitzlist"/>
        <w:numPr>
          <w:ilvl w:val="0"/>
          <w:numId w:val="147"/>
        </w:numPr>
        <w:spacing w:after="120" w:line="276" w:lineRule="auto"/>
        <w:rPr>
          <w:rStyle w:val="cf01"/>
          <w:rFonts w:asciiTheme="minorHAnsi" w:hAnsiTheme="minorHAnsi" w:cstheme="minorHAnsi"/>
          <w:b/>
          <w:color w:val="auto"/>
          <w:sz w:val="24"/>
          <w:szCs w:val="24"/>
        </w:rPr>
      </w:pPr>
      <w:r w:rsidRPr="00BD183B">
        <w:rPr>
          <w:rStyle w:val="cf01"/>
          <w:rFonts w:asciiTheme="minorHAnsi" w:eastAsiaTheme="majorEastAsia" w:hAnsiTheme="minorHAnsi" w:cstheme="minorHAnsi"/>
          <w:color w:val="auto"/>
          <w:sz w:val="24"/>
          <w:szCs w:val="24"/>
        </w:rPr>
        <w:t xml:space="preserve">tworzenia i przeglądania korespondencji przesyłanej pomiędzy </w:t>
      </w:r>
      <w:r w:rsidR="00803A2B" w:rsidRPr="00BD183B">
        <w:rPr>
          <w:rStyle w:val="cf01"/>
          <w:rFonts w:asciiTheme="minorHAnsi" w:eastAsiaTheme="majorEastAsia" w:hAnsiTheme="minorHAnsi" w:cstheme="minorHAnsi"/>
          <w:color w:val="auto"/>
          <w:sz w:val="24"/>
          <w:szCs w:val="24"/>
        </w:rPr>
        <w:t>u</w:t>
      </w:r>
      <w:r w:rsidRPr="00BD183B">
        <w:rPr>
          <w:rStyle w:val="cf01"/>
          <w:rFonts w:asciiTheme="minorHAnsi" w:eastAsiaTheme="majorEastAsia" w:hAnsiTheme="minorHAnsi" w:cstheme="minorHAnsi"/>
          <w:color w:val="auto"/>
          <w:sz w:val="24"/>
          <w:szCs w:val="24"/>
        </w:rPr>
        <w:t xml:space="preserve">żytkownikiem </w:t>
      </w:r>
      <w:r w:rsidR="00803A2B" w:rsidRPr="00BD183B">
        <w:rPr>
          <w:rStyle w:val="cf01"/>
          <w:rFonts w:asciiTheme="minorHAnsi" w:eastAsiaTheme="majorEastAsia" w:hAnsiTheme="minorHAnsi" w:cstheme="minorHAnsi"/>
          <w:color w:val="auto"/>
          <w:sz w:val="24"/>
          <w:szCs w:val="24"/>
        </w:rPr>
        <w:t>z</w:t>
      </w:r>
      <w:r w:rsidRPr="00BD183B">
        <w:rPr>
          <w:rStyle w:val="cf01"/>
          <w:rFonts w:asciiTheme="minorHAnsi" w:eastAsiaTheme="majorEastAsia" w:hAnsiTheme="minorHAnsi" w:cstheme="minorHAnsi"/>
          <w:color w:val="auto"/>
          <w:sz w:val="24"/>
          <w:szCs w:val="24"/>
        </w:rPr>
        <w:t>ewnętrznym (Beneficjent) a PFRON</w:t>
      </w:r>
      <w:r w:rsidR="004819BB" w:rsidRPr="00BD183B">
        <w:rPr>
          <w:rStyle w:val="cf01"/>
          <w:rFonts w:asciiTheme="minorHAnsi" w:eastAsiaTheme="majorEastAsia" w:hAnsiTheme="minorHAnsi" w:cstheme="minorHAnsi"/>
          <w:color w:val="auto"/>
          <w:sz w:val="24"/>
          <w:szCs w:val="24"/>
        </w:rPr>
        <w:t>,</w:t>
      </w:r>
    </w:p>
    <w:p w14:paraId="79A66137" w14:textId="190C9B4F" w:rsidR="00667420" w:rsidRPr="00BD183B" w:rsidRDefault="00667420" w:rsidP="00565E14">
      <w:pPr>
        <w:pStyle w:val="Akapitzlist"/>
        <w:numPr>
          <w:ilvl w:val="0"/>
          <w:numId w:val="147"/>
        </w:numPr>
        <w:spacing w:after="120" w:line="276" w:lineRule="auto"/>
        <w:rPr>
          <w:rStyle w:val="cf01"/>
          <w:rFonts w:asciiTheme="minorHAnsi" w:hAnsiTheme="minorHAnsi" w:cstheme="minorHAnsi"/>
          <w:b/>
          <w:color w:val="auto"/>
          <w:sz w:val="24"/>
          <w:szCs w:val="24"/>
        </w:rPr>
      </w:pPr>
      <w:r w:rsidRPr="00BD183B">
        <w:rPr>
          <w:rStyle w:val="cf01"/>
          <w:rFonts w:asciiTheme="minorHAnsi" w:eastAsiaTheme="majorEastAsia" w:hAnsiTheme="minorHAnsi" w:cstheme="minorHAnsi"/>
          <w:color w:val="auto"/>
          <w:sz w:val="24"/>
          <w:szCs w:val="24"/>
        </w:rPr>
        <w:t>wysyłanie dokumentów za pomocą usługi e-doręczeń,</w:t>
      </w:r>
    </w:p>
    <w:p w14:paraId="163ACBEC" w14:textId="38169386" w:rsidR="003B4FDD" w:rsidRPr="00BD183B" w:rsidRDefault="001D188D" w:rsidP="00565E14">
      <w:pPr>
        <w:pStyle w:val="Akapitzlist"/>
        <w:numPr>
          <w:ilvl w:val="0"/>
          <w:numId w:val="147"/>
        </w:numPr>
        <w:spacing w:after="120" w:line="276" w:lineRule="auto"/>
        <w:rPr>
          <w:rFonts w:cstheme="minorHAnsi"/>
          <w:b/>
          <w:szCs w:val="24"/>
        </w:rPr>
      </w:pPr>
      <w:r w:rsidRPr="00BD183B">
        <w:rPr>
          <w:rStyle w:val="cf01"/>
          <w:rFonts w:asciiTheme="minorHAnsi" w:eastAsiaTheme="majorEastAsia" w:hAnsiTheme="minorHAnsi" w:cstheme="minorHAnsi"/>
          <w:color w:val="auto"/>
          <w:sz w:val="24"/>
          <w:szCs w:val="24"/>
        </w:rPr>
        <w:t>zarządzania wydrukami szablonowymi (rejestracja daty wysłania, odbioru i zwrotu)</w:t>
      </w:r>
      <w:r w:rsidR="00803A2B" w:rsidRPr="00BD183B">
        <w:rPr>
          <w:rStyle w:val="cf01"/>
          <w:rFonts w:asciiTheme="minorHAnsi" w:eastAsiaTheme="majorEastAsia" w:hAnsiTheme="minorHAnsi" w:cstheme="minorHAnsi"/>
          <w:color w:val="auto"/>
          <w:sz w:val="24"/>
          <w:szCs w:val="24"/>
        </w:rPr>
        <w:t>.</w:t>
      </w:r>
    </w:p>
    <w:p w14:paraId="1BCF49CC" w14:textId="0577640B" w:rsidR="00BF2DE0" w:rsidRPr="00BD183B" w:rsidRDefault="005E740D" w:rsidP="006710D9">
      <w:pPr>
        <w:spacing w:after="120" w:line="276" w:lineRule="auto"/>
        <w:rPr>
          <w:rFonts w:cstheme="minorHAnsi"/>
          <w:b/>
          <w:bCs/>
          <w:szCs w:val="24"/>
        </w:rPr>
      </w:pPr>
      <w:r w:rsidRPr="00BD183B">
        <w:rPr>
          <w:rFonts w:cstheme="minorHAnsi"/>
          <w:b/>
          <w:bCs/>
          <w:szCs w:val="24"/>
        </w:rPr>
        <w:t>Komponent Administracja</w:t>
      </w:r>
    </w:p>
    <w:p w14:paraId="31DD28C6" w14:textId="77777777" w:rsidR="005E740D" w:rsidRPr="004D010A" w:rsidRDefault="005E740D" w:rsidP="006710D9">
      <w:pPr>
        <w:spacing w:after="120" w:line="276" w:lineRule="auto"/>
        <w:rPr>
          <w:rFonts w:cstheme="minorHAnsi"/>
          <w:szCs w:val="24"/>
        </w:rPr>
      </w:pPr>
      <w:r w:rsidRPr="00BD183B">
        <w:rPr>
          <w:rFonts w:cstheme="minorHAnsi"/>
          <w:szCs w:val="24"/>
        </w:rPr>
        <w:t xml:space="preserve">służy </w:t>
      </w:r>
      <w:r w:rsidRPr="004D010A">
        <w:rPr>
          <w:rFonts w:cstheme="minorHAnsi"/>
          <w:szCs w:val="24"/>
        </w:rPr>
        <w:t xml:space="preserve">Beneficjentowi </w:t>
      </w:r>
      <w:r w:rsidR="003B4FDD" w:rsidRPr="004D010A">
        <w:rPr>
          <w:rFonts w:cstheme="minorHAnsi"/>
          <w:szCs w:val="24"/>
        </w:rPr>
        <w:t>m</w:t>
      </w:r>
      <w:r w:rsidR="00803A2B" w:rsidRPr="004D010A">
        <w:rPr>
          <w:rFonts w:cstheme="minorHAnsi"/>
          <w:szCs w:val="24"/>
        </w:rPr>
        <w:t xml:space="preserve">iędzy innymi </w:t>
      </w:r>
      <w:r w:rsidRPr="004D010A">
        <w:rPr>
          <w:rFonts w:cstheme="minorHAnsi"/>
          <w:szCs w:val="24"/>
        </w:rPr>
        <w:t>do:</w:t>
      </w:r>
    </w:p>
    <w:p w14:paraId="51219B4B" w14:textId="77777777" w:rsidR="005E740D" w:rsidRPr="004D010A" w:rsidRDefault="005E740D" w:rsidP="00565E14">
      <w:pPr>
        <w:pStyle w:val="Akapitzlist"/>
        <w:numPr>
          <w:ilvl w:val="0"/>
          <w:numId w:val="148"/>
        </w:numPr>
        <w:spacing w:after="120" w:line="276" w:lineRule="auto"/>
        <w:rPr>
          <w:rStyle w:val="cf01"/>
          <w:rFonts w:asciiTheme="minorHAnsi"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 xml:space="preserve">zmiany hasła do systemu </w:t>
      </w:r>
      <w:proofErr w:type="spellStart"/>
      <w:r w:rsidRPr="004D010A">
        <w:rPr>
          <w:rStyle w:val="cf01"/>
          <w:rFonts w:asciiTheme="minorHAnsi" w:eastAsiaTheme="majorEastAsia" w:hAnsiTheme="minorHAnsi" w:cstheme="minorHAnsi"/>
          <w:color w:val="auto"/>
          <w:sz w:val="24"/>
          <w:szCs w:val="24"/>
        </w:rPr>
        <w:t>SODiR</w:t>
      </w:r>
      <w:proofErr w:type="spellEnd"/>
      <w:r w:rsidRPr="004D010A">
        <w:rPr>
          <w:rStyle w:val="cf01"/>
          <w:rFonts w:asciiTheme="minorHAnsi" w:eastAsiaTheme="majorEastAsia" w:hAnsiTheme="minorHAnsi" w:cstheme="minorHAnsi"/>
          <w:color w:val="auto"/>
          <w:sz w:val="24"/>
          <w:szCs w:val="24"/>
        </w:rPr>
        <w:t>,</w:t>
      </w:r>
    </w:p>
    <w:p w14:paraId="353394FC" w14:textId="77777777" w:rsidR="005E740D" w:rsidRPr="004D010A" w:rsidRDefault="005E740D" w:rsidP="00565E14">
      <w:pPr>
        <w:pStyle w:val="Akapitzlist"/>
        <w:numPr>
          <w:ilvl w:val="0"/>
          <w:numId w:val="148"/>
        </w:numPr>
        <w:spacing w:after="120" w:line="276" w:lineRule="auto"/>
        <w:rPr>
          <w:rStyle w:val="cf01"/>
          <w:rFonts w:asciiTheme="minorHAnsi"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generowania nowego certyfikatu PFRON lub rejestrowania certyfikatu kwalifikowanego,</w:t>
      </w:r>
    </w:p>
    <w:p w14:paraId="7D0A59AF" w14:textId="77777777" w:rsidR="005E740D" w:rsidRPr="004D010A" w:rsidRDefault="005E740D" w:rsidP="00565E14">
      <w:pPr>
        <w:pStyle w:val="Akapitzlist"/>
        <w:numPr>
          <w:ilvl w:val="0"/>
          <w:numId w:val="148"/>
        </w:numPr>
        <w:spacing w:after="120" w:line="276" w:lineRule="auto"/>
        <w:rPr>
          <w:rStyle w:val="cf01"/>
          <w:rFonts w:asciiTheme="minorHAnsi"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przeglądania podstawowych informacji o posiadanym certyfikacie PFRON unieważnienia wybranego certyfikatu w przypadku</w:t>
      </w:r>
      <w:r w:rsidR="348B7DFA" w:rsidRPr="004D010A">
        <w:rPr>
          <w:rStyle w:val="cf01"/>
          <w:rFonts w:asciiTheme="minorHAnsi" w:eastAsiaTheme="majorEastAsia" w:hAnsiTheme="minorHAnsi" w:cstheme="minorHAnsi"/>
          <w:color w:val="auto"/>
          <w:sz w:val="24"/>
          <w:szCs w:val="24"/>
        </w:rPr>
        <w:t>,</w:t>
      </w:r>
      <w:r w:rsidRPr="004D010A">
        <w:rPr>
          <w:rStyle w:val="cf01"/>
          <w:rFonts w:asciiTheme="minorHAnsi" w:eastAsiaTheme="majorEastAsia" w:hAnsiTheme="minorHAnsi" w:cstheme="minorHAnsi"/>
          <w:color w:val="auto"/>
          <w:sz w:val="24"/>
          <w:szCs w:val="24"/>
        </w:rPr>
        <w:t xml:space="preserve"> gdy np. istnieje podejrzenie, iż został on przechwycony przez osoby niepowołane,</w:t>
      </w:r>
    </w:p>
    <w:p w14:paraId="372C7302" w14:textId="6F78816E" w:rsidR="00767510" w:rsidRPr="004D010A" w:rsidRDefault="005E740D" w:rsidP="00565E14">
      <w:pPr>
        <w:pStyle w:val="Akapitzlist"/>
        <w:numPr>
          <w:ilvl w:val="0"/>
          <w:numId w:val="148"/>
        </w:numPr>
        <w:spacing w:after="120" w:line="276" w:lineRule="auto"/>
        <w:rPr>
          <w:rFonts w:cstheme="minorHAnsi"/>
          <w:szCs w:val="24"/>
        </w:rPr>
      </w:pPr>
      <w:r w:rsidRPr="004D010A">
        <w:rPr>
          <w:rStyle w:val="cf01"/>
          <w:rFonts w:asciiTheme="minorHAnsi" w:eastAsiaTheme="majorEastAsia" w:hAnsiTheme="minorHAnsi" w:cstheme="minorHAnsi"/>
          <w:color w:val="auto"/>
          <w:sz w:val="24"/>
          <w:szCs w:val="24"/>
        </w:rPr>
        <w:t>przeglądania szczegółów Beneficjenta, które zawierają dane wprowadzone podczas rejestracji</w:t>
      </w:r>
      <w:r w:rsidR="00803A2B" w:rsidRPr="004D010A">
        <w:rPr>
          <w:rStyle w:val="cf01"/>
          <w:rFonts w:asciiTheme="minorHAnsi" w:eastAsiaTheme="majorEastAsia" w:hAnsiTheme="minorHAnsi" w:cstheme="minorHAnsi"/>
          <w:color w:val="auto"/>
          <w:sz w:val="24"/>
          <w:szCs w:val="24"/>
        </w:rPr>
        <w:t>.</w:t>
      </w:r>
    </w:p>
    <w:p w14:paraId="2B435392" w14:textId="77777777" w:rsidR="005E740D" w:rsidRPr="00BD183B" w:rsidRDefault="005E740D" w:rsidP="006710D9">
      <w:pPr>
        <w:shd w:val="clear" w:color="auto" w:fill="FFFFFF" w:themeFill="background1"/>
        <w:spacing w:line="276" w:lineRule="auto"/>
        <w:rPr>
          <w:rFonts w:cstheme="minorHAnsi"/>
          <w:bCs/>
          <w:szCs w:val="24"/>
        </w:rPr>
      </w:pPr>
      <w:r w:rsidRPr="00BD183B">
        <w:rPr>
          <w:rFonts w:cstheme="minorHAnsi"/>
          <w:bCs/>
          <w:szCs w:val="24"/>
        </w:rPr>
        <w:t xml:space="preserve">służy Operatorowi </w:t>
      </w:r>
      <w:r w:rsidR="00767510" w:rsidRPr="00BD183B">
        <w:rPr>
          <w:rFonts w:cstheme="minorHAnsi"/>
          <w:bCs/>
          <w:szCs w:val="24"/>
        </w:rPr>
        <w:t>m</w:t>
      </w:r>
      <w:r w:rsidR="00263200" w:rsidRPr="00BD183B">
        <w:rPr>
          <w:rFonts w:cstheme="minorHAnsi"/>
          <w:bCs/>
          <w:szCs w:val="24"/>
        </w:rPr>
        <w:t xml:space="preserve">iędzy </w:t>
      </w:r>
      <w:r w:rsidR="00767510" w:rsidRPr="00BD183B">
        <w:rPr>
          <w:rFonts w:cstheme="minorHAnsi"/>
          <w:bCs/>
          <w:szCs w:val="24"/>
        </w:rPr>
        <w:t>in</w:t>
      </w:r>
      <w:r w:rsidR="00263200" w:rsidRPr="00BD183B">
        <w:rPr>
          <w:rFonts w:cstheme="minorHAnsi"/>
          <w:bCs/>
          <w:szCs w:val="24"/>
        </w:rPr>
        <w:t>nymi</w:t>
      </w:r>
      <w:r w:rsidR="00767510" w:rsidRPr="00BD183B">
        <w:rPr>
          <w:rFonts w:cstheme="minorHAnsi"/>
          <w:bCs/>
          <w:szCs w:val="24"/>
        </w:rPr>
        <w:t xml:space="preserve"> </w:t>
      </w:r>
      <w:r w:rsidRPr="00BD183B">
        <w:rPr>
          <w:rFonts w:cstheme="minorHAnsi"/>
          <w:bCs/>
          <w:szCs w:val="24"/>
        </w:rPr>
        <w:t>do:</w:t>
      </w:r>
    </w:p>
    <w:p w14:paraId="170E86AB" w14:textId="77777777" w:rsidR="005E740D" w:rsidRPr="00BD183B" w:rsidRDefault="005E740D" w:rsidP="00565E14">
      <w:pPr>
        <w:pStyle w:val="Akapitzlist"/>
        <w:numPr>
          <w:ilvl w:val="0"/>
          <w:numId w:val="149"/>
        </w:numPr>
        <w:shd w:val="clear" w:color="auto" w:fill="FFFFFF" w:themeFill="background1"/>
        <w:spacing w:line="276" w:lineRule="auto"/>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zmiany hasła</w:t>
      </w:r>
      <w:r w:rsidR="00263200" w:rsidRPr="00BD183B">
        <w:rPr>
          <w:rStyle w:val="cf01"/>
          <w:rFonts w:asciiTheme="minorHAnsi" w:eastAsiaTheme="majorEastAsia" w:hAnsiTheme="minorHAnsi" w:cstheme="minorHAnsi"/>
          <w:color w:val="auto"/>
          <w:sz w:val="24"/>
          <w:szCs w:val="24"/>
        </w:rPr>
        <w:t>,</w:t>
      </w:r>
    </w:p>
    <w:p w14:paraId="00CEC42F" w14:textId="16BE2141" w:rsidR="005E740D" w:rsidRPr="00BD183B" w:rsidRDefault="005E740D" w:rsidP="00565E14">
      <w:pPr>
        <w:pStyle w:val="Akapitzlist"/>
        <w:numPr>
          <w:ilvl w:val="0"/>
          <w:numId w:val="149"/>
        </w:numPr>
        <w:shd w:val="clear" w:color="auto" w:fill="FFFFFF" w:themeFill="background1"/>
        <w:spacing w:line="276" w:lineRule="auto"/>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obsługi szablonów wydruku</w:t>
      </w:r>
      <w:r w:rsidR="00263200" w:rsidRPr="00BD183B">
        <w:rPr>
          <w:rStyle w:val="cf01"/>
          <w:rFonts w:asciiTheme="minorHAnsi" w:eastAsiaTheme="majorEastAsia" w:hAnsiTheme="minorHAnsi" w:cstheme="minorHAnsi"/>
          <w:color w:val="auto"/>
          <w:sz w:val="24"/>
          <w:szCs w:val="24"/>
        </w:rPr>
        <w:t>.</w:t>
      </w:r>
    </w:p>
    <w:p w14:paraId="7A7CB45E" w14:textId="77777777" w:rsidR="005E740D" w:rsidRPr="00BD183B" w:rsidRDefault="005E740D" w:rsidP="006710D9">
      <w:pPr>
        <w:shd w:val="clear" w:color="auto" w:fill="FFFFFF" w:themeFill="background1"/>
        <w:spacing w:line="276" w:lineRule="auto"/>
        <w:rPr>
          <w:rFonts w:cstheme="minorHAnsi"/>
          <w:b/>
          <w:bCs/>
          <w:szCs w:val="24"/>
        </w:rPr>
      </w:pPr>
      <w:r w:rsidRPr="00BD183B">
        <w:rPr>
          <w:rFonts w:cstheme="minorHAnsi"/>
          <w:b/>
          <w:bCs/>
          <w:szCs w:val="24"/>
        </w:rPr>
        <w:t>Komponent Monitoring</w:t>
      </w:r>
    </w:p>
    <w:p w14:paraId="7E5FF80A" w14:textId="5045A827" w:rsidR="005E740D" w:rsidRPr="00BD183B" w:rsidRDefault="005E740D" w:rsidP="006710D9">
      <w:pPr>
        <w:shd w:val="clear" w:color="auto" w:fill="FFFFFF" w:themeFill="background1"/>
        <w:spacing w:line="276" w:lineRule="auto"/>
        <w:rPr>
          <w:rFonts w:cstheme="minorHAnsi"/>
          <w:b/>
          <w:szCs w:val="24"/>
        </w:rPr>
      </w:pPr>
      <w:r w:rsidRPr="00BD183B">
        <w:rPr>
          <w:rFonts w:cstheme="minorHAnsi"/>
          <w:bCs/>
          <w:szCs w:val="24"/>
        </w:rPr>
        <w:t>Komponent Monitoring umożliwia wyszukiwanie zdarzeń po rejestrowanych w systemie numerach IP komputera, na którym wystąpiło zdarzenie.</w:t>
      </w:r>
    </w:p>
    <w:p w14:paraId="2C0C7736" w14:textId="3F10B983" w:rsidR="009F7C1E" w:rsidRPr="00BD183B" w:rsidRDefault="005E740D" w:rsidP="006710D9">
      <w:pPr>
        <w:shd w:val="clear" w:color="auto" w:fill="FFFFFF" w:themeFill="background1"/>
        <w:spacing w:before="240" w:after="120" w:line="276" w:lineRule="auto"/>
        <w:rPr>
          <w:rFonts w:eastAsiaTheme="majorEastAsia" w:cstheme="minorHAnsi"/>
          <w:szCs w:val="24"/>
        </w:rPr>
      </w:pPr>
      <w:r w:rsidRPr="00BD183B">
        <w:rPr>
          <w:rFonts w:cstheme="minorHAnsi"/>
          <w:b/>
          <w:bCs/>
          <w:szCs w:val="24"/>
        </w:rPr>
        <w:t>Komponent Informacje</w:t>
      </w:r>
      <w:r w:rsidR="00A02FD7" w:rsidRPr="00BD183B">
        <w:rPr>
          <w:rFonts w:cstheme="minorHAnsi"/>
          <w:b/>
          <w:bCs/>
          <w:szCs w:val="24"/>
        </w:rPr>
        <w:t xml:space="preserve"> </w:t>
      </w:r>
      <w:r w:rsidR="00A02FD7" w:rsidRPr="00BD183B">
        <w:rPr>
          <w:rStyle w:val="cf01"/>
          <w:rFonts w:asciiTheme="minorHAnsi" w:eastAsiaTheme="majorEastAsia" w:hAnsiTheme="minorHAnsi" w:cstheme="minorHAnsi"/>
          <w:color w:val="auto"/>
          <w:sz w:val="24"/>
          <w:szCs w:val="24"/>
        </w:rPr>
        <w:t>s</w:t>
      </w:r>
      <w:r w:rsidR="00767510" w:rsidRPr="00BD183B">
        <w:rPr>
          <w:rStyle w:val="cf01"/>
          <w:rFonts w:asciiTheme="minorHAnsi" w:eastAsiaTheme="majorEastAsia" w:hAnsiTheme="minorHAnsi" w:cstheme="minorHAnsi"/>
          <w:color w:val="auto"/>
          <w:sz w:val="24"/>
          <w:szCs w:val="24"/>
        </w:rPr>
        <w:t>łuży do prezentowania informacji oraz komunikatów wydawanych przez PFRON.</w:t>
      </w:r>
    </w:p>
    <w:p w14:paraId="59CA91CE" w14:textId="1B50B5D0" w:rsidR="00F8656C" w:rsidRPr="00BD183B" w:rsidRDefault="00A3210E" w:rsidP="00565E14">
      <w:pPr>
        <w:pStyle w:val="Akapitzlist"/>
        <w:numPr>
          <w:ilvl w:val="2"/>
          <w:numId w:val="22"/>
        </w:numPr>
        <w:spacing w:line="276" w:lineRule="auto"/>
        <w:rPr>
          <w:rFonts w:cstheme="minorHAnsi"/>
          <w:b/>
          <w:szCs w:val="24"/>
        </w:rPr>
      </w:pPr>
      <w:r w:rsidRPr="00BD183B">
        <w:rPr>
          <w:rFonts w:cstheme="minorHAnsi"/>
          <w:szCs w:val="24"/>
        </w:rPr>
        <w:t xml:space="preserve"> </w:t>
      </w:r>
      <w:r w:rsidR="005E740D" w:rsidRPr="00BD183B">
        <w:rPr>
          <w:rFonts w:cstheme="minorHAnsi"/>
          <w:szCs w:val="24"/>
        </w:rPr>
        <w:t>Charakterystyka poszczególnych komponentów Systemu Finansowego:</w:t>
      </w:r>
    </w:p>
    <w:p w14:paraId="40D74B7B" w14:textId="025BB7A5" w:rsidR="00767510" w:rsidRPr="00BD183B" w:rsidRDefault="005E740D" w:rsidP="006710D9">
      <w:pPr>
        <w:spacing w:line="276" w:lineRule="auto"/>
        <w:rPr>
          <w:rStyle w:val="cf01"/>
          <w:rFonts w:asciiTheme="minorHAnsi" w:hAnsiTheme="minorHAnsi" w:cstheme="minorHAnsi"/>
          <w:color w:val="auto"/>
          <w:sz w:val="24"/>
          <w:szCs w:val="24"/>
        </w:rPr>
      </w:pPr>
      <w:r w:rsidRPr="00BD183B">
        <w:rPr>
          <w:rFonts w:cstheme="minorHAnsi"/>
          <w:b/>
          <w:bCs/>
          <w:szCs w:val="24"/>
        </w:rPr>
        <w:lastRenderedPageBreak/>
        <w:t xml:space="preserve">Komponent Interfejsu </w:t>
      </w:r>
      <w:r w:rsidR="00767510" w:rsidRPr="00BD183B">
        <w:rPr>
          <w:rStyle w:val="cf01"/>
          <w:rFonts w:asciiTheme="minorHAnsi" w:hAnsiTheme="minorHAnsi" w:cstheme="minorHAnsi"/>
          <w:color w:val="auto"/>
          <w:sz w:val="24"/>
          <w:szCs w:val="24"/>
        </w:rPr>
        <w:t xml:space="preserve">służy </w:t>
      </w:r>
      <w:r w:rsidR="00263200" w:rsidRPr="00BD183B">
        <w:rPr>
          <w:rStyle w:val="cf01"/>
          <w:rFonts w:asciiTheme="minorHAnsi" w:hAnsiTheme="minorHAnsi" w:cstheme="minorHAnsi"/>
          <w:color w:val="auto"/>
          <w:sz w:val="24"/>
          <w:szCs w:val="24"/>
        </w:rPr>
        <w:t>między innymi</w:t>
      </w:r>
      <w:r w:rsidR="00767510" w:rsidRPr="00BD183B">
        <w:rPr>
          <w:rStyle w:val="cf01"/>
          <w:rFonts w:asciiTheme="minorHAnsi" w:hAnsiTheme="minorHAnsi" w:cstheme="minorHAnsi"/>
          <w:color w:val="auto"/>
          <w:sz w:val="24"/>
          <w:szCs w:val="24"/>
        </w:rPr>
        <w:t xml:space="preserve"> do: </w:t>
      </w:r>
    </w:p>
    <w:p w14:paraId="1E7791B7" w14:textId="4FCF6CFB" w:rsidR="00767510" w:rsidRPr="00BD183B" w:rsidRDefault="00767510" w:rsidP="00565E14">
      <w:pPr>
        <w:pStyle w:val="Akapitzlist"/>
        <w:numPr>
          <w:ilvl w:val="0"/>
          <w:numId w:val="150"/>
        </w:numPr>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przeglądania danych dotyczących składanych przez Beneficjentów dokumentów</w:t>
      </w:r>
      <w:r w:rsidR="00263200" w:rsidRPr="00BD183B">
        <w:rPr>
          <w:rStyle w:val="cf01"/>
          <w:rFonts w:asciiTheme="minorHAnsi" w:eastAsiaTheme="majorEastAsia" w:hAnsiTheme="minorHAnsi" w:cstheme="minorHAnsi"/>
          <w:color w:val="auto"/>
          <w:sz w:val="24"/>
          <w:szCs w:val="24"/>
        </w:rPr>
        <w:t>,</w:t>
      </w:r>
    </w:p>
    <w:p w14:paraId="7A289ED1" w14:textId="4A5BE01D" w:rsidR="00767510" w:rsidRPr="00BD183B" w:rsidRDefault="00767510" w:rsidP="00565E14">
      <w:pPr>
        <w:pStyle w:val="Akapitzlist"/>
        <w:numPr>
          <w:ilvl w:val="0"/>
          <w:numId w:val="150"/>
        </w:numPr>
        <w:spacing w:line="276" w:lineRule="auto"/>
        <w:rPr>
          <w:rFonts w:eastAsiaTheme="majorEastAsia" w:cstheme="minorHAnsi"/>
          <w:szCs w:val="24"/>
        </w:rPr>
      </w:pPr>
      <w:r w:rsidRPr="00BD183B">
        <w:rPr>
          <w:rStyle w:val="cf01"/>
          <w:rFonts w:asciiTheme="minorHAnsi" w:eastAsiaTheme="majorEastAsia" w:hAnsiTheme="minorHAnsi" w:cstheme="minorHAnsi"/>
          <w:color w:val="auto"/>
          <w:sz w:val="24"/>
          <w:szCs w:val="24"/>
        </w:rPr>
        <w:t>przeglądania danych dotyczących kwot i współczynników pobieranych do wyliczenia należnej kwoty dofinansowania i refundacji.</w:t>
      </w:r>
    </w:p>
    <w:p w14:paraId="0C5857AB" w14:textId="403ED30F" w:rsidR="00767510" w:rsidRPr="00BD183B" w:rsidRDefault="005E740D" w:rsidP="006710D9">
      <w:pPr>
        <w:pStyle w:val="pf0"/>
        <w:spacing w:line="276" w:lineRule="auto"/>
        <w:rPr>
          <w:rFonts w:asciiTheme="minorHAnsi" w:eastAsiaTheme="minorEastAsia" w:hAnsiTheme="minorHAnsi" w:cstheme="minorHAnsi"/>
          <w:b/>
          <w:bCs/>
          <w:lang w:eastAsia="en-US"/>
        </w:rPr>
      </w:pPr>
      <w:r w:rsidRPr="00BD183B">
        <w:rPr>
          <w:rFonts w:asciiTheme="minorHAnsi" w:eastAsiaTheme="minorEastAsia" w:hAnsiTheme="minorHAnsi" w:cstheme="minorHAnsi"/>
          <w:b/>
          <w:bCs/>
          <w:lang w:eastAsia="en-US"/>
        </w:rPr>
        <w:t xml:space="preserve">Komponent Rozliczeń </w:t>
      </w:r>
      <w:r w:rsidR="00767510" w:rsidRPr="00BD183B">
        <w:rPr>
          <w:rStyle w:val="cf01"/>
          <w:rFonts w:asciiTheme="minorHAnsi" w:eastAsiaTheme="majorEastAsia" w:hAnsiTheme="minorHAnsi" w:cstheme="minorHAnsi"/>
          <w:color w:val="auto"/>
          <w:sz w:val="24"/>
          <w:szCs w:val="24"/>
        </w:rPr>
        <w:t xml:space="preserve">służy </w:t>
      </w:r>
      <w:r w:rsidR="0082050B" w:rsidRPr="00BD183B">
        <w:rPr>
          <w:rFonts w:asciiTheme="minorHAnsi" w:hAnsiTheme="minorHAnsi" w:cstheme="minorHAnsi"/>
        </w:rPr>
        <w:t>między innymi</w:t>
      </w:r>
      <w:r w:rsidR="00767510" w:rsidRPr="00BD183B">
        <w:rPr>
          <w:rFonts w:asciiTheme="minorHAnsi" w:eastAsiaTheme="majorEastAsia" w:hAnsiTheme="minorHAnsi" w:cstheme="minorHAnsi"/>
        </w:rPr>
        <w:t xml:space="preserve"> do:</w:t>
      </w:r>
    </w:p>
    <w:p w14:paraId="3427EFCC" w14:textId="2CB2A0B9" w:rsidR="00767510" w:rsidRPr="00BD183B" w:rsidRDefault="00767510" w:rsidP="00565E14">
      <w:pPr>
        <w:pStyle w:val="pf0"/>
        <w:numPr>
          <w:ilvl w:val="0"/>
          <w:numId w:val="151"/>
        </w:numPr>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prezentacji zobowiązań i należności Beneficjentów</w:t>
      </w:r>
      <w:r w:rsidR="00263200" w:rsidRPr="00BD183B">
        <w:rPr>
          <w:rStyle w:val="cf01"/>
          <w:rFonts w:asciiTheme="minorHAnsi" w:eastAsiaTheme="majorEastAsia" w:hAnsiTheme="minorHAnsi" w:cstheme="minorHAnsi"/>
          <w:color w:val="auto"/>
          <w:sz w:val="24"/>
          <w:szCs w:val="24"/>
        </w:rPr>
        <w:t>,</w:t>
      </w:r>
    </w:p>
    <w:p w14:paraId="7B27332E" w14:textId="54C47EA3" w:rsidR="00767510" w:rsidRPr="00BD183B" w:rsidRDefault="00767510" w:rsidP="00565E14">
      <w:pPr>
        <w:pStyle w:val="pf0"/>
        <w:numPr>
          <w:ilvl w:val="0"/>
          <w:numId w:val="151"/>
        </w:numPr>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generowania elektronicznych przelewów</w:t>
      </w:r>
      <w:r w:rsidR="00263200" w:rsidRPr="00BD183B">
        <w:rPr>
          <w:rStyle w:val="cf01"/>
          <w:rFonts w:asciiTheme="minorHAnsi" w:eastAsiaTheme="majorEastAsia" w:hAnsiTheme="minorHAnsi" w:cstheme="minorHAnsi"/>
          <w:color w:val="auto"/>
          <w:sz w:val="24"/>
          <w:szCs w:val="24"/>
        </w:rPr>
        <w:t>,</w:t>
      </w:r>
    </w:p>
    <w:p w14:paraId="29E37641" w14:textId="22EC12B0" w:rsidR="00767510" w:rsidRPr="00BD183B" w:rsidRDefault="00767510" w:rsidP="00565E14">
      <w:pPr>
        <w:pStyle w:val="pf0"/>
        <w:numPr>
          <w:ilvl w:val="0"/>
          <w:numId w:val="151"/>
        </w:numPr>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wczytywani</w:t>
      </w:r>
      <w:r w:rsidR="00277EEF" w:rsidRPr="00BD183B">
        <w:rPr>
          <w:rStyle w:val="cf01"/>
          <w:rFonts w:asciiTheme="minorHAnsi" w:eastAsiaTheme="majorEastAsia" w:hAnsiTheme="minorHAnsi" w:cstheme="minorHAnsi"/>
          <w:color w:val="auto"/>
          <w:sz w:val="24"/>
          <w:szCs w:val="24"/>
        </w:rPr>
        <w:t>a</w:t>
      </w:r>
      <w:r w:rsidRPr="00BD183B">
        <w:rPr>
          <w:rStyle w:val="cf01"/>
          <w:rFonts w:asciiTheme="minorHAnsi" w:eastAsiaTheme="majorEastAsia" w:hAnsiTheme="minorHAnsi" w:cstheme="minorHAnsi"/>
          <w:color w:val="auto"/>
          <w:sz w:val="24"/>
          <w:szCs w:val="24"/>
        </w:rPr>
        <w:t xml:space="preserve"> elektronicznych wyciągów bankowych</w:t>
      </w:r>
      <w:r w:rsidR="00263200" w:rsidRPr="00BD183B">
        <w:rPr>
          <w:rStyle w:val="cf01"/>
          <w:rFonts w:asciiTheme="minorHAnsi" w:eastAsiaTheme="majorEastAsia" w:hAnsiTheme="minorHAnsi" w:cstheme="minorHAnsi"/>
          <w:color w:val="auto"/>
          <w:sz w:val="24"/>
          <w:szCs w:val="24"/>
        </w:rPr>
        <w:t>,</w:t>
      </w:r>
    </w:p>
    <w:p w14:paraId="288FD0E1" w14:textId="642B2571" w:rsidR="005E740D" w:rsidRPr="00BD183B" w:rsidRDefault="00767510" w:rsidP="00565E14">
      <w:pPr>
        <w:pStyle w:val="pf0"/>
        <w:numPr>
          <w:ilvl w:val="0"/>
          <w:numId w:val="151"/>
        </w:numPr>
        <w:spacing w:line="276" w:lineRule="auto"/>
        <w:rPr>
          <w:rFonts w:asciiTheme="minorHAnsi" w:eastAsiaTheme="majorEastAsia" w:hAnsiTheme="minorHAnsi" w:cstheme="minorHAnsi"/>
        </w:rPr>
      </w:pPr>
      <w:r w:rsidRPr="00BD183B">
        <w:rPr>
          <w:rStyle w:val="cf01"/>
          <w:rFonts w:asciiTheme="minorHAnsi" w:eastAsiaTheme="majorEastAsia" w:hAnsiTheme="minorHAnsi" w:cstheme="minorHAnsi"/>
          <w:color w:val="auto"/>
          <w:sz w:val="24"/>
          <w:szCs w:val="24"/>
        </w:rPr>
        <w:t>generowani</w:t>
      </w:r>
      <w:r w:rsidR="00277EEF" w:rsidRPr="00BD183B">
        <w:rPr>
          <w:rStyle w:val="cf01"/>
          <w:rFonts w:asciiTheme="minorHAnsi" w:eastAsiaTheme="majorEastAsia" w:hAnsiTheme="minorHAnsi" w:cstheme="minorHAnsi"/>
          <w:color w:val="auto"/>
          <w:sz w:val="24"/>
          <w:szCs w:val="24"/>
        </w:rPr>
        <w:t>a</w:t>
      </w:r>
      <w:r w:rsidRPr="00BD183B">
        <w:rPr>
          <w:rStyle w:val="cf01"/>
          <w:rFonts w:asciiTheme="minorHAnsi" w:eastAsiaTheme="majorEastAsia" w:hAnsiTheme="minorHAnsi" w:cstheme="minorHAnsi"/>
          <w:color w:val="auto"/>
          <w:sz w:val="24"/>
          <w:szCs w:val="24"/>
        </w:rPr>
        <w:t xml:space="preserve"> not odsetkowych.</w:t>
      </w:r>
    </w:p>
    <w:p w14:paraId="07D33AB0" w14:textId="4533CB27" w:rsidR="00767510" w:rsidRPr="00BD183B" w:rsidRDefault="005E740D" w:rsidP="006710D9">
      <w:pPr>
        <w:pStyle w:val="Listapunktowana2"/>
        <w:numPr>
          <w:ilvl w:val="0"/>
          <w:numId w:val="0"/>
        </w:numPr>
        <w:spacing w:line="276" w:lineRule="auto"/>
        <w:ind w:left="360" w:hanging="360"/>
        <w:jc w:val="left"/>
        <w:rPr>
          <w:rFonts w:asciiTheme="minorHAnsi" w:eastAsiaTheme="majorEastAsia" w:hAnsiTheme="minorHAnsi" w:cstheme="minorHAnsi"/>
          <w:color w:val="auto"/>
          <w:szCs w:val="24"/>
        </w:rPr>
      </w:pPr>
      <w:r w:rsidRPr="00BD183B">
        <w:rPr>
          <w:rFonts w:asciiTheme="minorHAnsi" w:hAnsiTheme="minorHAnsi" w:cstheme="minorHAnsi"/>
          <w:b/>
          <w:color w:val="auto"/>
          <w:szCs w:val="24"/>
        </w:rPr>
        <w:t>Komponent Windykacji</w:t>
      </w:r>
      <w:r w:rsidR="00767510" w:rsidRPr="00BD183B">
        <w:rPr>
          <w:rFonts w:asciiTheme="minorHAnsi" w:hAnsiTheme="minorHAnsi" w:cstheme="minorHAnsi"/>
          <w:b/>
          <w:color w:val="auto"/>
          <w:szCs w:val="24"/>
        </w:rPr>
        <w:t xml:space="preserve"> </w:t>
      </w:r>
      <w:r w:rsidR="00767510" w:rsidRPr="00BD183B">
        <w:rPr>
          <w:rStyle w:val="cf01"/>
          <w:rFonts w:asciiTheme="minorHAnsi" w:eastAsiaTheme="majorEastAsia" w:hAnsiTheme="minorHAnsi" w:cstheme="minorHAnsi"/>
          <w:color w:val="auto"/>
          <w:sz w:val="24"/>
          <w:szCs w:val="24"/>
        </w:rPr>
        <w:t xml:space="preserve">służy </w:t>
      </w:r>
      <w:r w:rsidR="0082050B" w:rsidRPr="00BD183B">
        <w:rPr>
          <w:rFonts w:asciiTheme="minorHAnsi" w:hAnsiTheme="minorHAnsi" w:cstheme="minorHAnsi"/>
          <w:color w:val="auto"/>
          <w:szCs w:val="24"/>
        </w:rPr>
        <w:t>między innymi</w:t>
      </w:r>
      <w:r w:rsidR="00767510" w:rsidRPr="00BD183B">
        <w:rPr>
          <w:rFonts w:asciiTheme="minorHAnsi" w:eastAsiaTheme="majorEastAsia" w:hAnsiTheme="minorHAnsi" w:cstheme="minorHAnsi"/>
          <w:color w:val="auto"/>
          <w:szCs w:val="24"/>
        </w:rPr>
        <w:t xml:space="preserve"> do:</w:t>
      </w:r>
    </w:p>
    <w:p w14:paraId="4D7F33F3" w14:textId="7BFF150F" w:rsidR="00767510" w:rsidRPr="004D010A" w:rsidRDefault="00767510" w:rsidP="00565E14">
      <w:pPr>
        <w:pStyle w:val="Listapunktowana2"/>
        <w:numPr>
          <w:ilvl w:val="0"/>
          <w:numId w:val="152"/>
        </w:numPr>
        <w:spacing w:line="276" w:lineRule="auto"/>
        <w:jc w:val="left"/>
        <w:rPr>
          <w:rStyle w:val="cf01"/>
          <w:rFonts w:asciiTheme="minorHAnsi" w:eastAsiaTheme="majorEastAsia"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generowania wezwań do zapłaty</w:t>
      </w:r>
      <w:r w:rsidR="00263200" w:rsidRPr="004D010A">
        <w:rPr>
          <w:rStyle w:val="cf01"/>
          <w:rFonts w:asciiTheme="minorHAnsi" w:eastAsiaTheme="majorEastAsia" w:hAnsiTheme="minorHAnsi" w:cstheme="minorHAnsi"/>
          <w:color w:val="auto"/>
          <w:sz w:val="24"/>
          <w:szCs w:val="24"/>
        </w:rPr>
        <w:t>,</w:t>
      </w:r>
    </w:p>
    <w:p w14:paraId="23F8CC18" w14:textId="301FC694" w:rsidR="00767510" w:rsidRPr="00BD183B" w:rsidRDefault="00767510" w:rsidP="00565E14">
      <w:pPr>
        <w:pStyle w:val="pf0"/>
        <w:numPr>
          <w:ilvl w:val="0"/>
          <w:numId w:val="152"/>
        </w:numPr>
        <w:spacing w:line="276" w:lineRule="auto"/>
        <w:rPr>
          <w:rStyle w:val="cf01"/>
          <w:rFonts w:asciiTheme="minorHAnsi" w:eastAsiaTheme="majorEastAsia"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obsługi spraw przekazanych z windykacji</w:t>
      </w:r>
      <w:r w:rsidRPr="00BD183B">
        <w:rPr>
          <w:rStyle w:val="cf01"/>
          <w:rFonts w:asciiTheme="minorHAnsi" w:eastAsiaTheme="majorEastAsia" w:hAnsiTheme="minorHAnsi" w:cstheme="minorHAnsi"/>
          <w:color w:val="auto"/>
          <w:sz w:val="24"/>
          <w:szCs w:val="24"/>
        </w:rPr>
        <w:t xml:space="preserve"> miękkiej.</w:t>
      </w:r>
    </w:p>
    <w:p w14:paraId="14038888" w14:textId="77777777" w:rsidR="000C683B" w:rsidRPr="00BD183B" w:rsidRDefault="005E740D" w:rsidP="006710D9">
      <w:pPr>
        <w:pStyle w:val="Listapunktowana2"/>
        <w:numPr>
          <w:ilvl w:val="0"/>
          <w:numId w:val="0"/>
        </w:numPr>
        <w:spacing w:line="276" w:lineRule="auto"/>
        <w:jc w:val="left"/>
        <w:rPr>
          <w:rStyle w:val="cf01"/>
          <w:rFonts w:asciiTheme="minorHAnsi" w:eastAsiaTheme="majorEastAsia" w:hAnsiTheme="minorHAnsi" w:cstheme="minorHAnsi"/>
          <w:color w:val="auto"/>
          <w:sz w:val="24"/>
          <w:szCs w:val="24"/>
        </w:rPr>
      </w:pPr>
      <w:r w:rsidRPr="00BD183B">
        <w:rPr>
          <w:rFonts w:asciiTheme="minorHAnsi" w:hAnsiTheme="minorHAnsi" w:cstheme="minorHAnsi"/>
          <w:b/>
          <w:color w:val="auto"/>
          <w:szCs w:val="24"/>
        </w:rPr>
        <w:t xml:space="preserve">Komponent Raportów </w:t>
      </w:r>
      <w:r w:rsidRPr="00BD183B">
        <w:rPr>
          <w:rFonts w:asciiTheme="minorHAnsi" w:hAnsiTheme="minorHAnsi" w:cstheme="minorHAnsi"/>
          <w:color w:val="auto"/>
          <w:szCs w:val="24"/>
        </w:rPr>
        <w:t xml:space="preserve"> </w:t>
      </w:r>
      <w:r w:rsidR="009150B7" w:rsidRPr="00BD183B">
        <w:rPr>
          <w:rStyle w:val="cf01"/>
          <w:rFonts w:asciiTheme="minorHAnsi" w:eastAsiaTheme="majorEastAsia" w:hAnsiTheme="minorHAnsi" w:cstheme="minorHAnsi"/>
          <w:color w:val="auto"/>
          <w:sz w:val="24"/>
          <w:szCs w:val="24"/>
        </w:rPr>
        <w:t xml:space="preserve">służy </w:t>
      </w:r>
      <w:r w:rsidR="000C683B" w:rsidRPr="00BD183B">
        <w:rPr>
          <w:rStyle w:val="cf01"/>
          <w:rFonts w:asciiTheme="minorHAnsi" w:eastAsiaTheme="majorEastAsia" w:hAnsiTheme="minorHAnsi" w:cstheme="minorHAnsi"/>
          <w:color w:val="auto"/>
          <w:sz w:val="24"/>
          <w:szCs w:val="24"/>
        </w:rPr>
        <w:t>między innymi do:</w:t>
      </w:r>
    </w:p>
    <w:p w14:paraId="3CF08F5A" w14:textId="13A0E892" w:rsidR="000C683B" w:rsidRPr="00BD183B" w:rsidRDefault="009150B7" w:rsidP="00565E14">
      <w:pPr>
        <w:pStyle w:val="Listapunktowana2"/>
        <w:numPr>
          <w:ilvl w:val="0"/>
          <w:numId w:val="153"/>
        </w:numPr>
        <w:spacing w:line="276" w:lineRule="auto"/>
        <w:jc w:val="left"/>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tworzenia zdefiniowanych raportów dotyczących obsługi funkcjonalności w module rozliczeń,</w:t>
      </w:r>
    </w:p>
    <w:p w14:paraId="32E538DF" w14:textId="1EC3991B" w:rsidR="000C683B" w:rsidRPr="00BD183B" w:rsidRDefault="009150B7" w:rsidP="00565E14">
      <w:pPr>
        <w:pStyle w:val="Listapunktowana2"/>
        <w:numPr>
          <w:ilvl w:val="0"/>
          <w:numId w:val="153"/>
        </w:numPr>
        <w:spacing w:line="276" w:lineRule="auto"/>
        <w:jc w:val="left"/>
        <w:rPr>
          <w:rStyle w:val="cf01"/>
          <w:rFonts w:asciiTheme="minorHAnsi"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operacji księgowych</w:t>
      </w:r>
      <w:r w:rsidR="000C683B" w:rsidRPr="00BD183B">
        <w:rPr>
          <w:rStyle w:val="cf01"/>
          <w:rFonts w:asciiTheme="minorHAnsi" w:eastAsiaTheme="majorEastAsia" w:hAnsiTheme="minorHAnsi" w:cstheme="minorHAnsi"/>
          <w:color w:val="auto"/>
          <w:sz w:val="24"/>
          <w:szCs w:val="24"/>
        </w:rPr>
        <w:t>,</w:t>
      </w:r>
    </w:p>
    <w:p w14:paraId="640EAD7A" w14:textId="54CF61BB" w:rsidR="009150B7" w:rsidRPr="00BD183B" w:rsidRDefault="009150B7" w:rsidP="00565E14">
      <w:pPr>
        <w:pStyle w:val="Listapunktowana2"/>
        <w:numPr>
          <w:ilvl w:val="0"/>
          <w:numId w:val="153"/>
        </w:numPr>
        <w:spacing w:line="276" w:lineRule="auto"/>
        <w:jc w:val="left"/>
        <w:rPr>
          <w:rFonts w:asciiTheme="minorHAnsi" w:hAnsiTheme="minorHAnsi" w:cstheme="minorHAnsi"/>
          <w:color w:val="auto"/>
          <w:szCs w:val="24"/>
        </w:rPr>
      </w:pPr>
      <w:r w:rsidRPr="00BD183B">
        <w:rPr>
          <w:rStyle w:val="cf01"/>
          <w:rFonts w:asciiTheme="minorHAnsi" w:eastAsiaTheme="majorEastAsia" w:hAnsiTheme="minorHAnsi" w:cstheme="minorHAnsi"/>
          <w:color w:val="auto"/>
          <w:sz w:val="24"/>
          <w:szCs w:val="24"/>
        </w:rPr>
        <w:t>prezentowania danych dotyczących rozliczeń Beneficjentów.</w:t>
      </w:r>
    </w:p>
    <w:p w14:paraId="7E5047A0" w14:textId="305D1A5B" w:rsidR="6E51A57F" w:rsidRPr="00BD183B" w:rsidRDefault="6E51A57F" w:rsidP="006710D9">
      <w:pPr>
        <w:pStyle w:val="Tekstkomentarza"/>
        <w:spacing w:line="276" w:lineRule="auto"/>
        <w:ind w:left="360"/>
        <w:rPr>
          <w:rFonts w:cstheme="minorHAnsi"/>
          <w:b/>
          <w:sz w:val="24"/>
          <w:szCs w:val="24"/>
        </w:rPr>
      </w:pPr>
    </w:p>
    <w:p w14:paraId="5D6A566D" w14:textId="5F4380A1" w:rsidR="00767510" w:rsidRPr="00BD183B" w:rsidRDefault="005E740D" w:rsidP="006710D9">
      <w:pPr>
        <w:pStyle w:val="Tekstkomentarza"/>
        <w:spacing w:line="276" w:lineRule="auto"/>
        <w:rPr>
          <w:rFonts w:cstheme="minorHAnsi"/>
          <w:sz w:val="24"/>
          <w:szCs w:val="24"/>
        </w:rPr>
      </w:pPr>
      <w:r w:rsidRPr="00BD183B">
        <w:rPr>
          <w:rFonts w:cstheme="minorHAnsi"/>
          <w:b/>
          <w:sz w:val="24"/>
          <w:szCs w:val="24"/>
        </w:rPr>
        <w:t>Komponent Kontrahentów</w:t>
      </w:r>
      <w:r w:rsidR="00263200" w:rsidRPr="00BD183B">
        <w:rPr>
          <w:rFonts w:cstheme="minorHAnsi"/>
          <w:b/>
          <w:sz w:val="24"/>
          <w:szCs w:val="24"/>
        </w:rPr>
        <w:t xml:space="preserve"> </w:t>
      </w:r>
      <w:r w:rsidR="00767510" w:rsidRPr="00BD183B">
        <w:rPr>
          <w:rStyle w:val="cf01"/>
          <w:rFonts w:asciiTheme="minorHAnsi" w:eastAsiaTheme="majorEastAsia" w:hAnsiTheme="minorHAnsi" w:cstheme="minorHAnsi"/>
          <w:color w:val="auto"/>
          <w:sz w:val="24"/>
          <w:szCs w:val="24"/>
        </w:rPr>
        <w:t xml:space="preserve">służy </w:t>
      </w:r>
      <w:r w:rsidR="0082050B" w:rsidRPr="00BD183B">
        <w:rPr>
          <w:rFonts w:cstheme="minorHAnsi"/>
          <w:sz w:val="24"/>
          <w:szCs w:val="24"/>
        </w:rPr>
        <w:t>między innymi</w:t>
      </w:r>
      <w:r w:rsidR="00767510" w:rsidRPr="00BD183B">
        <w:rPr>
          <w:rFonts w:cstheme="minorHAnsi"/>
          <w:sz w:val="24"/>
          <w:szCs w:val="24"/>
        </w:rPr>
        <w:t xml:space="preserve"> do:</w:t>
      </w:r>
    </w:p>
    <w:p w14:paraId="53827AFD" w14:textId="2BEAFB46" w:rsidR="00767510" w:rsidRPr="004D010A" w:rsidRDefault="00767510" w:rsidP="00565E14">
      <w:pPr>
        <w:pStyle w:val="Tekstkomentarza"/>
        <w:numPr>
          <w:ilvl w:val="0"/>
          <w:numId w:val="154"/>
        </w:numPr>
        <w:spacing w:line="276" w:lineRule="auto"/>
        <w:rPr>
          <w:rStyle w:val="cf01"/>
          <w:rFonts w:asciiTheme="minorHAnsi"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przeglądania danych dotyczących zarejestrowanych Beneficjentów</w:t>
      </w:r>
      <w:r w:rsidR="00263200" w:rsidRPr="004D010A">
        <w:rPr>
          <w:rStyle w:val="cf01"/>
          <w:rFonts w:asciiTheme="minorHAnsi" w:eastAsiaTheme="majorEastAsia" w:hAnsiTheme="minorHAnsi" w:cstheme="minorHAnsi"/>
          <w:color w:val="auto"/>
          <w:sz w:val="24"/>
          <w:szCs w:val="24"/>
        </w:rPr>
        <w:t>,</w:t>
      </w:r>
    </w:p>
    <w:p w14:paraId="4FB51FF0" w14:textId="6E289360" w:rsidR="00767510" w:rsidRPr="004D010A" w:rsidRDefault="00767510" w:rsidP="00565E14">
      <w:pPr>
        <w:pStyle w:val="Tekstkomentarza"/>
        <w:numPr>
          <w:ilvl w:val="0"/>
          <w:numId w:val="154"/>
        </w:numPr>
        <w:spacing w:line="276" w:lineRule="auto"/>
        <w:rPr>
          <w:rStyle w:val="cf01"/>
          <w:rFonts w:asciiTheme="minorHAnsi" w:hAnsiTheme="minorHAnsi" w:cstheme="minorHAnsi"/>
          <w:color w:val="auto"/>
          <w:sz w:val="24"/>
          <w:szCs w:val="24"/>
        </w:rPr>
      </w:pPr>
      <w:r w:rsidRPr="004D010A">
        <w:rPr>
          <w:rStyle w:val="cf01"/>
          <w:rFonts w:asciiTheme="minorHAnsi" w:eastAsiaTheme="majorEastAsia" w:hAnsiTheme="minorHAnsi" w:cstheme="minorHAnsi"/>
          <w:color w:val="auto"/>
          <w:sz w:val="24"/>
          <w:szCs w:val="24"/>
        </w:rPr>
        <w:t>wprowadzenia dodatkowego adresu korespondencyjnego dla Beneficjenta</w:t>
      </w:r>
      <w:r w:rsidR="00FA7D26" w:rsidRPr="004D010A">
        <w:rPr>
          <w:rStyle w:val="cf01"/>
          <w:rFonts w:asciiTheme="minorHAnsi" w:eastAsiaTheme="majorEastAsia" w:hAnsiTheme="minorHAnsi" w:cstheme="minorHAnsi"/>
          <w:color w:val="auto"/>
          <w:sz w:val="24"/>
          <w:szCs w:val="24"/>
        </w:rPr>
        <w:t>.</w:t>
      </w:r>
    </w:p>
    <w:p w14:paraId="4F6FB5BD" w14:textId="0F18F85C" w:rsidR="00F93037" w:rsidRPr="00BD183B" w:rsidRDefault="00F93037" w:rsidP="00565E14">
      <w:pPr>
        <w:pStyle w:val="Akapitzlist"/>
        <w:numPr>
          <w:ilvl w:val="1"/>
          <w:numId w:val="22"/>
        </w:numPr>
        <w:spacing w:line="276" w:lineRule="auto"/>
        <w:rPr>
          <w:rFonts w:eastAsia="Calibri" w:cstheme="minorHAnsi"/>
          <w:szCs w:val="24"/>
          <w:lang w:eastAsia="x-none"/>
        </w:rPr>
      </w:pPr>
      <w:r w:rsidRPr="00BD183B">
        <w:rPr>
          <w:rStyle w:val="Pogrubienie"/>
          <w:rFonts w:cstheme="minorHAnsi"/>
          <w:szCs w:val="24"/>
        </w:rPr>
        <w:t>Architektura</w:t>
      </w:r>
      <w:r w:rsidRPr="00BD183B">
        <w:rPr>
          <w:rFonts w:eastAsia="Calibri" w:cstheme="minorHAnsi"/>
          <w:szCs w:val="24"/>
          <w:lang w:eastAsia="x-none"/>
        </w:rPr>
        <w:t xml:space="preserve"> fizyczna Systemu </w:t>
      </w:r>
      <w:proofErr w:type="spellStart"/>
      <w:r w:rsidRPr="00BD183B">
        <w:rPr>
          <w:rFonts w:eastAsia="Calibri" w:cstheme="minorHAnsi"/>
          <w:szCs w:val="24"/>
          <w:lang w:eastAsia="x-none"/>
        </w:rPr>
        <w:t>SODiR</w:t>
      </w:r>
      <w:proofErr w:type="spellEnd"/>
      <w:r w:rsidRPr="00BD183B">
        <w:rPr>
          <w:rFonts w:eastAsia="Calibri" w:cstheme="minorHAnsi"/>
          <w:szCs w:val="24"/>
          <w:lang w:eastAsia="x-none"/>
        </w:rPr>
        <w:t xml:space="preserve"> zawiera:</w:t>
      </w:r>
    </w:p>
    <w:p w14:paraId="0B9BF66B"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Serwery sodir-wlsc01, sodir-wlsc02 obsługujące:</w:t>
      </w:r>
    </w:p>
    <w:p w14:paraId="794929C7" w14:textId="77777777" w:rsidR="00F93037" w:rsidRPr="00BD183B" w:rsidRDefault="00F93037" w:rsidP="00565E14">
      <w:pPr>
        <w:pStyle w:val="xmsolistparagraph"/>
        <w:numPr>
          <w:ilvl w:val="0"/>
          <w:numId w:val="15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06D4BF5E" w14:textId="77777777" w:rsidR="00F93037" w:rsidRPr="00BD183B" w:rsidRDefault="00F93037" w:rsidP="00565E14">
      <w:pPr>
        <w:pStyle w:val="xmsolistparagraph"/>
        <w:numPr>
          <w:ilvl w:val="0"/>
          <w:numId w:val="15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maszynę wirtualną: Java 1.7.0.80 64-Bit</w:t>
      </w:r>
    </w:p>
    <w:p w14:paraId="2ABE273B" w14:textId="77777777" w:rsidR="00F93037" w:rsidRPr="00BD183B" w:rsidRDefault="00F93037" w:rsidP="00565E14">
      <w:pPr>
        <w:pStyle w:val="xmsolistparagraph"/>
        <w:numPr>
          <w:ilvl w:val="0"/>
          <w:numId w:val="15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aplikacji Oracle </w:t>
      </w:r>
      <w:proofErr w:type="spellStart"/>
      <w:r w:rsidRPr="00BD183B">
        <w:rPr>
          <w:rFonts w:asciiTheme="minorHAnsi" w:eastAsia="Calibri" w:hAnsiTheme="minorHAnsi" w:cstheme="minorHAnsi"/>
          <w:szCs w:val="24"/>
          <w:lang w:eastAsia="x-none"/>
        </w:rPr>
        <w:t>WebLogic</w:t>
      </w:r>
      <w:proofErr w:type="spellEnd"/>
      <w:r w:rsidRPr="00BD183B">
        <w:rPr>
          <w:rFonts w:asciiTheme="minorHAnsi" w:eastAsia="Calibri" w:hAnsiTheme="minorHAnsi" w:cstheme="minorHAnsi"/>
          <w:szCs w:val="24"/>
          <w:lang w:eastAsia="x-none"/>
        </w:rPr>
        <w:t xml:space="preserve"> 10.3.6.0 obsługujący </w:t>
      </w:r>
      <w:proofErr w:type="spellStart"/>
      <w:r w:rsidRPr="00BD183B">
        <w:rPr>
          <w:rFonts w:asciiTheme="minorHAnsi" w:eastAsia="Calibri" w:hAnsiTheme="minorHAnsi" w:cstheme="minorHAnsi"/>
          <w:szCs w:val="24"/>
          <w:lang w:eastAsia="x-none"/>
        </w:rPr>
        <w:t>interface</w:t>
      </w:r>
      <w:proofErr w:type="spellEnd"/>
      <w:r w:rsidRPr="00BD183B">
        <w:rPr>
          <w:rFonts w:asciiTheme="minorHAnsi" w:eastAsia="Calibri" w:hAnsiTheme="minorHAnsi" w:cstheme="minorHAnsi"/>
          <w:szCs w:val="24"/>
          <w:lang w:eastAsia="x-none"/>
        </w:rPr>
        <w:t xml:space="preserve"> użytkownika wewnętrznego</w:t>
      </w:r>
    </w:p>
    <w:p w14:paraId="5BF3D11B"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 Serwer </w:t>
      </w:r>
      <w:proofErr w:type="spellStart"/>
      <w:r w:rsidRPr="00BD183B">
        <w:rPr>
          <w:rFonts w:eastAsia="Calibri" w:cstheme="minorHAnsi"/>
          <w:szCs w:val="24"/>
          <w:lang w:eastAsia="x-none"/>
        </w:rPr>
        <w:t>sodir-int</w:t>
      </w:r>
      <w:proofErr w:type="spellEnd"/>
      <w:r w:rsidRPr="00BD183B">
        <w:rPr>
          <w:rFonts w:eastAsia="Calibri" w:cstheme="minorHAnsi"/>
          <w:szCs w:val="24"/>
          <w:lang w:eastAsia="x-none"/>
        </w:rPr>
        <w:t xml:space="preserve"> obsługujący:</w:t>
      </w:r>
    </w:p>
    <w:p w14:paraId="33A9EE5F" w14:textId="77777777" w:rsidR="00F93037" w:rsidRPr="00BD183B" w:rsidRDefault="00F93037" w:rsidP="00565E14">
      <w:pPr>
        <w:pStyle w:val="xmsolistparagraph"/>
        <w:numPr>
          <w:ilvl w:val="0"/>
          <w:numId w:val="71"/>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192A8C21" w14:textId="77777777" w:rsidR="00F93037" w:rsidRPr="00BD183B" w:rsidRDefault="00F93037" w:rsidP="00565E14">
      <w:pPr>
        <w:pStyle w:val="xmsolistparagraph"/>
        <w:numPr>
          <w:ilvl w:val="0"/>
          <w:numId w:val="71"/>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maszynę wirtualną: Java 1.6.0.45, 1.8.0.291 64-Bit</w:t>
      </w:r>
    </w:p>
    <w:p w14:paraId="104E8AC2" w14:textId="77777777" w:rsidR="00F93037" w:rsidRPr="00BD183B" w:rsidRDefault="00F93037" w:rsidP="00565E14">
      <w:pPr>
        <w:pStyle w:val="xmsolistparagraph"/>
        <w:numPr>
          <w:ilvl w:val="0"/>
          <w:numId w:val="71"/>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serwery integracyjne: Mule w wersji 3.3.1 oraz </w:t>
      </w:r>
      <w:proofErr w:type="spellStart"/>
      <w:r w:rsidRPr="00BD183B">
        <w:rPr>
          <w:rFonts w:asciiTheme="minorHAnsi" w:eastAsia="Calibri" w:hAnsiTheme="minorHAnsi" w:cstheme="minorHAnsi"/>
          <w:szCs w:val="24"/>
          <w:lang w:eastAsia="x-none"/>
        </w:rPr>
        <w:t>Servicemix</w:t>
      </w:r>
      <w:proofErr w:type="spellEnd"/>
      <w:r w:rsidRPr="00BD183B">
        <w:rPr>
          <w:rFonts w:asciiTheme="minorHAnsi" w:eastAsia="Calibri" w:hAnsiTheme="minorHAnsi" w:cstheme="minorHAnsi"/>
          <w:szCs w:val="24"/>
          <w:lang w:eastAsia="x-none"/>
        </w:rPr>
        <w:t xml:space="preserve"> w wersji 3.2.1</w:t>
      </w:r>
    </w:p>
    <w:p w14:paraId="302DF3DE" w14:textId="77777777" w:rsidR="00F93037" w:rsidRPr="00BD183B" w:rsidRDefault="00F93037" w:rsidP="00565E14">
      <w:pPr>
        <w:pStyle w:val="xmsolistparagraph"/>
        <w:numPr>
          <w:ilvl w:val="0"/>
          <w:numId w:val="71"/>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lastRenderedPageBreak/>
        <w:t xml:space="preserve">serwer kolejek </w:t>
      </w:r>
      <w:proofErr w:type="spellStart"/>
      <w:r w:rsidRPr="00BD183B">
        <w:rPr>
          <w:rFonts w:asciiTheme="minorHAnsi" w:eastAsia="Calibri" w:hAnsiTheme="minorHAnsi" w:cstheme="minorHAnsi"/>
          <w:szCs w:val="24"/>
          <w:lang w:eastAsia="x-none"/>
        </w:rPr>
        <w:t>ActiveMQ</w:t>
      </w:r>
      <w:proofErr w:type="spellEnd"/>
      <w:r w:rsidRPr="00BD183B">
        <w:rPr>
          <w:rFonts w:asciiTheme="minorHAnsi" w:eastAsia="Calibri" w:hAnsiTheme="minorHAnsi" w:cstheme="minorHAnsi"/>
          <w:szCs w:val="24"/>
          <w:lang w:eastAsia="x-none"/>
        </w:rPr>
        <w:t xml:space="preserve"> w wersji 5.10.2</w:t>
      </w:r>
    </w:p>
    <w:p w14:paraId="6DF158BF" w14:textId="77777777" w:rsidR="00F93037" w:rsidRPr="00BD183B" w:rsidRDefault="00F93037" w:rsidP="00565E14">
      <w:pPr>
        <w:pStyle w:val="xmsolistparagraph"/>
        <w:numPr>
          <w:ilvl w:val="0"/>
          <w:numId w:val="71"/>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wydruku </w:t>
      </w:r>
      <w:proofErr w:type="spellStart"/>
      <w:r w:rsidRPr="00BD183B">
        <w:rPr>
          <w:rFonts w:asciiTheme="minorHAnsi" w:eastAsia="Calibri" w:hAnsiTheme="minorHAnsi" w:cstheme="minorHAnsi"/>
          <w:szCs w:val="24"/>
          <w:lang w:eastAsia="x-none"/>
        </w:rPr>
        <w:t>cups</w:t>
      </w:r>
      <w:proofErr w:type="spellEnd"/>
      <w:r w:rsidRPr="00BD183B">
        <w:rPr>
          <w:rFonts w:asciiTheme="minorHAnsi" w:eastAsia="Calibri" w:hAnsiTheme="minorHAnsi" w:cstheme="minorHAnsi"/>
          <w:szCs w:val="24"/>
          <w:lang w:eastAsia="x-none"/>
        </w:rPr>
        <w:t xml:space="preserve"> 2.2.6</w:t>
      </w:r>
    </w:p>
    <w:p w14:paraId="5EE69411"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 xml:space="preserve">Serwer </w:t>
      </w:r>
      <w:proofErr w:type="spellStart"/>
      <w:r w:rsidRPr="00BD183B">
        <w:rPr>
          <w:rFonts w:eastAsia="Calibri" w:cstheme="minorHAnsi"/>
          <w:szCs w:val="24"/>
          <w:lang w:eastAsia="x-none"/>
        </w:rPr>
        <w:t>sodir-alsb</w:t>
      </w:r>
      <w:proofErr w:type="spellEnd"/>
      <w:r w:rsidRPr="00BD183B">
        <w:rPr>
          <w:rFonts w:eastAsia="Calibri" w:cstheme="minorHAnsi"/>
          <w:szCs w:val="24"/>
          <w:lang w:eastAsia="x-none"/>
        </w:rPr>
        <w:t xml:space="preserve"> obsługujący:</w:t>
      </w:r>
    </w:p>
    <w:p w14:paraId="4ECB339B" w14:textId="77777777" w:rsidR="00F93037" w:rsidRPr="00BD183B" w:rsidRDefault="00F93037" w:rsidP="00565E14">
      <w:pPr>
        <w:pStyle w:val="xmsolistparagraph"/>
        <w:numPr>
          <w:ilvl w:val="0"/>
          <w:numId w:val="72"/>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64879C92" w14:textId="77777777" w:rsidR="00F93037" w:rsidRPr="00BD183B" w:rsidRDefault="00F93037" w:rsidP="00565E14">
      <w:pPr>
        <w:pStyle w:val="xmsolistparagraph"/>
        <w:numPr>
          <w:ilvl w:val="0"/>
          <w:numId w:val="72"/>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maszynę wirtualną: Java 1.5.0.28</w:t>
      </w:r>
    </w:p>
    <w:p w14:paraId="418E7005" w14:textId="77777777" w:rsidR="00F93037" w:rsidRPr="00BD183B" w:rsidRDefault="00F93037" w:rsidP="00565E14">
      <w:pPr>
        <w:pStyle w:val="xmsolistparagraph"/>
        <w:numPr>
          <w:ilvl w:val="0"/>
          <w:numId w:val="72"/>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aplikacji Oracle </w:t>
      </w:r>
      <w:proofErr w:type="spellStart"/>
      <w:r w:rsidRPr="00BD183B">
        <w:rPr>
          <w:rFonts w:asciiTheme="minorHAnsi" w:eastAsia="Calibri" w:hAnsiTheme="minorHAnsi" w:cstheme="minorHAnsi"/>
          <w:szCs w:val="24"/>
          <w:lang w:eastAsia="x-none"/>
        </w:rPr>
        <w:t>WebLogic</w:t>
      </w:r>
      <w:proofErr w:type="spellEnd"/>
      <w:r w:rsidRPr="00BD183B">
        <w:rPr>
          <w:rFonts w:asciiTheme="minorHAnsi" w:eastAsia="Calibri" w:hAnsiTheme="minorHAnsi" w:cstheme="minorHAnsi"/>
          <w:szCs w:val="24"/>
          <w:lang w:eastAsia="x-none"/>
        </w:rPr>
        <w:t xml:space="preserve"> 9.2.2.0</w:t>
      </w:r>
    </w:p>
    <w:p w14:paraId="106C47A3" w14:textId="77777777" w:rsidR="00F93037" w:rsidRPr="00BD183B" w:rsidRDefault="00F93037" w:rsidP="00565E14">
      <w:pPr>
        <w:pStyle w:val="xmsolistparagraph"/>
        <w:numPr>
          <w:ilvl w:val="0"/>
          <w:numId w:val="72"/>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integracyjny </w:t>
      </w:r>
      <w:proofErr w:type="spellStart"/>
      <w:r w:rsidRPr="00BD183B">
        <w:rPr>
          <w:rFonts w:asciiTheme="minorHAnsi" w:eastAsia="Calibri" w:hAnsiTheme="minorHAnsi" w:cstheme="minorHAnsi"/>
          <w:szCs w:val="24"/>
          <w:lang w:eastAsia="x-none"/>
        </w:rPr>
        <w:t>Aqualogic</w:t>
      </w:r>
      <w:proofErr w:type="spellEnd"/>
      <w:r w:rsidRPr="00BD183B">
        <w:rPr>
          <w:rFonts w:asciiTheme="minorHAnsi" w:eastAsia="Calibri" w:hAnsiTheme="minorHAnsi" w:cstheme="minorHAnsi"/>
          <w:szCs w:val="24"/>
          <w:lang w:eastAsia="x-none"/>
        </w:rPr>
        <w:t xml:space="preserve"> w wersji 9.2.2.0</w:t>
      </w:r>
    </w:p>
    <w:p w14:paraId="2504E732"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 xml:space="preserve">Serwer </w:t>
      </w:r>
      <w:proofErr w:type="spellStart"/>
      <w:r w:rsidRPr="00BD183B">
        <w:rPr>
          <w:rFonts w:eastAsia="Calibri" w:cstheme="minorHAnsi"/>
          <w:szCs w:val="24"/>
          <w:lang w:eastAsia="x-none"/>
        </w:rPr>
        <w:t>sodir-wlsf</w:t>
      </w:r>
      <w:proofErr w:type="spellEnd"/>
      <w:r w:rsidRPr="00BD183B">
        <w:rPr>
          <w:rFonts w:eastAsia="Calibri" w:cstheme="minorHAnsi"/>
          <w:szCs w:val="24"/>
          <w:lang w:eastAsia="x-none"/>
        </w:rPr>
        <w:t xml:space="preserve"> obsługujący:</w:t>
      </w:r>
    </w:p>
    <w:p w14:paraId="48263EBB" w14:textId="77777777" w:rsidR="00F93037" w:rsidRPr="00BD183B" w:rsidRDefault="00F93037" w:rsidP="00565E14">
      <w:pPr>
        <w:pStyle w:val="xmsolistparagraph"/>
        <w:numPr>
          <w:ilvl w:val="0"/>
          <w:numId w:val="73"/>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7E417667" w14:textId="77777777" w:rsidR="00F93037" w:rsidRPr="00BD183B" w:rsidRDefault="00F93037" w:rsidP="00565E14">
      <w:pPr>
        <w:pStyle w:val="xmsolistparagraph"/>
        <w:numPr>
          <w:ilvl w:val="0"/>
          <w:numId w:val="73"/>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aplikacyjny Oracle </w:t>
      </w:r>
      <w:proofErr w:type="spellStart"/>
      <w:r w:rsidRPr="00BD183B">
        <w:rPr>
          <w:rFonts w:asciiTheme="minorHAnsi" w:eastAsia="Calibri" w:hAnsiTheme="minorHAnsi" w:cstheme="minorHAnsi"/>
          <w:szCs w:val="24"/>
          <w:lang w:eastAsia="x-none"/>
        </w:rPr>
        <w:t>WebLogic</w:t>
      </w:r>
      <w:proofErr w:type="spellEnd"/>
      <w:r w:rsidRPr="00BD183B">
        <w:rPr>
          <w:rFonts w:asciiTheme="minorHAnsi" w:eastAsia="Calibri" w:hAnsiTheme="minorHAnsi" w:cstheme="minorHAnsi"/>
          <w:szCs w:val="24"/>
          <w:lang w:eastAsia="x-none"/>
        </w:rPr>
        <w:t xml:space="preserve"> Server w wersji 12.2.1.4.0</w:t>
      </w:r>
    </w:p>
    <w:p w14:paraId="306851E4" w14:textId="77777777" w:rsidR="00F93037" w:rsidRPr="00BD183B" w:rsidRDefault="00F93037" w:rsidP="00565E14">
      <w:pPr>
        <w:pStyle w:val="xmsolistparagraph"/>
        <w:numPr>
          <w:ilvl w:val="0"/>
          <w:numId w:val="73"/>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raportów Oracle </w:t>
      </w:r>
      <w:proofErr w:type="spellStart"/>
      <w:r w:rsidRPr="00BD183B">
        <w:rPr>
          <w:rFonts w:asciiTheme="minorHAnsi" w:eastAsia="Calibri" w:hAnsiTheme="minorHAnsi" w:cstheme="minorHAnsi"/>
          <w:szCs w:val="24"/>
          <w:lang w:eastAsia="x-none"/>
        </w:rPr>
        <w:t>Forms</w:t>
      </w:r>
      <w:proofErr w:type="spellEnd"/>
      <w:r w:rsidRPr="00BD183B">
        <w:rPr>
          <w:rFonts w:asciiTheme="minorHAnsi" w:eastAsia="Calibri" w:hAnsiTheme="minorHAnsi" w:cstheme="minorHAnsi"/>
          <w:szCs w:val="24"/>
          <w:lang w:eastAsia="x-none"/>
        </w:rPr>
        <w:t xml:space="preserve"> w wersji 12.2.1.4.0</w:t>
      </w:r>
    </w:p>
    <w:p w14:paraId="2D1A7710"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Serwery sodir-ora01, sodir-ora02 obsługujące:</w:t>
      </w:r>
    </w:p>
    <w:p w14:paraId="6B56757B" w14:textId="77777777" w:rsidR="00F93037" w:rsidRPr="00BD183B" w:rsidRDefault="00F93037" w:rsidP="00565E14">
      <w:pPr>
        <w:pStyle w:val="xmsolistparagraph"/>
        <w:numPr>
          <w:ilvl w:val="0"/>
          <w:numId w:val="74"/>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6EE5D343" w14:textId="77777777" w:rsidR="00F93037" w:rsidRPr="00BD183B" w:rsidRDefault="00F93037" w:rsidP="00565E14">
      <w:pPr>
        <w:pStyle w:val="xmsolistparagraph"/>
        <w:numPr>
          <w:ilvl w:val="0"/>
          <w:numId w:val="74"/>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bazę danych Oracle 19.25.0.0.241015 (19c), synchronizacja Oracle </w:t>
      </w:r>
      <w:proofErr w:type="spellStart"/>
      <w:r w:rsidRPr="00BD183B">
        <w:rPr>
          <w:rFonts w:asciiTheme="minorHAnsi" w:eastAsia="Calibri" w:hAnsiTheme="minorHAnsi" w:cstheme="minorHAnsi"/>
          <w:szCs w:val="24"/>
          <w:lang w:eastAsia="x-none"/>
        </w:rPr>
        <w:t>DataGuard</w:t>
      </w:r>
      <w:proofErr w:type="spellEnd"/>
    </w:p>
    <w:p w14:paraId="01E69A9E" w14:textId="77777777" w:rsidR="00F93037" w:rsidRPr="00BD183B" w:rsidRDefault="00F93037" w:rsidP="00565E14">
      <w:pPr>
        <w:pStyle w:val="Akapitzlist"/>
        <w:numPr>
          <w:ilvl w:val="2"/>
          <w:numId w:val="22"/>
        </w:numPr>
        <w:spacing w:line="276" w:lineRule="auto"/>
        <w:rPr>
          <w:rFonts w:eastAsia="Calibri" w:cstheme="minorHAnsi"/>
          <w:szCs w:val="24"/>
          <w:lang w:val="en-GB" w:eastAsia="x-none"/>
        </w:rPr>
      </w:pPr>
      <w:r w:rsidRPr="00BD183B">
        <w:rPr>
          <w:rFonts w:eastAsia="Calibri" w:cstheme="minorHAnsi"/>
          <w:szCs w:val="24"/>
          <w:lang w:eastAsia="x-none"/>
        </w:rPr>
        <w:t> </w:t>
      </w:r>
      <w:r w:rsidRPr="00BD183B">
        <w:rPr>
          <w:rFonts w:eastAsia="Calibri" w:cstheme="minorHAnsi"/>
          <w:szCs w:val="24"/>
          <w:lang w:val="en-GB" w:eastAsia="x-none"/>
        </w:rPr>
        <w:t xml:space="preserve">Serwer sodir-auth01, sodir-auth02 </w:t>
      </w:r>
      <w:proofErr w:type="spellStart"/>
      <w:r w:rsidRPr="00BD183B">
        <w:rPr>
          <w:rFonts w:eastAsia="Calibri" w:cstheme="minorHAnsi"/>
          <w:szCs w:val="24"/>
          <w:lang w:val="en-GB" w:eastAsia="x-none"/>
        </w:rPr>
        <w:t>obsługujący</w:t>
      </w:r>
      <w:proofErr w:type="spellEnd"/>
      <w:r w:rsidRPr="00BD183B">
        <w:rPr>
          <w:rFonts w:eastAsia="Calibri" w:cstheme="minorHAnsi"/>
          <w:szCs w:val="24"/>
          <w:lang w:val="en-GB" w:eastAsia="x-none"/>
        </w:rPr>
        <w:t>:</w:t>
      </w:r>
    </w:p>
    <w:p w14:paraId="06C65AD2" w14:textId="77777777" w:rsidR="00F93037" w:rsidRPr="00BD183B" w:rsidRDefault="00F93037" w:rsidP="00565E14">
      <w:pPr>
        <w:pStyle w:val="xmsolistparagraph"/>
        <w:numPr>
          <w:ilvl w:val="0"/>
          <w:numId w:val="7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0296DF58" w14:textId="77777777" w:rsidR="00F93037" w:rsidRPr="00BD183B" w:rsidRDefault="00F93037" w:rsidP="00565E14">
      <w:pPr>
        <w:pStyle w:val="xmsolistparagraph"/>
        <w:numPr>
          <w:ilvl w:val="0"/>
          <w:numId w:val="7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maszynę wirtualną: Java 1.6.0_45 x64</w:t>
      </w:r>
    </w:p>
    <w:p w14:paraId="7102EE26" w14:textId="77777777" w:rsidR="00F93037" w:rsidRPr="00BD183B" w:rsidRDefault="00F93037" w:rsidP="00565E14">
      <w:pPr>
        <w:pStyle w:val="xmsolistparagraph"/>
        <w:numPr>
          <w:ilvl w:val="0"/>
          <w:numId w:val="7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katalogowy </w:t>
      </w:r>
      <w:proofErr w:type="spellStart"/>
      <w:r w:rsidRPr="00BD183B">
        <w:rPr>
          <w:rFonts w:asciiTheme="minorHAnsi" w:eastAsia="Calibri" w:hAnsiTheme="minorHAnsi" w:cstheme="minorHAnsi"/>
          <w:szCs w:val="24"/>
          <w:lang w:eastAsia="x-none"/>
        </w:rPr>
        <w:t>OpenLDAP</w:t>
      </w:r>
      <w:proofErr w:type="spellEnd"/>
      <w:r w:rsidRPr="00BD183B">
        <w:rPr>
          <w:rFonts w:asciiTheme="minorHAnsi" w:eastAsia="Calibri" w:hAnsiTheme="minorHAnsi" w:cstheme="minorHAnsi"/>
          <w:szCs w:val="24"/>
          <w:lang w:eastAsia="x-none"/>
        </w:rPr>
        <w:t xml:space="preserve"> w wersji 2.4.37</w:t>
      </w:r>
    </w:p>
    <w:p w14:paraId="18772BC9" w14:textId="77777777" w:rsidR="00F93037" w:rsidRPr="00BD183B" w:rsidRDefault="00F93037" w:rsidP="00565E14">
      <w:pPr>
        <w:pStyle w:val="xmsolistparagraph"/>
        <w:numPr>
          <w:ilvl w:val="0"/>
          <w:numId w:val="7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aplikacyjny </w:t>
      </w:r>
      <w:proofErr w:type="spellStart"/>
      <w:r w:rsidRPr="00BD183B">
        <w:rPr>
          <w:rFonts w:asciiTheme="minorHAnsi" w:eastAsia="Calibri" w:hAnsiTheme="minorHAnsi" w:cstheme="minorHAnsi"/>
          <w:szCs w:val="24"/>
          <w:lang w:eastAsia="x-none"/>
        </w:rPr>
        <w:t>JBoss</w:t>
      </w:r>
      <w:proofErr w:type="spellEnd"/>
      <w:r w:rsidRPr="00BD183B">
        <w:rPr>
          <w:rFonts w:asciiTheme="minorHAnsi" w:eastAsia="Calibri" w:hAnsiTheme="minorHAnsi" w:cstheme="minorHAnsi"/>
          <w:szCs w:val="24"/>
          <w:lang w:eastAsia="x-none"/>
        </w:rPr>
        <w:t xml:space="preserve"> AS 6.1.0 </w:t>
      </w:r>
      <w:proofErr w:type="spellStart"/>
      <w:r w:rsidRPr="00BD183B">
        <w:rPr>
          <w:rFonts w:asciiTheme="minorHAnsi" w:eastAsia="Calibri" w:hAnsiTheme="minorHAnsi" w:cstheme="minorHAnsi"/>
          <w:szCs w:val="24"/>
          <w:lang w:eastAsia="x-none"/>
        </w:rPr>
        <w:t>Final</w:t>
      </w:r>
      <w:proofErr w:type="spellEnd"/>
    </w:p>
    <w:p w14:paraId="2ED78AF9" w14:textId="77777777" w:rsidR="00F93037" w:rsidRPr="00BD183B" w:rsidRDefault="00F93037" w:rsidP="00565E14">
      <w:pPr>
        <w:pStyle w:val="xmsolistparagraph"/>
        <w:numPr>
          <w:ilvl w:val="0"/>
          <w:numId w:val="75"/>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serwer certyfikatów EJBCA 4.0.15 (r16671)</w:t>
      </w:r>
    </w:p>
    <w:p w14:paraId="1DFB3AD7"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Serwery sodir-www01, sodir-www02:</w:t>
      </w:r>
    </w:p>
    <w:p w14:paraId="4A0D0F6A" w14:textId="77777777" w:rsidR="00F93037" w:rsidRPr="00BD183B" w:rsidRDefault="00F93037" w:rsidP="00565E14">
      <w:pPr>
        <w:pStyle w:val="xmsolistparagraph"/>
        <w:numPr>
          <w:ilvl w:val="0"/>
          <w:numId w:val="76"/>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system operacyjny  </w:t>
      </w:r>
      <w:proofErr w:type="spellStart"/>
      <w:r w:rsidRPr="00BD183B">
        <w:rPr>
          <w:rFonts w:asciiTheme="minorHAnsi" w:eastAsia="Calibri" w:hAnsiTheme="minorHAnsi" w:cstheme="minorHAnsi"/>
          <w:szCs w:val="24"/>
          <w:lang w:eastAsia="x-none"/>
        </w:rPr>
        <w:t>RedHat</w:t>
      </w:r>
      <w:proofErr w:type="spellEnd"/>
      <w:r w:rsidRPr="00BD183B">
        <w:rPr>
          <w:rFonts w:asciiTheme="minorHAnsi" w:eastAsia="Calibri" w:hAnsiTheme="minorHAnsi" w:cstheme="minorHAnsi"/>
          <w:szCs w:val="24"/>
          <w:lang w:eastAsia="x-none"/>
        </w:rPr>
        <w:t xml:space="preserve"> 8.10</w:t>
      </w:r>
    </w:p>
    <w:p w14:paraId="72153005" w14:textId="77777777" w:rsidR="00F93037" w:rsidRPr="00BD183B" w:rsidRDefault="00F93037" w:rsidP="00565E14">
      <w:pPr>
        <w:pStyle w:val="xmsolistparagraph"/>
        <w:numPr>
          <w:ilvl w:val="0"/>
          <w:numId w:val="76"/>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aplikacyjny Apache 2.4.37 obsługujący </w:t>
      </w:r>
      <w:proofErr w:type="spellStart"/>
      <w:r w:rsidRPr="00BD183B">
        <w:rPr>
          <w:rFonts w:asciiTheme="minorHAnsi" w:eastAsia="Calibri" w:hAnsiTheme="minorHAnsi" w:cstheme="minorHAnsi"/>
          <w:szCs w:val="24"/>
          <w:lang w:eastAsia="x-none"/>
        </w:rPr>
        <w:t>interface</w:t>
      </w:r>
      <w:proofErr w:type="spellEnd"/>
      <w:r w:rsidRPr="00BD183B">
        <w:rPr>
          <w:rFonts w:asciiTheme="minorHAnsi" w:eastAsia="Calibri" w:hAnsiTheme="minorHAnsi" w:cstheme="minorHAnsi"/>
          <w:szCs w:val="24"/>
          <w:lang w:eastAsia="x-none"/>
        </w:rPr>
        <w:t xml:space="preserve"> użytkownika zewnętrznego</w:t>
      </w:r>
    </w:p>
    <w:p w14:paraId="31E019D7" w14:textId="77777777" w:rsidR="00F93037" w:rsidRPr="00BD183B" w:rsidRDefault="00F93037" w:rsidP="00565E14">
      <w:pPr>
        <w:pStyle w:val="Akapitzlist"/>
        <w:numPr>
          <w:ilvl w:val="2"/>
          <w:numId w:val="22"/>
        </w:numPr>
        <w:spacing w:line="276" w:lineRule="auto"/>
        <w:rPr>
          <w:rFonts w:eastAsia="Calibri" w:cstheme="minorHAnsi"/>
          <w:szCs w:val="24"/>
          <w:lang w:eastAsia="x-none"/>
        </w:rPr>
      </w:pPr>
      <w:r w:rsidRPr="00BD183B">
        <w:rPr>
          <w:rFonts w:eastAsia="Calibri" w:cstheme="minorHAnsi"/>
          <w:szCs w:val="24"/>
          <w:lang w:eastAsia="x-none"/>
        </w:rPr>
        <w:t>Serwery veaam02 obsługujące:</w:t>
      </w:r>
    </w:p>
    <w:p w14:paraId="7D4C27D7" w14:textId="77777777" w:rsidR="00F93037" w:rsidRPr="00BD183B" w:rsidRDefault="00F93037" w:rsidP="00565E14">
      <w:pPr>
        <w:pStyle w:val="xmsolistparagraph"/>
        <w:numPr>
          <w:ilvl w:val="0"/>
          <w:numId w:val="77"/>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system operacyjny Windows Server 2016 Standard</w:t>
      </w:r>
    </w:p>
    <w:p w14:paraId="6DA16208" w14:textId="77777777" w:rsidR="00F93037" w:rsidRPr="00BD183B" w:rsidRDefault="00F93037" w:rsidP="00565E14">
      <w:pPr>
        <w:pStyle w:val="xmsolistparagraph"/>
        <w:numPr>
          <w:ilvl w:val="0"/>
          <w:numId w:val="77"/>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bazodanowy </w:t>
      </w:r>
      <w:proofErr w:type="spellStart"/>
      <w:r w:rsidRPr="00BD183B">
        <w:rPr>
          <w:rFonts w:asciiTheme="minorHAnsi" w:eastAsia="Calibri" w:hAnsiTheme="minorHAnsi" w:cstheme="minorHAnsi"/>
          <w:szCs w:val="24"/>
          <w:lang w:eastAsia="x-none"/>
        </w:rPr>
        <w:t>PostgreSQL</w:t>
      </w:r>
      <w:proofErr w:type="spellEnd"/>
      <w:r w:rsidRPr="00BD183B">
        <w:rPr>
          <w:rFonts w:asciiTheme="minorHAnsi" w:eastAsia="Calibri" w:hAnsiTheme="minorHAnsi" w:cstheme="minorHAnsi"/>
          <w:szCs w:val="24"/>
          <w:lang w:eastAsia="x-none"/>
        </w:rPr>
        <w:t xml:space="preserve"> 9.2.1</w:t>
      </w:r>
    </w:p>
    <w:p w14:paraId="633AC1B8" w14:textId="77777777" w:rsidR="00F93037" w:rsidRPr="00BD183B" w:rsidRDefault="00F93037" w:rsidP="00565E14">
      <w:pPr>
        <w:pStyle w:val="xmsolistparagraph"/>
        <w:numPr>
          <w:ilvl w:val="0"/>
          <w:numId w:val="77"/>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maszynę wirtualną: Java 1.7.0_80  x86</w:t>
      </w:r>
    </w:p>
    <w:p w14:paraId="60269093" w14:textId="77777777" w:rsidR="00F93037" w:rsidRPr="00BD183B" w:rsidRDefault="00F93037" w:rsidP="00565E14">
      <w:pPr>
        <w:pStyle w:val="xmsolistparagraph"/>
        <w:numPr>
          <w:ilvl w:val="0"/>
          <w:numId w:val="77"/>
        </w:numPr>
        <w:spacing w:before="120" w:after="120" w:line="276" w:lineRule="auto"/>
        <w:jc w:val="both"/>
        <w:rPr>
          <w:rFonts w:asciiTheme="minorHAnsi" w:eastAsia="Calibri" w:hAnsiTheme="minorHAnsi" w:cstheme="minorHAnsi"/>
          <w:szCs w:val="24"/>
          <w:lang w:eastAsia="x-none"/>
        </w:rPr>
      </w:pPr>
      <w:r w:rsidRPr="00BD183B">
        <w:rPr>
          <w:rFonts w:asciiTheme="minorHAnsi" w:eastAsia="Calibri" w:hAnsiTheme="minorHAnsi" w:cstheme="minorHAnsi"/>
          <w:szCs w:val="24"/>
          <w:lang w:eastAsia="x-none"/>
        </w:rPr>
        <w:t xml:space="preserve">serwer aplikacyjny </w:t>
      </w:r>
      <w:proofErr w:type="spellStart"/>
      <w:r w:rsidRPr="00BD183B">
        <w:rPr>
          <w:rFonts w:asciiTheme="minorHAnsi" w:eastAsia="Calibri" w:hAnsiTheme="minorHAnsi" w:cstheme="minorHAnsi"/>
          <w:szCs w:val="24"/>
          <w:lang w:eastAsia="x-none"/>
        </w:rPr>
        <w:t>JBoss</w:t>
      </w:r>
      <w:proofErr w:type="spellEnd"/>
      <w:r w:rsidRPr="00BD183B">
        <w:rPr>
          <w:rFonts w:asciiTheme="minorHAnsi" w:eastAsia="Calibri" w:hAnsiTheme="minorHAnsi" w:cstheme="minorHAnsi"/>
          <w:szCs w:val="24"/>
          <w:lang w:eastAsia="x-none"/>
        </w:rPr>
        <w:t xml:space="preserve"> 4.2.2.GA</w:t>
      </w:r>
    </w:p>
    <w:p w14:paraId="42854459" w14:textId="77777777" w:rsidR="00F93037" w:rsidRPr="00BD183B" w:rsidRDefault="00F93037" w:rsidP="00565E14">
      <w:pPr>
        <w:pStyle w:val="xmsolistparagraph"/>
        <w:numPr>
          <w:ilvl w:val="0"/>
          <w:numId w:val="77"/>
        </w:numPr>
        <w:spacing w:before="120" w:after="120" w:line="276" w:lineRule="auto"/>
        <w:jc w:val="both"/>
        <w:rPr>
          <w:rFonts w:asciiTheme="minorHAnsi" w:eastAsia="Calibri" w:hAnsiTheme="minorHAnsi" w:cstheme="minorHAnsi"/>
          <w:szCs w:val="24"/>
          <w:lang w:val="en-GB" w:eastAsia="x-none"/>
        </w:rPr>
      </w:pPr>
      <w:proofErr w:type="spellStart"/>
      <w:r w:rsidRPr="00BD183B">
        <w:rPr>
          <w:rFonts w:asciiTheme="minorHAnsi" w:eastAsia="Calibri" w:hAnsiTheme="minorHAnsi" w:cstheme="minorHAnsi"/>
          <w:szCs w:val="24"/>
          <w:lang w:val="en-GB" w:eastAsia="x-none"/>
        </w:rPr>
        <w:t>nCipher</w:t>
      </w:r>
      <w:proofErr w:type="spellEnd"/>
      <w:r w:rsidRPr="00BD183B">
        <w:rPr>
          <w:rFonts w:asciiTheme="minorHAnsi" w:eastAsia="Calibri" w:hAnsiTheme="minorHAnsi" w:cstheme="minorHAnsi"/>
          <w:szCs w:val="24"/>
          <w:lang w:val="en-GB" w:eastAsia="x-none"/>
        </w:rPr>
        <w:t xml:space="preserve"> support software (</w:t>
      </w:r>
      <w:proofErr w:type="spellStart"/>
      <w:r w:rsidRPr="00BD183B">
        <w:rPr>
          <w:rFonts w:asciiTheme="minorHAnsi" w:eastAsia="Calibri" w:hAnsiTheme="minorHAnsi" w:cstheme="minorHAnsi"/>
          <w:szCs w:val="24"/>
          <w:lang w:val="en-GB" w:eastAsia="x-none"/>
        </w:rPr>
        <w:t>nfast</w:t>
      </w:r>
      <w:proofErr w:type="spellEnd"/>
      <w:r w:rsidRPr="00BD183B">
        <w:rPr>
          <w:rFonts w:asciiTheme="minorHAnsi" w:eastAsia="Calibri" w:hAnsiTheme="minorHAnsi" w:cstheme="minorHAnsi"/>
          <w:szCs w:val="24"/>
          <w:lang w:val="en-GB" w:eastAsia="x-none"/>
        </w:rPr>
        <w:t>) HSM 11.40</w:t>
      </w:r>
    </w:p>
    <w:p w14:paraId="785D8583" w14:textId="509247B2" w:rsidR="00F93037" w:rsidRPr="00BD183B" w:rsidRDefault="00F93037" w:rsidP="00565E14">
      <w:pPr>
        <w:pStyle w:val="Akapitzlist"/>
        <w:numPr>
          <w:ilvl w:val="2"/>
          <w:numId w:val="22"/>
        </w:numPr>
        <w:spacing w:line="276" w:lineRule="auto"/>
        <w:rPr>
          <w:rFonts w:eastAsia="Calibri" w:cstheme="minorHAnsi"/>
          <w:szCs w:val="24"/>
          <w:lang w:eastAsia="x-none"/>
        </w:rPr>
      </w:pPr>
      <w:proofErr w:type="spellStart"/>
      <w:r w:rsidRPr="00BD183B">
        <w:rPr>
          <w:rFonts w:eastAsia="Calibri" w:cstheme="minorHAnsi"/>
          <w:szCs w:val="24"/>
          <w:lang w:eastAsia="x-none"/>
        </w:rPr>
        <w:lastRenderedPageBreak/>
        <w:t>Load</w:t>
      </w:r>
      <w:proofErr w:type="spellEnd"/>
      <w:r w:rsidRPr="00BD183B">
        <w:rPr>
          <w:rFonts w:eastAsia="Calibri" w:cstheme="minorHAnsi"/>
          <w:szCs w:val="24"/>
          <w:lang w:eastAsia="x-none"/>
        </w:rPr>
        <w:t xml:space="preserve"> </w:t>
      </w:r>
      <w:proofErr w:type="spellStart"/>
      <w:r w:rsidRPr="00BD183B">
        <w:rPr>
          <w:rFonts w:eastAsia="Calibri" w:cstheme="minorHAnsi"/>
          <w:szCs w:val="24"/>
          <w:lang w:eastAsia="x-none"/>
        </w:rPr>
        <w:t>balancer</w:t>
      </w:r>
      <w:proofErr w:type="spellEnd"/>
      <w:r w:rsidRPr="00BD183B">
        <w:rPr>
          <w:rFonts w:eastAsia="Calibri" w:cstheme="minorHAnsi"/>
          <w:szCs w:val="24"/>
          <w:lang w:eastAsia="x-none"/>
        </w:rPr>
        <w:t>: zapewniający równomierne rozłożenie ruchu pomiędzy serwery aplikacyjne.</w:t>
      </w:r>
    </w:p>
    <w:p w14:paraId="18987931" w14:textId="132CEAF7" w:rsidR="009F7278" w:rsidRPr="00BD183B" w:rsidRDefault="00240703" w:rsidP="006710D9">
      <w:pPr>
        <w:pStyle w:val="Nagwek1"/>
        <w:spacing w:line="276" w:lineRule="auto"/>
        <w:rPr>
          <w:rStyle w:val="Pogrubienie"/>
          <w:rFonts w:asciiTheme="minorHAnsi" w:hAnsiTheme="minorHAnsi" w:cstheme="minorHAnsi"/>
          <w:b/>
          <w:sz w:val="24"/>
          <w:szCs w:val="24"/>
        </w:rPr>
      </w:pPr>
      <w:bookmarkStart w:id="17" w:name="_Toc227659403"/>
      <w:bookmarkStart w:id="18" w:name="_Toc227660751"/>
      <w:r w:rsidRPr="00BD183B">
        <w:rPr>
          <w:rStyle w:val="Pogrubienie"/>
          <w:rFonts w:asciiTheme="minorHAnsi" w:hAnsiTheme="minorHAnsi" w:cstheme="minorHAnsi"/>
          <w:b/>
          <w:sz w:val="24"/>
          <w:szCs w:val="24"/>
        </w:rPr>
        <w:t>W</w:t>
      </w:r>
      <w:r w:rsidR="00657823" w:rsidRPr="00BD183B">
        <w:rPr>
          <w:rStyle w:val="Pogrubienie"/>
          <w:rFonts w:asciiTheme="minorHAnsi" w:hAnsiTheme="minorHAnsi" w:cstheme="minorHAnsi"/>
          <w:b/>
          <w:sz w:val="24"/>
          <w:szCs w:val="24"/>
        </w:rPr>
        <w:t>ymagania funkcjonalne</w:t>
      </w:r>
      <w:r w:rsidR="00E03368" w:rsidRPr="00BD183B">
        <w:rPr>
          <w:rStyle w:val="Pogrubienie"/>
          <w:rFonts w:asciiTheme="minorHAnsi" w:hAnsiTheme="minorHAnsi" w:cstheme="minorHAnsi"/>
          <w:b/>
          <w:sz w:val="24"/>
          <w:szCs w:val="24"/>
        </w:rPr>
        <w:t>.</w:t>
      </w:r>
      <w:bookmarkStart w:id="19" w:name="_Hlk113974574"/>
      <w:bookmarkEnd w:id="17"/>
      <w:bookmarkEnd w:id="18"/>
    </w:p>
    <w:p w14:paraId="205B086A" w14:textId="0E74DC2A" w:rsidR="000329AC" w:rsidRPr="00BD183B" w:rsidRDefault="000329AC" w:rsidP="00565E14">
      <w:pPr>
        <w:pStyle w:val="Nagwek1"/>
        <w:numPr>
          <w:ilvl w:val="0"/>
          <w:numId w:val="22"/>
        </w:numPr>
        <w:spacing w:line="276" w:lineRule="auto"/>
        <w:rPr>
          <w:rStyle w:val="Pogrubienie"/>
          <w:rFonts w:asciiTheme="minorHAnsi" w:hAnsiTheme="minorHAnsi" w:cstheme="minorHAnsi"/>
          <w:b/>
          <w:sz w:val="24"/>
          <w:szCs w:val="24"/>
        </w:rPr>
      </w:pPr>
      <w:bookmarkStart w:id="20" w:name="_Toc227659404"/>
      <w:bookmarkStart w:id="21" w:name="_Toc227660752"/>
      <w:r w:rsidRPr="00BD183B">
        <w:rPr>
          <w:rStyle w:val="Pogrubienie"/>
          <w:rFonts w:asciiTheme="minorHAnsi" w:hAnsiTheme="minorHAnsi" w:cstheme="minorHAnsi"/>
          <w:b/>
          <w:sz w:val="24"/>
          <w:szCs w:val="24"/>
        </w:rPr>
        <w:t xml:space="preserve">Wymagania dotyczące </w:t>
      </w:r>
      <w:r w:rsidR="00641A93" w:rsidRPr="00BD183B">
        <w:rPr>
          <w:rStyle w:val="Pogrubienie"/>
          <w:rFonts w:asciiTheme="minorHAnsi" w:hAnsiTheme="minorHAnsi" w:cstheme="minorHAnsi"/>
          <w:b/>
          <w:sz w:val="24"/>
          <w:szCs w:val="24"/>
        </w:rPr>
        <w:t>Usługi A</w:t>
      </w:r>
      <w:r w:rsidRPr="00BD183B">
        <w:rPr>
          <w:rStyle w:val="Pogrubienie"/>
          <w:rFonts w:asciiTheme="minorHAnsi" w:hAnsiTheme="minorHAnsi" w:cstheme="minorHAnsi"/>
          <w:b/>
          <w:sz w:val="24"/>
          <w:szCs w:val="24"/>
        </w:rPr>
        <w:t xml:space="preserve">systy </w:t>
      </w:r>
      <w:r w:rsidR="00641A93" w:rsidRPr="00BD183B">
        <w:rPr>
          <w:rStyle w:val="Pogrubienie"/>
          <w:rFonts w:asciiTheme="minorHAnsi" w:hAnsiTheme="minorHAnsi" w:cstheme="minorHAnsi"/>
          <w:b/>
          <w:sz w:val="24"/>
          <w:szCs w:val="24"/>
        </w:rPr>
        <w:t>T</w:t>
      </w:r>
      <w:r w:rsidRPr="00BD183B">
        <w:rPr>
          <w:rStyle w:val="Pogrubienie"/>
          <w:rFonts w:asciiTheme="minorHAnsi" w:hAnsiTheme="minorHAnsi" w:cstheme="minorHAnsi"/>
          <w:b/>
          <w:sz w:val="24"/>
          <w:szCs w:val="24"/>
        </w:rPr>
        <w:t xml:space="preserve">echnicznej i </w:t>
      </w:r>
      <w:r w:rsidR="00641A93" w:rsidRPr="00BD183B">
        <w:rPr>
          <w:rStyle w:val="Pogrubienie"/>
          <w:rFonts w:asciiTheme="minorHAnsi" w:hAnsiTheme="minorHAnsi" w:cstheme="minorHAnsi"/>
          <w:b/>
          <w:sz w:val="24"/>
          <w:szCs w:val="24"/>
        </w:rPr>
        <w:t>K</w:t>
      </w:r>
      <w:r w:rsidRPr="00BD183B">
        <w:rPr>
          <w:rStyle w:val="Pogrubienie"/>
          <w:rFonts w:asciiTheme="minorHAnsi" w:hAnsiTheme="minorHAnsi" w:cstheme="minorHAnsi"/>
          <w:b/>
          <w:sz w:val="24"/>
          <w:szCs w:val="24"/>
        </w:rPr>
        <w:t>onserwacji.</w:t>
      </w:r>
      <w:bookmarkEnd w:id="20"/>
      <w:bookmarkEnd w:id="21"/>
    </w:p>
    <w:p w14:paraId="5F5E8267" w14:textId="3D018DB0" w:rsidR="000329AC" w:rsidRPr="00BD183B" w:rsidRDefault="000329AC" w:rsidP="00565E14">
      <w:pPr>
        <w:pStyle w:val="Nagwek1"/>
        <w:numPr>
          <w:ilvl w:val="1"/>
          <w:numId w:val="22"/>
        </w:numPr>
        <w:spacing w:before="120" w:after="120" w:line="276" w:lineRule="auto"/>
        <w:rPr>
          <w:rStyle w:val="Pogrubienie"/>
          <w:rFonts w:asciiTheme="minorHAnsi" w:eastAsiaTheme="minorEastAsia" w:hAnsiTheme="minorHAnsi" w:cstheme="minorHAnsi"/>
          <w:b/>
          <w:sz w:val="24"/>
          <w:szCs w:val="24"/>
        </w:rPr>
      </w:pPr>
      <w:bookmarkStart w:id="22" w:name="_Toc227659405"/>
      <w:bookmarkStart w:id="23" w:name="_Toc227660753"/>
      <w:r w:rsidRPr="00BD183B">
        <w:rPr>
          <w:rStyle w:val="Pogrubienie"/>
          <w:rFonts w:asciiTheme="minorHAnsi" w:hAnsiTheme="minorHAnsi" w:cstheme="minorHAnsi"/>
          <w:sz w:val="24"/>
          <w:szCs w:val="24"/>
        </w:rPr>
        <w:t>Wymagania ogólne.</w:t>
      </w:r>
      <w:bookmarkEnd w:id="22"/>
      <w:bookmarkEnd w:id="23"/>
    </w:p>
    <w:p w14:paraId="63CFB7E0" w14:textId="194D92AB" w:rsidR="00645B04" w:rsidRPr="00BD183B" w:rsidRDefault="00362FCC" w:rsidP="00565E14">
      <w:pPr>
        <w:pStyle w:val="Akapitzlist"/>
        <w:numPr>
          <w:ilvl w:val="0"/>
          <w:numId w:val="95"/>
        </w:numPr>
        <w:spacing w:before="120" w:after="120" w:line="276" w:lineRule="auto"/>
        <w:contextualSpacing w:val="0"/>
        <w:rPr>
          <w:rFonts w:cstheme="minorHAnsi"/>
          <w:szCs w:val="24"/>
        </w:rPr>
      </w:pPr>
      <w:r w:rsidRPr="00BD183B">
        <w:rPr>
          <w:rFonts w:eastAsia="Calibri" w:cstheme="minorHAnsi"/>
          <w:szCs w:val="24"/>
        </w:rPr>
        <w:t xml:space="preserve">W terminie </w:t>
      </w:r>
      <w:r w:rsidR="00F33AC3" w:rsidRPr="00BD183B">
        <w:rPr>
          <w:rFonts w:eastAsia="Calibri" w:cstheme="minorHAnsi"/>
          <w:szCs w:val="24"/>
        </w:rPr>
        <w:t xml:space="preserve">do </w:t>
      </w:r>
      <w:r w:rsidRPr="00BD183B">
        <w:rPr>
          <w:rFonts w:eastAsia="Calibri" w:cstheme="minorHAnsi"/>
          <w:szCs w:val="24"/>
        </w:rPr>
        <w:t>30 dni od zawarcia Umowy</w:t>
      </w:r>
      <w:r w:rsidR="00631F8B" w:rsidRPr="00BD183B">
        <w:rPr>
          <w:rFonts w:eastAsia="Calibri" w:cstheme="minorHAnsi"/>
          <w:szCs w:val="24"/>
        </w:rPr>
        <w:t>,</w:t>
      </w:r>
      <w:r w:rsidRPr="00BD183B">
        <w:rPr>
          <w:rFonts w:eastAsia="Calibri" w:cstheme="minorHAnsi"/>
          <w:szCs w:val="24"/>
        </w:rPr>
        <w:t xml:space="preserve"> Wykonawca zobowiązany jest do przygotowania się do świadczenia </w:t>
      </w:r>
      <w:proofErr w:type="spellStart"/>
      <w:r w:rsidRPr="00BD183B">
        <w:rPr>
          <w:rFonts w:eastAsia="Calibri" w:cstheme="minorHAnsi"/>
          <w:szCs w:val="24"/>
        </w:rPr>
        <w:t>ATiK</w:t>
      </w:r>
      <w:proofErr w:type="spellEnd"/>
      <w:r w:rsidRPr="00BD183B">
        <w:rPr>
          <w:rFonts w:eastAsia="Calibri" w:cstheme="minorHAnsi"/>
          <w:szCs w:val="24"/>
        </w:rPr>
        <w:t xml:space="preserve"> Systemu </w:t>
      </w:r>
      <w:proofErr w:type="spellStart"/>
      <w:r w:rsidRPr="00BD183B">
        <w:rPr>
          <w:rFonts w:eastAsia="Calibri" w:cstheme="minorHAnsi"/>
          <w:szCs w:val="24"/>
        </w:rPr>
        <w:t>SODiR</w:t>
      </w:r>
      <w:proofErr w:type="spellEnd"/>
      <w:r w:rsidRPr="00BD183B">
        <w:rPr>
          <w:rFonts w:eastAsia="Calibri" w:cstheme="minorHAnsi"/>
          <w:szCs w:val="24"/>
        </w:rPr>
        <w:t>.</w:t>
      </w:r>
    </w:p>
    <w:p w14:paraId="00E7C864" w14:textId="0C12A404" w:rsidR="00645B04" w:rsidRPr="00BD183B" w:rsidRDefault="00645B04" w:rsidP="00565E14">
      <w:pPr>
        <w:pStyle w:val="Akapitzlist"/>
        <w:numPr>
          <w:ilvl w:val="0"/>
          <w:numId w:val="95"/>
        </w:numPr>
        <w:spacing w:before="120" w:after="120" w:line="276" w:lineRule="auto"/>
        <w:contextualSpacing w:val="0"/>
        <w:rPr>
          <w:rFonts w:cstheme="minorHAnsi"/>
          <w:szCs w:val="24"/>
        </w:rPr>
      </w:pPr>
      <w:r w:rsidRPr="00BD183B">
        <w:rPr>
          <w:rFonts w:eastAsia="Calibri" w:cstheme="minorHAnsi"/>
          <w:szCs w:val="24"/>
        </w:rPr>
        <w:t xml:space="preserve">W ramach przygotowania do świadczenia usługi </w:t>
      </w:r>
      <w:proofErr w:type="spellStart"/>
      <w:r w:rsidRPr="00BD183B">
        <w:rPr>
          <w:rFonts w:eastAsia="Calibri" w:cstheme="minorHAnsi"/>
          <w:szCs w:val="24"/>
        </w:rPr>
        <w:t>ATiK</w:t>
      </w:r>
      <w:proofErr w:type="spellEnd"/>
      <w:r w:rsidRPr="00BD183B">
        <w:rPr>
          <w:rFonts w:eastAsia="Calibri" w:cstheme="minorHAnsi"/>
          <w:szCs w:val="24"/>
        </w:rPr>
        <w:t xml:space="preserve"> Systemu </w:t>
      </w:r>
      <w:proofErr w:type="spellStart"/>
      <w:r w:rsidR="00B63D81" w:rsidRPr="00BD183B">
        <w:rPr>
          <w:rFonts w:eastAsia="Calibri" w:cstheme="minorHAnsi"/>
          <w:szCs w:val="24"/>
        </w:rPr>
        <w:t>SODiR</w:t>
      </w:r>
      <w:proofErr w:type="spellEnd"/>
      <w:r w:rsidRPr="00BD183B">
        <w:rPr>
          <w:rFonts w:eastAsia="Calibri" w:cstheme="minorHAnsi"/>
          <w:szCs w:val="24"/>
        </w:rPr>
        <w:t>:</w:t>
      </w:r>
    </w:p>
    <w:p w14:paraId="27D95AA7" w14:textId="77777777" w:rsidR="00BF0104" w:rsidRPr="00BD183B" w:rsidRDefault="00645B04" w:rsidP="00565E14">
      <w:pPr>
        <w:pStyle w:val="Akapitzlist"/>
        <w:numPr>
          <w:ilvl w:val="1"/>
          <w:numId w:val="95"/>
        </w:numPr>
        <w:spacing w:before="120" w:after="120" w:line="276" w:lineRule="auto"/>
        <w:contextualSpacing w:val="0"/>
        <w:rPr>
          <w:rFonts w:cstheme="minorHAnsi"/>
          <w:szCs w:val="24"/>
        </w:rPr>
      </w:pPr>
      <w:r w:rsidRPr="00BD183B">
        <w:rPr>
          <w:rFonts w:eastAsia="Calibri" w:cstheme="minorHAnsi"/>
          <w:szCs w:val="24"/>
        </w:rPr>
        <w:t xml:space="preserve">Wykonawca zapozna się z należytą starannością z opisem Systemu w celu rozpoczęcia świadczenia usługi </w:t>
      </w:r>
      <w:proofErr w:type="spellStart"/>
      <w:r w:rsidRPr="00BD183B">
        <w:rPr>
          <w:rFonts w:eastAsia="Calibri" w:cstheme="minorHAnsi"/>
          <w:szCs w:val="24"/>
        </w:rPr>
        <w:t>ATiK</w:t>
      </w:r>
      <w:proofErr w:type="spellEnd"/>
      <w:r w:rsidRPr="00BD183B">
        <w:rPr>
          <w:rFonts w:eastAsia="Calibri" w:cstheme="minorHAnsi"/>
          <w:szCs w:val="24"/>
        </w:rPr>
        <w:t>;</w:t>
      </w:r>
    </w:p>
    <w:p w14:paraId="6D59FA37" w14:textId="77777777" w:rsidR="00BF0104" w:rsidRPr="00BD183B" w:rsidRDefault="00645B04" w:rsidP="00565E14">
      <w:pPr>
        <w:pStyle w:val="Akapitzlist"/>
        <w:numPr>
          <w:ilvl w:val="1"/>
          <w:numId w:val="95"/>
        </w:numPr>
        <w:spacing w:before="120" w:after="120" w:line="276" w:lineRule="auto"/>
        <w:contextualSpacing w:val="0"/>
        <w:rPr>
          <w:rFonts w:cstheme="minorHAnsi"/>
          <w:szCs w:val="24"/>
        </w:rPr>
      </w:pPr>
      <w:r w:rsidRPr="00BD183B">
        <w:rPr>
          <w:rFonts w:eastAsia="Calibri" w:cstheme="minorHAnsi"/>
          <w:szCs w:val="24"/>
        </w:rPr>
        <w:t>Wykonawca stworzy, na swój koszt, Środowisko Deweloperskie Systemu w ramach wewnętrznej infrastruktury Wykonawcy, które będzie wykorzystywane m. in. do prac rozwojowych, przy czym Repozytorium Kodu Źródłowego, narzędzia służące do CI/CD oraz mechanizmy kompilacji i tworzenia m. in. kontenerów będą znajdować się w infrastrukturze Zamawiającego.</w:t>
      </w:r>
    </w:p>
    <w:p w14:paraId="1B441DFB" w14:textId="77777777" w:rsidR="00BF0104" w:rsidRPr="00BD183B" w:rsidRDefault="00645B04" w:rsidP="00565E14">
      <w:pPr>
        <w:pStyle w:val="Akapitzlist"/>
        <w:numPr>
          <w:ilvl w:val="1"/>
          <w:numId w:val="95"/>
        </w:numPr>
        <w:spacing w:before="120" w:after="120" w:line="276" w:lineRule="auto"/>
        <w:contextualSpacing w:val="0"/>
        <w:rPr>
          <w:rFonts w:cstheme="minorHAnsi"/>
          <w:szCs w:val="24"/>
        </w:rPr>
      </w:pPr>
      <w:r w:rsidRPr="00BD183B">
        <w:rPr>
          <w:rFonts w:eastAsia="Calibri" w:cstheme="minorHAnsi"/>
          <w:szCs w:val="24"/>
        </w:rPr>
        <w:t xml:space="preserve">Zamawiający udostępni Wykonawcy Portal Serwisowy oraz Repozytorium Projektu wspomagające świadczenie usługi </w:t>
      </w:r>
      <w:proofErr w:type="spellStart"/>
      <w:r w:rsidRPr="00BD183B">
        <w:rPr>
          <w:rFonts w:eastAsia="Calibri" w:cstheme="minorHAnsi"/>
          <w:szCs w:val="24"/>
        </w:rPr>
        <w:t>ATiK</w:t>
      </w:r>
      <w:proofErr w:type="spellEnd"/>
      <w:r w:rsidRPr="00BD183B">
        <w:rPr>
          <w:rFonts w:eastAsia="Calibri" w:cstheme="minorHAnsi"/>
          <w:szCs w:val="24"/>
        </w:rPr>
        <w:t xml:space="preserve">, a Wykonawca zobowiązany jest, na swój koszt, do podłączenia się do Portalu Serwisowego w terminie umożliwiającym należyte wykonywanie usługi </w:t>
      </w:r>
      <w:proofErr w:type="spellStart"/>
      <w:r w:rsidRPr="00BD183B">
        <w:rPr>
          <w:rFonts w:eastAsia="Calibri" w:cstheme="minorHAnsi"/>
          <w:szCs w:val="24"/>
        </w:rPr>
        <w:t>ATiK</w:t>
      </w:r>
      <w:proofErr w:type="spellEnd"/>
      <w:r w:rsidRPr="00BD183B">
        <w:rPr>
          <w:rFonts w:eastAsia="Calibri" w:cstheme="minorHAnsi"/>
          <w:szCs w:val="24"/>
        </w:rPr>
        <w:t>;</w:t>
      </w:r>
    </w:p>
    <w:p w14:paraId="583DAE2B" w14:textId="3A9145FA" w:rsidR="00BF0104" w:rsidRPr="00BD183B" w:rsidRDefault="00645B04" w:rsidP="00565E14">
      <w:pPr>
        <w:pStyle w:val="Akapitzlist"/>
        <w:numPr>
          <w:ilvl w:val="1"/>
          <w:numId w:val="95"/>
        </w:numPr>
        <w:spacing w:before="120" w:after="120" w:line="276" w:lineRule="auto"/>
        <w:contextualSpacing w:val="0"/>
        <w:rPr>
          <w:rFonts w:cstheme="minorHAnsi"/>
          <w:szCs w:val="24"/>
        </w:rPr>
      </w:pPr>
      <w:r w:rsidRPr="00BD183B">
        <w:rPr>
          <w:rFonts w:eastAsia="Calibri" w:cstheme="minorHAnsi"/>
          <w:szCs w:val="24"/>
        </w:rPr>
        <w:t xml:space="preserve">Wykonawca w terminie 30 dni od dnia zawarcia Umowy (chyba, że Strony postanowią inaczej) opracuje procedury kontrolne, o których mowa w pkt </w:t>
      </w:r>
      <w:r w:rsidR="00B63D81" w:rsidRPr="00BD183B">
        <w:rPr>
          <w:rFonts w:eastAsia="Calibri" w:cstheme="minorHAnsi"/>
          <w:szCs w:val="24"/>
        </w:rPr>
        <w:t>ATK-</w:t>
      </w:r>
      <w:r w:rsidR="00FD66B0" w:rsidRPr="00BD183B">
        <w:rPr>
          <w:rFonts w:eastAsia="Calibri" w:cstheme="minorHAnsi"/>
          <w:szCs w:val="24"/>
        </w:rPr>
        <w:t>11</w:t>
      </w:r>
      <w:r w:rsidR="00500200">
        <w:rPr>
          <w:rFonts w:eastAsia="Calibri" w:cstheme="minorHAnsi"/>
          <w:szCs w:val="24"/>
        </w:rPr>
        <w:t>4</w:t>
      </w:r>
      <w:r w:rsidRPr="00BD183B">
        <w:rPr>
          <w:rFonts w:eastAsia="Calibri" w:cstheme="minorHAnsi"/>
          <w:szCs w:val="24"/>
        </w:rPr>
        <w:t xml:space="preserve">. Zamawiający zastrzega sobie prawo do zmiany procedur kontrolnych w trakcie obowiązywania Umowy, na co Wykonawca wyraża zgodę. Źródłem do opracowania procedur kontrolnych musi być dokumentacja techniczna, w tym dokumentacja administratora technicznego (przykłady procedur kontrolnych zostały wymienione w tabeli pkt </w:t>
      </w:r>
      <w:r w:rsidR="00D81E79" w:rsidRPr="00BD183B">
        <w:rPr>
          <w:rFonts w:eastAsia="Calibri" w:cstheme="minorHAnsi"/>
          <w:szCs w:val="24"/>
        </w:rPr>
        <w:t>ATK-</w:t>
      </w:r>
      <w:r w:rsidR="00C108B0" w:rsidRPr="00BD183B">
        <w:rPr>
          <w:rFonts w:eastAsia="Calibri" w:cstheme="minorHAnsi"/>
          <w:szCs w:val="24"/>
        </w:rPr>
        <w:t>11</w:t>
      </w:r>
      <w:r w:rsidR="00500200">
        <w:rPr>
          <w:rFonts w:eastAsia="Calibri" w:cstheme="minorHAnsi"/>
          <w:szCs w:val="24"/>
        </w:rPr>
        <w:t>4</w:t>
      </w:r>
      <w:r w:rsidRPr="00BD183B">
        <w:rPr>
          <w:rFonts w:eastAsia="Calibri" w:cstheme="minorHAnsi"/>
          <w:szCs w:val="24"/>
        </w:rPr>
        <w:t xml:space="preserve">). Każda procedura kontrolna powinna zawierać co najmniej następujące informacje: autor, harmonogram, kroki procedury, sposób wykonywania procedury, wykorzystane oprogramowanie lub kod źródłowy w przypadku oprogramowania dedykowanego Wykonawcy, rekomendowane działania naprawcze, gdy wynik procedury jest niezgodny z oczekiwanym. Procedura kontrolna może podlegać audytowi wewnętrznemu lub zewnętrznemu. </w:t>
      </w:r>
    </w:p>
    <w:p w14:paraId="7A6CF0CE" w14:textId="77777777" w:rsidR="00BF0104" w:rsidRPr="00BD183B" w:rsidRDefault="00645B04" w:rsidP="00565E14">
      <w:pPr>
        <w:pStyle w:val="Akapitzlist"/>
        <w:numPr>
          <w:ilvl w:val="0"/>
          <w:numId w:val="95"/>
        </w:numPr>
        <w:spacing w:before="120" w:after="120" w:line="276" w:lineRule="auto"/>
        <w:contextualSpacing w:val="0"/>
        <w:rPr>
          <w:rFonts w:eastAsia="Calibri" w:cstheme="minorHAnsi"/>
          <w:szCs w:val="24"/>
        </w:rPr>
      </w:pPr>
      <w:r w:rsidRPr="00BD183B">
        <w:rPr>
          <w:rFonts w:eastAsia="Calibri" w:cstheme="minorHAnsi"/>
          <w:szCs w:val="24"/>
        </w:rPr>
        <w:t xml:space="preserve">W Okresie Przygotowawczym, 30 dni od zawarcia Umowy, Wykonawca zobowiązany jest do wykonania Przedmiotu Umowy w pełnym zakresie, z tym, że Zamawiający nie naliczy Wykonawcy kar umownych z tytułu nie dotrzymania SLA. </w:t>
      </w:r>
    </w:p>
    <w:p w14:paraId="08D2AC90" w14:textId="3735013B" w:rsidR="00BF0104" w:rsidRPr="00BD183B" w:rsidRDefault="00645B04" w:rsidP="00565E14">
      <w:pPr>
        <w:pStyle w:val="Akapitzlist"/>
        <w:numPr>
          <w:ilvl w:val="0"/>
          <w:numId w:val="95"/>
        </w:numPr>
        <w:spacing w:before="120" w:after="120" w:line="276" w:lineRule="auto"/>
        <w:contextualSpacing w:val="0"/>
        <w:rPr>
          <w:rFonts w:eastAsia="Calibri" w:cstheme="minorHAnsi"/>
          <w:szCs w:val="24"/>
        </w:rPr>
      </w:pPr>
      <w:r w:rsidRPr="00BD183B">
        <w:rPr>
          <w:rFonts w:eastAsia="Calibri" w:cstheme="minorHAnsi"/>
          <w:szCs w:val="24"/>
        </w:rPr>
        <w:t>Wykonawca, w Okresie Przygotowawczym, zobowiązany jest do przeprowadzenia audytu kompletności Dokumentacji, Kod</w:t>
      </w:r>
      <w:r w:rsidR="0058120A" w:rsidRPr="00BD183B">
        <w:rPr>
          <w:rFonts w:eastAsia="Calibri" w:cstheme="minorHAnsi"/>
          <w:szCs w:val="24"/>
        </w:rPr>
        <w:t>u</w:t>
      </w:r>
      <w:r w:rsidRPr="00BD183B">
        <w:rPr>
          <w:rFonts w:eastAsia="Calibri" w:cstheme="minorHAnsi"/>
          <w:szCs w:val="24"/>
        </w:rPr>
        <w:t xml:space="preserve"> Źródłow</w:t>
      </w:r>
      <w:r w:rsidR="0058120A" w:rsidRPr="00BD183B">
        <w:rPr>
          <w:rFonts w:eastAsia="Calibri" w:cstheme="minorHAnsi"/>
          <w:szCs w:val="24"/>
        </w:rPr>
        <w:t>ego</w:t>
      </w:r>
      <w:r w:rsidRPr="00BD183B">
        <w:rPr>
          <w:rFonts w:eastAsia="Calibri" w:cstheme="minorHAnsi"/>
          <w:szCs w:val="24"/>
        </w:rPr>
        <w:t xml:space="preserve"> oraz konfiguracji Systemu </w:t>
      </w:r>
      <w:proofErr w:type="spellStart"/>
      <w:r w:rsidRPr="00BD183B">
        <w:rPr>
          <w:rFonts w:eastAsia="Calibri" w:cstheme="minorHAnsi"/>
          <w:szCs w:val="24"/>
        </w:rPr>
        <w:t>SO</w:t>
      </w:r>
      <w:r w:rsidR="00D81E79" w:rsidRPr="00BD183B">
        <w:rPr>
          <w:rFonts w:eastAsia="Calibri" w:cstheme="minorHAnsi"/>
          <w:szCs w:val="24"/>
        </w:rPr>
        <w:t>DiR</w:t>
      </w:r>
      <w:proofErr w:type="spellEnd"/>
      <w:r w:rsidRPr="00BD183B">
        <w:rPr>
          <w:rFonts w:eastAsia="Calibri" w:cstheme="minorHAnsi"/>
          <w:szCs w:val="24"/>
        </w:rPr>
        <w:t xml:space="preserve">. </w:t>
      </w:r>
      <w:r w:rsidRPr="00BD183B">
        <w:rPr>
          <w:rFonts w:eastAsia="Calibri" w:cstheme="minorHAnsi"/>
          <w:szCs w:val="24"/>
        </w:rPr>
        <w:lastRenderedPageBreak/>
        <w:t>W sytuacji wykrycia niezgodności, Wykonawca zobowiązany jest zgłosić taką informację Kierownikowi Projektu po stronie Zamawiającego. Niezależnie od wniosków z audytu Wykonawca nie może odmówić realizacji Przedmiotu Umowy w pełnym zakresie. W przypadku stwierdzenia niekompletności/nieaktualności Dokumentacji Wykonawca w ciągu 30 dni będzie zobowiązany do jej uzupełnienia.</w:t>
      </w:r>
    </w:p>
    <w:p w14:paraId="37C96BF4" w14:textId="4CF4351E" w:rsidR="00BF0104" w:rsidRPr="00BD183B" w:rsidRDefault="00645B04" w:rsidP="00565E14">
      <w:pPr>
        <w:pStyle w:val="Akapitzlist"/>
        <w:numPr>
          <w:ilvl w:val="0"/>
          <w:numId w:val="95"/>
        </w:numPr>
        <w:spacing w:before="120" w:after="120" w:line="276" w:lineRule="auto"/>
        <w:contextualSpacing w:val="0"/>
        <w:rPr>
          <w:rFonts w:eastAsia="Calibri" w:cstheme="minorHAnsi"/>
          <w:szCs w:val="24"/>
        </w:rPr>
      </w:pPr>
      <w:r w:rsidRPr="00BD183B">
        <w:rPr>
          <w:rFonts w:eastAsia="Calibri" w:cstheme="minorHAnsi"/>
          <w:szCs w:val="24"/>
        </w:rPr>
        <w:t xml:space="preserve">Wykonawca, w Okresie Przygotowawczym zweryfikuje konfigurację narzędzia służącego do monitorowania Systemu </w:t>
      </w:r>
      <w:proofErr w:type="spellStart"/>
      <w:r w:rsidRPr="00BD183B">
        <w:rPr>
          <w:rFonts w:eastAsia="Calibri" w:cstheme="minorHAnsi"/>
          <w:szCs w:val="24"/>
        </w:rPr>
        <w:t>SO</w:t>
      </w:r>
      <w:r w:rsidR="00D81E79" w:rsidRPr="00BD183B">
        <w:rPr>
          <w:rFonts w:eastAsia="Calibri" w:cstheme="minorHAnsi"/>
          <w:szCs w:val="24"/>
        </w:rPr>
        <w:t>DiR</w:t>
      </w:r>
      <w:proofErr w:type="spellEnd"/>
      <w:r w:rsidRPr="00BD183B">
        <w:rPr>
          <w:rFonts w:eastAsia="Calibri" w:cstheme="minorHAnsi"/>
          <w:szCs w:val="24"/>
        </w:rPr>
        <w:t xml:space="preserve">. Wykonawca ma obowiązek wprowadzić niezbędne zmiany w konfiguracji narzędzia monitorującego, tak, aby konfiguracja umożliwiała realizację Przedmiotu Umowy przez Wykonawcę w pełnym zakresie. Narzędzie monitorujące jest częścią środowiska Systemu </w:t>
      </w:r>
      <w:proofErr w:type="spellStart"/>
      <w:r w:rsidRPr="00BD183B">
        <w:rPr>
          <w:rFonts w:eastAsia="Calibri" w:cstheme="minorHAnsi"/>
          <w:szCs w:val="24"/>
        </w:rPr>
        <w:t>SO</w:t>
      </w:r>
      <w:r w:rsidR="00D81E79" w:rsidRPr="00BD183B">
        <w:rPr>
          <w:rFonts w:eastAsia="Calibri" w:cstheme="minorHAnsi"/>
          <w:szCs w:val="24"/>
        </w:rPr>
        <w:t>DiR</w:t>
      </w:r>
      <w:proofErr w:type="spellEnd"/>
      <w:r w:rsidRPr="00BD183B">
        <w:rPr>
          <w:rFonts w:eastAsia="Calibri" w:cstheme="minorHAnsi"/>
          <w:szCs w:val="24"/>
        </w:rPr>
        <w:t xml:space="preserve"> i podlega usłudze Asysty Technicznej i Konserwacji na tych samych zasadach co pozostałe komponenty Systemu.</w:t>
      </w:r>
    </w:p>
    <w:p w14:paraId="70BB16A4" w14:textId="77777777" w:rsidR="00BF0104" w:rsidRPr="00BD183B" w:rsidRDefault="00645B04" w:rsidP="00565E14">
      <w:pPr>
        <w:pStyle w:val="Akapitzlist"/>
        <w:numPr>
          <w:ilvl w:val="0"/>
          <w:numId w:val="95"/>
        </w:numPr>
        <w:spacing w:before="120" w:after="120" w:line="276" w:lineRule="auto"/>
        <w:contextualSpacing w:val="0"/>
        <w:rPr>
          <w:rFonts w:eastAsia="Calibri" w:cstheme="minorHAnsi"/>
          <w:szCs w:val="24"/>
        </w:rPr>
      </w:pPr>
      <w:r w:rsidRPr="00BD183B">
        <w:rPr>
          <w:rFonts w:eastAsia="Calibri" w:cstheme="minorHAnsi"/>
          <w:szCs w:val="24"/>
        </w:rPr>
        <w:t>Wykonawca w Okresie Przygotowawczym zweryfikuje działanie mechanizmów aktualizacyjnych CI/CD projektu, przedstawi raport z ich przeglądu, zarekomenduje rozwiązania i wprowadzi te mechanizmy w przypadku ich braku. Mechanizmy CI/CD muszą być zaimplementowane w ramach infrastruktury Zamawiającego.</w:t>
      </w:r>
    </w:p>
    <w:p w14:paraId="560EFA9B" w14:textId="699668D7" w:rsidR="00BF0104" w:rsidRPr="00BD183B" w:rsidRDefault="00645B04" w:rsidP="00565E14">
      <w:pPr>
        <w:pStyle w:val="Akapitzlist"/>
        <w:numPr>
          <w:ilvl w:val="0"/>
          <w:numId w:val="95"/>
        </w:numPr>
        <w:spacing w:before="120" w:after="120" w:line="276" w:lineRule="auto"/>
        <w:contextualSpacing w:val="0"/>
        <w:rPr>
          <w:rFonts w:eastAsia="Calibri" w:cstheme="minorHAnsi"/>
          <w:szCs w:val="24"/>
        </w:rPr>
      </w:pPr>
      <w:r w:rsidRPr="00BD183B">
        <w:rPr>
          <w:rFonts w:eastAsia="Calibri" w:cstheme="minorHAnsi"/>
          <w:szCs w:val="24"/>
        </w:rPr>
        <w:t xml:space="preserve">Wykonawca zobowiązany jest na bieżąco, bez zbędnej zwłoki, informować Zamawiającego o wykonaniu obowiązków, o których mowa w ust. </w:t>
      </w:r>
      <w:r w:rsidR="00CC220F" w:rsidRPr="00BD183B">
        <w:rPr>
          <w:rFonts w:eastAsia="Calibri" w:cstheme="minorHAnsi"/>
          <w:szCs w:val="24"/>
        </w:rPr>
        <w:t>2</w:t>
      </w:r>
      <w:r w:rsidRPr="00BD183B">
        <w:rPr>
          <w:rFonts w:eastAsia="Calibri" w:cstheme="minorHAnsi"/>
          <w:szCs w:val="24"/>
        </w:rPr>
        <w:t xml:space="preserve"> powyżej. Okres Przygotowawczy może ulec skróceniu w stosunku do terminu określonego w </w:t>
      </w:r>
      <w:r w:rsidR="003420BA">
        <w:rPr>
          <w:rFonts w:eastAsia="Calibri" w:cstheme="minorHAnsi"/>
          <w:szCs w:val="24"/>
        </w:rPr>
        <w:t>pkt</w:t>
      </w:r>
      <w:r w:rsidRPr="00BD183B">
        <w:rPr>
          <w:rFonts w:eastAsia="Calibri" w:cstheme="minorHAnsi"/>
          <w:szCs w:val="24"/>
        </w:rPr>
        <w:t xml:space="preserve"> </w:t>
      </w:r>
      <w:r w:rsidR="00CC220F" w:rsidRPr="00BD183B">
        <w:rPr>
          <w:rFonts w:eastAsia="Calibri" w:cstheme="minorHAnsi"/>
          <w:szCs w:val="24"/>
        </w:rPr>
        <w:t>1</w:t>
      </w:r>
      <w:r w:rsidRPr="00BD183B">
        <w:rPr>
          <w:rFonts w:eastAsia="Calibri" w:cstheme="minorHAnsi"/>
          <w:szCs w:val="24"/>
        </w:rPr>
        <w:t xml:space="preserve">, w przypadku wcześniejszego zrealizowania przez Wykonawcę obowiązków, o których mowa w </w:t>
      </w:r>
      <w:r w:rsidR="003420BA">
        <w:rPr>
          <w:rFonts w:eastAsia="Calibri" w:cstheme="minorHAnsi"/>
          <w:szCs w:val="24"/>
        </w:rPr>
        <w:t>pkt</w:t>
      </w:r>
      <w:r w:rsidRPr="00BD183B">
        <w:rPr>
          <w:rFonts w:eastAsia="Calibri" w:cstheme="minorHAnsi"/>
          <w:szCs w:val="24"/>
        </w:rPr>
        <w:t xml:space="preserve"> </w:t>
      </w:r>
      <w:r w:rsidR="00CC220F" w:rsidRPr="00BD183B">
        <w:rPr>
          <w:rFonts w:eastAsia="Calibri" w:cstheme="minorHAnsi"/>
          <w:szCs w:val="24"/>
        </w:rPr>
        <w:t>2</w:t>
      </w:r>
      <w:r w:rsidRPr="00BD183B">
        <w:rPr>
          <w:rFonts w:eastAsia="Calibri" w:cstheme="minorHAnsi"/>
          <w:szCs w:val="24"/>
        </w:rPr>
        <w:t xml:space="preserve"> powyżej. W takim przypadku ustalenie daty zakończenia Okresu Przygotowawczego zostanie udokumentowane pisemnie przez Kierowników Projektu.</w:t>
      </w:r>
    </w:p>
    <w:p w14:paraId="7E0512ED" w14:textId="0E2E7292" w:rsidR="00645B04" w:rsidRPr="00BD183B" w:rsidRDefault="00645B04" w:rsidP="00565E14">
      <w:pPr>
        <w:pStyle w:val="Akapitzlist"/>
        <w:numPr>
          <w:ilvl w:val="0"/>
          <w:numId w:val="95"/>
        </w:numPr>
        <w:spacing w:before="120" w:after="120" w:line="276" w:lineRule="auto"/>
        <w:contextualSpacing w:val="0"/>
        <w:rPr>
          <w:rFonts w:eastAsia="Calibri" w:cstheme="minorHAnsi"/>
          <w:szCs w:val="24"/>
        </w:rPr>
      </w:pPr>
      <w:r w:rsidRPr="00BD183B">
        <w:rPr>
          <w:rFonts w:eastAsia="Calibri" w:cstheme="minorHAnsi"/>
          <w:szCs w:val="24"/>
        </w:rPr>
        <w:t xml:space="preserve">Po zakończeniu Okresu Przygotowania Wykonawca ponosi pełną odpowiedzialność z tytułu wykonania </w:t>
      </w:r>
      <w:proofErr w:type="spellStart"/>
      <w:r w:rsidRPr="00BD183B">
        <w:rPr>
          <w:rFonts w:eastAsia="Calibri" w:cstheme="minorHAnsi"/>
          <w:szCs w:val="24"/>
        </w:rPr>
        <w:t>ATiK</w:t>
      </w:r>
      <w:proofErr w:type="spellEnd"/>
      <w:r w:rsidRPr="00BD183B">
        <w:rPr>
          <w:rFonts w:eastAsia="Calibri" w:cstheme="minorHAnsi"/>
          <w:szCs w:val="24"/>
        </w:rPr>
        <w:t xml:space="preserve"> Systemu </w:t>
      </w:r>
      <w:proofErr w:type="spellStart"/>
      <w:r w:rsidRPr="00BD183B">
        <w:rPr>
          <w:rFonts w:eastAsia="Calibri" w:cstheme="minorHAnsi"/>
          <w:szCs w:val="24"/>
        </w:rPr>
        <w:t>SO</w:t>
      </w:r>
      <w:r w:rsidR="00CC220F" w:rsidRPr="00BD183B">
        <w:rPr>
          <w:rFonts w:eastAsia="Calibri" w:cstheme="minorHAnsi"/>
          <w:szCs w:val="24"/>
        </w:rPr>
        <w:t>DiR</w:t>
      </w:r>
      <w:proofErr w:type="spellEnd"/>
      <w:r w:rsidRPr="00BD183B">
        <w:rPr>
          <w:rFonts w:eastAsia="Calibri" w:cstheme="minorHAnsi"/>
          <w:szCs w:val="24"/>
        </w:rPr>
        <w:t>. Celem usunięcia wątpliwości Strony potwierdzają, że zakończenie Okresu Przygotowawczego nie wymaga podpisania przez Strony żadnego protokołu.</w:t>
      </w:r>
    </w:p>
    <w:p w14:paraId="23B41186" w14:textId="77777777" w:rsidR="00645B04" w:rsidRPr="00BD183B" w:rsidRDefault="00645B04" w:rsidP="00CC220F">
      <w:pPr>
        <w:spacing w:line="276" w:lineRule="auto"/>
        <w:rPr>
          <w:rFonts w:eastAsia="Calibri" w:cstheme="minorHAnsi"/>
          <w:szCs w:val="24"/>
          <w:lang w:val="en-GB"/>
        </w:rPr>
      </w:pPr>
      <w:r w:rsidRPr="00BD183B">
        <w:rPr>
          <w:rFonts w:eastAsia="Calibri" w:cstheme="minorHAnsi"/>
          <w:szCs w:val="24"/>
          <w:lang w:val="en-GB"/>
        </w:rPr>
        <w:t>[</w:t>
      </w:r>
      <w:proofErr w:type="spellStart"/>
      <w:r w:rsidRPr="00BD183B">
        <w:rPr>
          <w:rFonts w:eastAsia="Calibri" w:cstheme="minorHAnsi"/>
          <w:b/>
          <w:bCs/>
          <w:szCs w:val="24"/>
          <w:lang w:val="en-GB"/>
        </w:rPr>
        <w:t>Parametry</w:t>
      </w:r>
      <w:proofErr w:type="spellEnd"/>
      <w:r w:rsidRPr="00BD183B">
        <w:rPr>
          <w:rFonts w:eastAsia="Calibri" w:cstheme="minorHAnsi"/>
          <w:b/>
          <w:bCs/>
          <w:szCs w:val="24"/>
          <w:lang w:val="en-GB"/>
        </w:rPr>
        <w:t xml:space="preserve"> Disaster Recovery i </w:t>
      </w:r>
      <w:proofErr w:type="spellStart"/>
      <w:r w:rsidRPr="00BD183B">
        <w:rPr>
          <w:rFonts w:eastAsia="Calibri" w:cstheme="minorHAnsi"/>
          <w:b/>
          <w:bCs/>
          <w:szCs w:val="24"/>
          <w:lang w:val="en-GB"/>
        </w:rPr>
        <w:t>harmonogram</w:t>
      </w:r>
      <w:proofErr w:type="spellEnd"/>
      <w:r w:rsidRPr="00BD183B">
        <w:rPr>
          <w:rFonts w:eastAsia="Calibri" w:cstheme="minorHAnsi"/>
          <w:b/>
          <w:bCs/>
          <w:szCs w:val="24"/>
          <w:lang w:val="en-GB"/>
        </w:rPr>
        <w:t xml:space="preserve"> </w:t>
      </w:r>
      <w:proofErr w:type="spellStart"/>
      <w:r w:rsidRPr="00BD183B">
        <w:rPr>
          <w:rFonts w:eastAsia="Calibri" w:cstheme="minorHAnsi"/>
          <w:b/>
          <w:bCs/>
          <w:szCs w:val="24"/>
          <w:lang w:val="en-GB"/>
        </w:rPr>
        <w:t>kopii</w:t>
      </w:r>
      <w:proofErr w:type="spellEnd"/>
      <w:r w:rsidRPr="00BD183B">
        <w:rPr>
          <w:rFonts w:eastAsia="Calibri" w:cstheme="minorHAnsi"/>
          <w:b/>
          <w:bCs/>
          <w:szCs w:val="24"/>
          <w:lang w:val="en-GB"/>
        </w:rPr>
        <w:t xml:space="preserve"> </w:t>
      </w:r>
      <w:proofErr w:type="spellStart"/>
      <w:r w:rsidRPr="00BD183B">
        <w:rPr>
          <w:rFonts w:eastAsia="Calibri" w:cstheme="minorHAnsi"/>
          <w:b/>
          <w:bCs/>
          <w:szCs w:val="24"/>
          <w:lang w:val="en-GB"/>
        </w:rPr>
        <w:t>zapasowych</w:t>
      </w:r>
      <w:proofErr w:type="spellEnd"/>
      <w:r w:rsidRPr="00BD183B">
        <w:rPr>
          <w:rFonts w:eastAsia="Calibri" w:cstheme="minorHAnsi"/>
          <w:b/>
          <w:bCs/>
          <w:szCs w:val="24"/>
          <w:lang w:val="en-GB"/>
        </w:rPr>
        <w:t>]</w:t>
      </w:r>
    </w:p>
    <w:p w14:paraId="404050C4" w14:textId="77777777" w:rsidR="009F7A9E" w:rsidRPr="00D9754C" w:rsidRDefault="00645B04" w:rsidP="00565E14">
      <w:pPr>
        <w:pStyle w:val="Akapitzlist"/>
        <w:numPr>
          <w:ilvl w:val="0"/>
          <w:numId w:val="95"/>
        </w:numPr>
        <w:spacing w:before="120" w:after="120" w:line="276" w:lineRule="auto"/>
        <w:ind w:left="357" w:hanging="357"/>
        <w:contextualSpacing w:val="0"/>
        <w:rPr>
          <w:rFonts w:eastAsia="Calibri" w:cstheme="minorHAnsi"/>
          <w:szCs w:val="24"/>
        </w:rPr>
      </w:pPr>
      <w:r w:rsidRPr="00D9754C">
        <w:rPr>
          <w:rFonts w:eastAsia="Calibri" w:cstheme="minorHAnsi"/>
          <w:szCs w:val="24"/>
        </w:rPr>
        <w:t>Wykonawca, w terminie do 20 Dni Roboczych od dnia przekazania Wykonawcy Dokumentacji do weryfikacji (chyba, że Strony postanowią inaczej), zobowiązany jest zweryfikować obowiązujący harmonogram, zakres, sposób tworzenia kopii zapasowych Systemu oraz scenariusze “</w:t>
      </w:r>
      <w:proofErr w:type="spellStart"/>
      <w:r w:rsidRPr="00D9754C">
        <w:rPr>
          <w:rFonts w:eastAsia="Calibri" w:cstheme="minorHAnsi"/>
          <w:szCs w:val="24"/>
        </w:rPr>
        <w:t>Disaster</w:t>
      </w:r>
      <w:proofErr w:type="spellEnd"/>
      <w:r w:rsidRPr="00D9754C">
        <w:rPr>
          <w:rFonts w:eastAsia="Calibri" w:cstheme="minorHAnsi"/>
          <w:szCs w:val="24"/>
        </w:rPr>
        <w:t xml:space="preserve"> </w:t>
      </w:r>
      <w:proofErr w:type="spellStart"/>
      <w:r w:rsidRPr="00D9754C">
        <w:rPr>
          <w:rFonts w:eastAsia="Calibri" w:cstheme="minorHAnsi"/>
          <w:szCs w:val="24"/>
        </w:rPr>
        <w:t>Recovery</w:t>
      </w:r>
      <w:proofErr w:type="spellEnd"/>
      <w:r w:rsidRPr="00D9754C">
        <w:rPr>
          <w:rFonts w:eastAsia="Calibri" w:cstheme="minorHAnsi"/>
          <w:szCs w:val="24"/>
        </w:rPr>
        <w:t xml:space="preserve">”, a następnie ww. terminie przygotować i przedstawić Zamawiającemu do akceptacji zaktualizowane dokumenty, w taki sposób, aby mógł świadczyć </w:t>
      </w:r>
      <w:proofErr w:type="spellStart"/>
      <w:r w:rsidRPr="00D9754C">
        <w:rPr>
          <w:rFonts w:eastAsia="Calibri" w:cstheme="minorHAnsi"/>
          <w:szCs w:val="24"/>
        </w:rPr>
        <w:t>ATiK</w:t>
      </w:r>
      <w:proofErr w:type="spellEnd"/>
      <w:r w:rsidRPr="00D9754C">
        <w:rPr>
          <w:rFonts w:eastAsia="Calibri" w:cstheme="minorHAnsi"/>
          <w:szCs w:val="24"/>
        </w:rPr>
        <w:t xml:space="preserve"> Systemu. Zaktualizowane dokumenty będą podlegać Odbiorowi. W przypadku stwierdzenia braku wyżej wymienionych dokumentów, Wykonawca opracuje je na podstawie szablonów dostarczonych przez Zamawiającego.</w:t>
      </w:r>
    </w:p>
    <w:p w14:paraId="5AF82A8F" w14:textId="0BA4FA6B" w:rsidR="009F7A9E" w:rsidRPr="00D9754C" w:rsidRDefault="00645B04" w:rsidP="00565E14">
      <w:pPr>
        <w:pStyle w:val="Akapitzlist"/>
        <w:numPr>
          <w:ilvl w:val="0"/>
          <w:numId w:val="95"/>
        </w:numPr>
        <w:spacing w:before="120" w:after="120" w:line="276" w:lineRule="auto"/>
        <w:ind w:left="357" w:hanging="357"/>
        <w:contextualSpacing w:val="0"/>
        <w:rPr>
          <w:rFonts w:eastAsia="Calibri"/>
          <w:szCs w:val="24"/>
        </w:rPr>
      </w:pPr>
      <w:r w:rsidRPr="00D9754C">
        <w:rPr>
          <w:rFonts w:eastAsia="Calibri"/>
          <w:szCs w:val="24"/>
        </w:rPr>
        <w:t xml:space="preserve">Wykonawca, na podstawie analizy przedstawionej w punkcie powyżej, zobowiązany jest określić aktualne czasy RPO i RTO oraz przedstawić Zamawiającemu, w terminie 10 Dni Roboczych od dnia zakończenia weryfikacji (chyba, że Strony postanowią inaczej) planu optymalizacji parametrów RTO i RPO. Plan musi przedstawiać prace do zrealizowania, </w:t>
      </w:r>
      <w:r w:rsidRPr="00D9754C">
        <w:rPr>
          <w:rFonts w:eastAsia="Calibri"/>
          <w:szCs w:val="24"/>
        </w:rPr>
        <w:lastRenderedPageBreak/>
        <w:t xml:space="preserve">propozycje rozwiązań do wdrożenia i uruchomienia oraz harmonogram działań. Ostateczny termin wdrożenia zaproponowanych i zaakceptowanych przez Zamawiającego zmian nie może przekroczyć 90 dni, liczonych od dnia akceptacji planu optymalizacji. Zamawiający przyjmuje, że docelowe wartości RTO i RPO zostaną określone razem z Wykonawcą i gestorem Systemu </w:t>
      </w:r>
      <w:proofErr w:type="spellStart"/>
      <w:r w:rsidRPr="00D9754C">
        <w:rPr>
          <w:rFonts w:eastAsia="Calibri"/>
          <w:szCs w:val="24"/>
        </w:rPr>
        <w:t>SO</w:t>
      </w:r>
      <w:r w:rsidR="2A5A77F2" w:rsidRPr="00D9754C">
        <w:rPr>
          <w:rFonts w:eastAsia="Calibri"/>
          <w:szCs w:val="24"/>
        </w:rPr>
        <w:t>Di</w:t>
      </w:r>
      <w:r w:rsidR="0050427E" w:rsidRPr="00D9754C">
        <w:rPr>
          <w:rFonts w:eastAsia="Calibri"/>
          <w:szCs w:val="24"/>
        </w:rPr>
        <w:t>R</w:t>
      </w:r>
      <w:proofErr w:type="spellEnd"/>
      <w:r w:rsidRPr="00D9754C">
        <w:rPr>
          <w:rFonts w:eastAsia="Calibri"/>
          <w:szCs w:val="24"/>
        </w:rPr>
        <w:t xml:space="preserve"> po zawarciu Umowy. Po zaakceptowaniu planu optymalizacji parametrów RTO i RPO Wykonawca przystąpi do jego realizacji. Ostateczny rezultat wykonanych prac podlega procedurze Odbioru. </w:t>
      </w:r>
    </w:p>
    <w:p w14:paraId="0A4BEEEB" w14:textId="77777777" w:rsidR="0096784A" w:rsidRDefault="00645B04" w:rsidP="0096784A">
      <w:pPr>
        <w:pStyle w:val="Akapitzlist"/>
        <w:numPr>
          <w:ilvl w:val="0"/>
          <w:numId w:val="95"/>
        </w:numPr>
        <w:spacing w:before="120" w:after="120" w:line="276" w:lineRule="auto"/>
        <w:ind w:left="357" w:hanging="357"/>
        <w:contextualSpacing w:val="0"/>
        <w:rPr>
          <w:rFonts w:eastAsia="Calibri"/>
          <w:szCs w:val="24"/>
        </w:rPr>
      </w:pPr>
      <w:r w:rsidRPr="00BD183B">
        <w:rPr>
          <w:rFonts w:eastAsia="Calibri"/>
          <w:szCs w:val="24"/>
        </w:rPr>
        <w:t>Wykonawca zobowiązuje się do codziennego wykonywania kopii zapasowych danych Systemu w trybie ciągłym. Za zapewnienie odpowiednich narzędzi do wykonywania bieżących kopii zapasowych danych oraz odtwarzania danych z kopii zapasowej w trybie ciągłym odpowiada Wykonawca</w:t>
      </w:r>
      <w:r w:rsidR="00C34D30" w:rsidRPr="00BD183B">
        <w:rPr>
          <w:rFonts w:eastAsia="Calibri"/>
          <w:szCs w:val="24"/>
        </w:rPr>
        <w:t>.</w:t>
      </w:r>
    </w:p>
    <w:p w14:paraId="47BD9697" w14:textId="0688A888" w:rsidR="000329AC" w:rsidRPr="00BD183B" w:rsidRDefault="000329AC" w:rsidP="00565E14">
      <w:pPr>
        <w:pStyle w:val="Nagwek1"/>
        <w:numPr>
          <w:ilvl w:val="1"/>
          <w:numId w:val="22"/>
        </w:numPr>
        <w:spacing w:line="276" w:lineRule="auto"/>
        <w:rPr>
          <w:rFonts w:asciiTheme="minorHAnsi" w:eastAsia="Calibri" w:hAnsiTheme="minorHAnsi" w:cstheme="minorHAnsi"/>
          <w:color w:val="auto"/>
          <w:sz w:val="24"/>
          <w:szCs w:val="24"/>
        </w:rPr>
      </w:pPr>
      <w:bookmarkStart w:id="24" w:name="_Toc227659406"/>
      <w:bookmarkStart w:id="25" w:name="_Toc227660754"/>
      <w:r w:rsidRPr="00BD183B">
        <w:rPr>
          <w:rFonts w:asciiTheme="minorHAnsi" w:eastAsia="Calibri" w:hAnsiTheme="minorHAnsi" w:cstheme="minorHAnsi"/>
          <w:color w:val="auto"/>
          <w:sz w:val="24"/>
          <w:szCs w:val="24"/>
        </w:rPr>
        <w:t>W ramach Usług Asysty Technicznej i Konserwacji Wykonawca zobowiązany jest do:</w:t>
      </w:r>
      <w:bookmarkEnd w:id="24"/>
      <w:bookmarkEnd w:id="25"/>
    </w:p>
    <w:p w14:paraId="4F46EB48" w14:textId="680A61A1"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bookmarkStart w:id="26" w:name="_Ref109383755"/>
      <w:r w:rsidRPr="00BD183B">
        <w:rPr>
          <w:rFonts w:eastAsia="Calibri" w:cstheme="minorHAnsi"/>
          <w:szCs w:val="24"/>
        </w:rPr>
        <w:t>Zapewnienia ciągłości działania Systemu przez 24 godziny</w:t>
      </w:r>
      <w:r w:rsidR="00A72979" w:rsidRPr="00BD183B">
        <w:rPr>
          <w:rFonts w:eastAsia="Calibri" w:cstheme="minorHAnsi"/>
          <w:szCs w:val="24"/>
        </w:rPr>
        <w:t>,</w:t>
      </w:r>
      <w:r w:rsidRPr="00BD183B">
        <w:rPr>
          <w:rFonts w:eastAsia="Calibri" w:cstheme="minorHAnsi"/>
          <w:szCs w:val="24"/>
        </w:rPr>
        <w:t xml:space="preserve"> 7 dni w tygodniu</w:t>
      </w:r>
      <w:r w:rsidR="00A72979" w:rsidRPr="00BD183B">
        <w:rPr>
          <w:rFonts w:eastAsia="Calibri" w:cstheme="minorHAnsi"/>
          <w:szCs w:val="24"/>
        </w:rPr>
        <w:t>,</w:t>
      </w:r>
      <w:r w:rsidRPr="00BD183B">
        <w:rPr>
          <w:rFonts w:eastAsia="Calibri" w:cstheme="minorHAnsi"/>
          <w:szCs w:val="24"/>
        </w:rPr>
        <w:t xml:space="preserve"> 365</w:t>
      </w:r>
      <w:r w:rsidR="0040391D">
        <w:rPr>
          <w:rFonts w:eastAsia="Calibri" w:cstheme="minorHAnsi"/>
          <w:szCs w:val="24"/>
        </w:rPr>
        <w:t>/366</w:t>
      </w:r>
      <w:r w:rsidRPr="00BD183B">
        <w:rPr>
          <w:rFonts w:eastAsia="Calibri" w:cstheme="minorHAnsi"/>
          <w:szCs w:val="24"/>
        </w:rPr>
        <w:t xml:space="preserve"> dni w roku („24/7/365</w:t>
      </w:r>
      <w:r w:rsidR="0040391D">
        <w:rPr>
          <w:rFonts w:eastAsia="Calibri" w:cstheme="minorHAnsi"/>
          <w:szCs w:val="24"/>
        </w:rPr>
        <w:t>/366</w:t>
      </w:r>
      <w:r w:rsidRPr="00BD183B">
        <w:rPr>
          <w:rFonts w:eastAsia="Calibri" w:cstheme="minorHAnsi"/>
          <w:szCs w:val="24"/>
        </w:rPr>
        <w:t xml:space="preserve">”) przez cały okres obowiązywania Umowy z wyłączeniem Okna Serwisowego, pod warunkiem, że w ramach Okna Serwisowego realizowane są prace serwisowe wymagające wyłączenia Systemu lub powodujące tymczasową niedostępność </w:t>
      </w:r>
      <w:r w:rsidR="00641A93" w:rsidRPr="00BD183B">
        <w:rPr>
          <w:rFonts w:eastAsia="Calibri" w:cstheme="minorHAnsi"/>
          <w:szCs w:val="24"/>
        </w:rPr>
        <w:t>S</w:t>
      </w:r>
      <w:r w:rsidRPr="00BD183B">
        <w:rPr>
          <w:rFonts w:eastAsia="Calibri" w:cstheme="minorHAnsi"/>
          <w:szCs w:val="24"/>
        </w:rPr>
        <w:t>ystemu i poszczególnych jego funkcjonalności.</w:t>
      </w:r>
      <w:bookmarkEnd w:id="26"/>
    </w:p>
    <w:p w14:paraId="4610E02D" w14:textId="307D1377" w:rsidR="00000341" w:rsidRPr="00BD183B" w:rsidRDefault="0000034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Utrzymania i administracji </w:t>
      </w:r>
      <w:r w:rsidR="6CEDF2F5" w:rsidRPr="00BD183B">
        <w:rPr>
          <w:rFonts w:eastAsia="Calibri" w:cstheme="minorHAnsi"/>
          <w:szCs w:val="24"/>
        </w:rPr>
        <w:t>Sy</w:t>
      </w:r>
      <w:r w:rsidR="148089C0" w:rsidRPr="00BD183B">
        <w:rPr>
          <w:rFonts w:eastAsia="Calibri" w:cstheme="minorHAnsi"/>
          <w:szCs w:val="24"/>
        </w:rPr>
        <w:t>s</w:t>
      </w:r>
      <w:r w:rsidR="6CEDF2F5" w:rsidRPr="00BD183B">
        <w:rPr>
          <w:rFonts w:eastAsia="Calibri" w:cstheme="minorHAnsi"/>
          <w:szCs w:val="24"/>
        </w:rPr>
        <w:t>temu</w:t>
      </w:r>
      <w:r w:rsidRPr="00BD183B">
        <w:rPr>
          <w:rFonts w:eastAsia="Calibri" w:cstheme="minorHAnsi"/>
          <w:szCs w:val="24"/>
        </w:rPr>
        <w:t xml:space="preserve"> w tym Oprogramowania Systemowego i Narzędziowego oraz Oprogramowania Standardowego/Obcego.</w:t>
      </w:r>
    </w:p>
    <w:p w14:paraId="3A233CC2" w14:textId="27CD8685" w:rsidR="00000341" w:rsidRPr="00BD183B" w:rsidRDefault="0000034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Utrzymania wartości parametrów związanych z Usługą Asysty Technicznej i Konserwacji na warunkach opisanych w Załączniku nr </w:t>
      </w:r>
      <w:r w:rsidR="003A5874" w:rsidRPr="00BD183B">
        <w:rPr>
          <w:rFonts w:eastAsia="Calibri" w:cstheme="minorHAnsi"/>
          <w:szCs w:val="24"/>
        </w:rPr>
        <w:t>5</w:t>
      </w:r>
      <w:r w:rsidRPr="00BD183B">
        <w:rPr>
          <w:rFonts w:eastAsia="Calibri" w:cstheme="minorHAnsi"/>
          <w:szCs w:val="24"/>
        </w:rPr>
        <w:t xml:space="preserve"> do </w:t>
      </w:r>
      <w:r w:rsidR="00263200" w:rsidRPr="00BD183B">
        <w:rPr>
          <w:rFonts w:eastAsia="Calibri" w:cstheme="minorHAnsi"/>
          <w:szCs w:val="24"/>
        </w:rPr>
        <w:t>OPZ</w:t>
      </w:r>
      <w:r w:rsidRPr="00BD183B">
        <w:rPr>
          <w:rFonts w:eastAsia="Calibri" w:cstheme="minorHAnsi"/>
          <w:szCs w:val="24"/>
        </w:rPr>
        <w:t>.</w:t>
      </w:r>
    </w:p>
    <w:p w14:paraId="06EEFEEE" w14:textId="740BB6D7" w:rsidR="00000341" w:rsidRPr="00BD183B" w:rsidRDefault="0000034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Zapewnienia utrzymania parametrów wydajnościowych Systemu na poziomie określonym w Załączniku nr </w:t>
      </w:r>
      <w:r w:rsidR="003A5874" w:rsidRPr="00BD183B">
        <w:rPr>
          <w:rFonts w:eastAsia="Calibri" w:cstheme="minorHAnsi"/>
          <w:szCs w:val="24"/>
        </w:rPr>
        <w:t>1</w:t>
      </w:r>
      <w:r w:rsidRPr="00BD183B">
        <w:rPr>
          <w:rFonts w:eastAsia="Calibri" w:cstheme="minorHAnsi"/>
          <w:szCs w:val="24"/>
        </w:rPr>
        <w:t xml:space="preserve"> do </w:t>
      </w:r>
      <w:r w:rsidR="003E7696" w:rsidRPr="00BD183B">
        <w:rPr>
          <w:rFonts w:eastAsia="Calibri" w:cstheme="minorHAnsi"/>
          <w:szCs w:val="24"/>
        </w:rPr>
        <w:t>OPZ</w:t>
      </w:r>
      <w:r w:rsidRPr="00BD183B">
        <w:rPr>
          <w:rFonts w:eastAsia="Calibri" w:cstheme="minorHAnsi"/>
          <w:szCs w:val="24"/>
        </w:rPr>
        <w:t xml:space="preserve">, pod warunkiem, że w tym czasie nie są prowadzone </w:t>
      </w:r>
      <w:r w:rsidR="0045242F" w:rsidRPr="00BD183B">
        <w:rPr>
          <w:rFonts w:eastAsia="Calibri" w:cstheme="minorHAnsi"/>
          <w:szCs w:val="24"/>
        </w:rPr>
        <w:t>p</w:t>
      </w:r>
      <w:r w:rsidRPr="00BD183B">
        <w:rPr>
          <w:rFonts w:eastAsia="Calibri" w:cstheme="minorHAnsi"/>
          <w:szCs w:val="24"/>
        </w:rPr>
        <w:t xml:space="preserve">race </w:t>
      </w:r>
      <w:r w:rsidR="0045242F" w:rsidRPr="00BD183B">
        <w:rPr>
          <w:rFonts w:eastAsia="Calibri" w:cstheme="minorHAnsi"/>
          <w:szCs w:val="24"/>
        </w:rPr>
        <w:t>s</w:t>
      </w:r>
      <w:r w:rsidRPr="00BD183B">
        <w:rPr>
          <w:rFonts w:eastAsia="Calibri" w:cstheme="minorHAnsi"/>
          <w:szCs w:val="24"/>
        </w:rPr>
        <w:t>erwisowe.</w:t>
      </w:r>
    </w:p>
    <w:p w14:paraId="5582C5A7" w14:textId="4DA698CE" w:rsidR="00977648" w:rsidRPr="00BD183B" w:rsidRDefault="00977648" w:rsidP="00565E14">
      <w:pPr>
        <w:pStyle w:val="Akapitzlist"/>
        <w:numPr>
          <w:ilvl w:val="0"/>
          <w:numId w:val="2"/>
        </w:numPr>
        <w:spacing w:before="120" w:after="120" w:line="276" w:lineRule="auto"/>
        <w:contextualSpacing w:val="0"/>
        <w:rPr>
          <w:rFonts w:eastAsia="Calibri"/>
          <w:szCs w:val="24"/>
        </w:rPr>
      </w:pPr>
      <w:r w:rsidRPr="00BD183B">
        <w:rPr>
          <w:szCs w:val="24"/>
          <w:shd w:val="clear" w:color="auto" w:fill="FFFFFF"/>
        </w:rPr>
        <w:t xml:space="preserve">Zapewnienia wysokiego poziomu bezpieczeństwa Systemu i danych w nim przetwarzanych, między innymi poprzez instalowanie poprawek bezpieczeństwa dla Systemu, w tym do </w:t>
      </w:r>
      <w:r w:rsidRPr="00BD183B">
        <w:rPr>
          <w:rFonts w:eastAsia="Calibri"/>
          <w:szCs w:val="24"/>
        </w:rPr>
        <w:t xml:space="preserve">Oprogramowania Systemowego i Narzędziowego oraz Oprogramowania Standardowego/Obcego </w:t>
      </w:r>
      <w:r w:rsidR="00CC220F" w:rsidRPr="00BD183B">
        <w:rPr>
          <w:rFonts w:eastAsia="Calibri"/>
          <w:szCs w:val="24"/>
        </w:rPr>
        <w:t xml:space="preserve">w terminie 10 Dni Roboczych od dnia wydania ich przez producenta, </w:t>
      </w:r>
      <w:r w:rsidR="705F4ED8" w:rsidRPr="00BD183B">
        <w:rPr>
          <w:rFonts w:eastAsia="Calibri"/>
          <w:szCs w:val="24"/>
        </w:rPr>
        <w:t xml:space="preserve">oraz </w:t>
      </w:r>
      <w:r w:rsidR="001C09C8" w:rsidRPr="00BD183B">
        <w:rPr>
          <w:rFonts w:eastAsia="Calibri"/>
          <w:szCs w:val="24"/>
        </w:rPr>
        <w:t xml:space="preserve"> dostosowanie </w:t>
      </w:r>
      <w:r w:rsidR="00492D47" w:rsidRPr="00BD183B">
        <w:rPr>
          <w:rFonts w:eastAsia="Calibri"/>
          <w:szCs w:val="24"/>
        </w:rPr>
        <w:t>S</w:t>
      </w:r>
      <w:r w:rsidR="001C09C8" w:rsidRPr="00BD183B">
        <w:rPr>
          <w:rFonts w:eastAsia="Calibri"/>
          <w:szCs w:val="24"/>
        </w:rPr>
        <w:t xml:space="preserve">ystemu do najnowszych wersji </w:t>
      </w:r>
      <w:r w:rsidRPr="00BD183B">
        <w:rPr>
          <w:rFonts w:eastAsia="Calibri"/>
          <w:szCs w:val="24"/>
        </w:rPr>
        <w:t xml:space="preserve"> </w:t>
      </w:r>
      <w:r w:rsidR="009323A4" w:rsidRPr="00BD183B">
        <w:rPr>
          <w:rFonts w:eastAsia="Calibri"/>
          <w:szCs w:val="24"/>
        </w:rPr>
        <w:t xml:space="preserve">przeglądarek internetowych </w:t>
      </w:r>
      <w:r w:rsidRPr="00BD183B">
        <w:rPr>
          <w:szCs w:val="24"/>
          <w:shd w:val="clear" w:color="auto" w:fill="FFFFFF"/>
        </w:rPr>
        <w:t xml:space="preserve">w terminie 3 Dni Roboczych od dnia wydania ich przez producenta, wprowadzanie zmian konfiguracyjnych w Systemie, </w:t>
      </w:r>
      <w:r w:rsidRPr="00BD183B">
        <w:rPr>
          <w:rFonts w:eastAsia="Calibri"/>
          <w:szCs w:val="24"/>
        </w:rPr>
        <w:t>mających na celu zwiększenie poziomu bezpieczeństwa, zapewnienia zgodności z wymaganiami ujętymi w rozporządzeniu KRI,</w:t>
      </w:r>
      <w:r w:rsidR="00FF73F6" w:rsidRPr="00BD183B">
        <w:rPr>
          <w:rFonts w:eastAsia="Calibri"/>
          <w:szCs w:val="24"/>
        </w:rPr>
        <w:t xml:space="preserve"> </w:t>
      </w:r>
      <w:r w:rsidRPr="00BD183B">
        <w:rPr>
          <w:rFonts w:eastAsia="Calibri"/>
          <w:szCs w:val="24"/>
        </w:rPr>
        <w:t>dokumentach wewnętrznych Funduszu - Polityce Bezpieczeństwa Teleinformatycznego, Polityce Przetwarzania Danych Osobowych i Polityce Bezpieczeństwa Informacji</w:t>
      </w:r>
      <w:r w:rsidR="00FF73F6" w:rsidRPr="00BD183B">
        <w:rPr>
          <w:rFonts w:eastAsia="Calibri"/>
          <w:szCs w:val="24"/>
        </w:rPr>
        <w:t xml:space="preserve"> oraz wytycznych wynikających z obowiązujących przepisów prawa (UKSC, NIS2). Obowiązek ten dotyczy również sytuacji, gdy aktualizacji wymaga zastosowana biblioteka programistyczna, </w:t>
      </w:r>
      <w:proofErr w:type="spellStart"/>
      <w:r w:rsidR="00FF73F6" w:rsidRPr="00BD183B">
        <w:rPr>
          <w:rFonts w:eastAsia="Calibri"/>
          <w:szCs w:val="24"/>
        </w:rPr>
        <w:lastRenderedPageBreak/>
        <w:t>framework</w:t>
      </w:r>
      <w:proofErr w:type="spellEnd"/>
      <w:r w:rsidR="00FF73F6" w:rsidRPr="00BD183B">
        <w:rPr>
          <w:rFonts w:eastAsia="Calibri"/>
          <w:szCs w:val="24"/>
        </w:rPr>
        <w:t xml:space="preserve"> lub autorski kod źródłowy.</w:t>
      </w:r>
      <w:r w:rsidRPr="00BD183B" w:rsidDel="002F513C">
        <w:rPr>
          <w:rFonts w:eastAsia="Calibri"/>
          <w:szCs w:val="24"/>
        </w:rPr>
        <w:t xml:space="preserve"> </w:t>
      </w:r>
      <w:r w:rsidRPr="00BD183B">
        <w:rPr>
          <w:rFonts w:eastAsia="Calibri"/>
          <w:szCs w:val="24"/>
        </w:rPr>
        <w:t>W szczególnych przypadkach, Zamawiający dopuszcza możliwość wydłużenia terminu wskazanego w zdaniu poprzednim, pod warunkiem przedstawienia przez Wykonawcę</w:t>
      </w:r>
      <w:r w:rsidR="00DC1C10" w:rsidRPr="00BD183B">
        <w:rPr>
          <w:rFonts w:eastAsia="Calibri"/>
          <w:szCs w:val="24"/>
        </w:rPr>
        <w:t xml:space="preserve"> pisemnego</w:t>
      </w:r>
      <w:r w:rsidRPr="00BD183B">
        <w:rPr>
          <w:rFonts w:eastAsia="Calibri"/>
          <w:szCs w:val="24"/>
        </w:rPr>
        <w:t xml:space="preserve"> uzasadnienia. Na zmianę terminu musi wyrazić zgodę Zamawiający. Jeżeli realizacja </w:t>
      </w:r>
      <w:r w:rsidR="00B122BA" w:rsidRPr="00BD183B">
        <w:rPr>
          <w:rFonts w:eastAsia="Calibri"/>
          <w:szCs w:val="24"/>
        </w:rPr>
        <w:t xml:space="preserve">ww. </w:t>
      </w:r>
      <w:r w:rsidRPr="00BD183B">
        <w:rPr>
          <w:rFonts w:eastAsia="Calibri"/>
          <w:szCs w:val="24"/>
        </w:rPr>
        <w:t xml:space="preserve"> dostosowania Systemu będzie wymagała jego czasowego wyłączenia, wówczas na ten czas zawieszany jest </w:t>
      </w:r>
      <w:r w:rsidRPr="00BD183B">
        <w:rPr>
          <w:rFonts w:eastAsia="Calibri"/>
          <w:szCs w:val="24"/>
        </w:rPr>
        <w:fldChar w:fldCharType="begin"/>
      </w:r>
      <w:r w:rsidRPr="00BD183B">
        <w:rPr>
          <w:rFonts w:eastAsia="Calibri"/>
          <w:szCs w:val="24"/>
        </w:rPr>
        <w:instrText xml:space="preserve"> REF _Ref109383755 \r \h  \* MERGEFORMAT </w:instrText>
      </w:r>
      <w:r w:rsidRPr="00BD183B">
        <w:rPr>
          <w:rFonts w:eastAsia="Calibri"/>
          <w:szCs w:val="24"/>
        </w:rPr>
      </w:r>
      <w:r w:rsidRPr="00BD183B">
        <w:rPr>
          <w:rFonts w:eastAsia="Calibri"/>
          <w:szCs w:val="24"/>
        </w:rPr>
        <w:fldChar w:fldCharType="separate"/>
      </w:r>
      <w:r w:rsidR="00236ADC">
        <w:rPr>
          <w:rFonts w:eastAsia="Calibri"/>
          <w:szCs w:val="24"/>
        </w:rPr>
        <w:t>ATK-01</w:t>
      </w:r>
      <w:r w:rsidRPr="00BD183B">
        <w:rPr>
          <w:rFonts w:eastAsia="Calibri"/>
          <w:szCs w:val="24"/>
        </w:rPr>
        <w:fldChar w:fldCharType="end"/>
      </w:r>
      <w:r w:rsidRPr="00BD183B">
        <w:rPr>
          <w:rFonts w:eastAsia="Calibri"/>
          <w:szCs w:val="24"/>
        </w:rPr>
        <w:t>.</w:t>
      </w:r>
      <w:r w:rsidR="00FF73F6" w:rsidRPr="00BD183B">
        <w:rPr>
          <w:szCs w:val="24"/>
        </w:rPr>
        <w:t xml:space="preserve"> </w:t>
      </w:r>
      <w:r w:rsidR="00FF73F6" w:rsidRPr="00BD183B">
        <w:rPr>
          <w:rFonts w:eastAsia="Calibri"/>
          <w:szCs w:val="24"/>
        </w:rPr>
        <w:t xml:space="preserve">Na potwierdzenie realizacji obowiązku, o którym mowa w ATK - 05 Wykonawca przedstawi raport nie później niż ostatniego dnia każdego miesiąca. </w:t>
      </w:r>
    </w:p>
    <w:p w14:paraId="0B0B7D46" w14:textId="6623F2AB" w:rsidR="00000341" w:rsidRPr="00BD183B" w:rsidRDefault="0000034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Przyjmowania Zgłoszeń i Naprawy Wad Systemu</w:t>
      </w:r>
      <w:r w:rsidR="00EB2242" w:rsidRPr="00BD183B">
        <w:rPr>
          <w:rFonts w:eastAsia="Calibri" w:cstheme="minorHAnsi"/>
          <w:szCs w:val="24"/>
        </w:rPr>
        <w:t xml:space="preserve"> wraz z wyczerpującym</w:t>
      </w:r>
      <w:r w:rsidR="006E5C07" w:rsidRPr="00BD183B">
        <w:rPr>
          <w:rFonts w:eastAsia="Calibri" w:cstheme="minorHAnsi"/>
          <w:szCs w:val="24"/>
        </w:rPr>
        <w:t xml:space="preserve"> </w:t>
      </w:r>
      <w:r w:rsidR="00B4602C" w:rsidRPr="00BD183B">
        <w:rPr>
          <w:rFonts w:eastAsia="Calibri" w:cstheme="minorHAnsi"/>
          <w:szCs w:val="24"/>
        </w:rPr>
        <w:t>uzasadnieniem</w:t>
      </w:r>
      <w:r w:rsidR="00EB2242" w:rsidRPr="00BD183B">
        <w:rPr>
          <w:rFonts w:eastAsia="Calibri" w:cstheme="minorHAnsi"/>
          <w:szCs w:val="24"/>
        </w:rPr>
        <w:t xml:space="preserve"> </w:t>
      </w:r>
      <w:r w:rsidR="00E2159F" w:rsidRPr="00BD183B">
        <w:rPr>
          <w:rFonts w:eastAsia="Calibri" w:cstheme="minorHAnsi"/>
          <w:szCs w:val="24"/>
        </w:rPr>
        <w:t xml:space="preserve">przyczyn </w:t>
      </w:r>
      <w:r w:rsidR="00E10435" w:rsidRPr="00BD183B">
        <w:rPr>
          <w:rFonts w:eastAsia="Calibri" w:cstheme="minorHAnsi"/>
          <w:szCs w:val="24"/>
        </w:rPr>
        <w:t>powstałej Wady</w:t>
      </w:r>
      <w:r w:rsidRPr="00BD183B">
        <w:rPr>
          <w:rFonts w:eastAsia="Calibri" w:cstheme="minorHAnsi"/>
          <w:szCs w:val="24"/>
        </w:rPr>
        <w:t>.</w:t>
      </w:r>
      <w:r w:rsidR="00C87A19" w:rsidRPr="00BD183B">
        <w:rPr>
          <w:rFonts w:eastAsia="Calibri" w:cstheme="minorHAnsi"/>
          <w:szCs w:val="24"/>
        </w:rPr>
        <w:t xml:space="preserve"> </w:t>
      </w:r>
      <w:r w:rsidR="00E90C00" w:rsidRPr="00BD183B">
        <w:rPr>
          <w:rFonts w:eastAsia="Calibri" w:cstheme="minorHAnsi"/>
          <w:szCs w:val="24"/>
        </w:rPr>
        <w:t>Zamawiający</w:t>
      </w:r>
      <w:r w:rsidR="009B0145" w:rsidRPr="00BD183B">
        <w:rPr>
          <w:rFonts w:eastAsia="Calibri" w:cstheme="minorHAnsi"/>
          <w:szCs w:val="24"/>
        </w:rPr>
        <w:t xml:space="preserve"> zastrzega sobie prawo do zgłaszania </w:t>
      </w:r>
      <w:r w:rsidR="00965F5A" w:rsidRPr="00BD183B">
        <w:rPr>
          <w:rFonts w:eastAsia="Calibri" w:cstheme="minorHAnsi"/>
          <w:szCs w:val="24"/>
        </w:rPr>
        <w:t xml:space="preserve">zastrzeżeń </w:t>
      </w:r>
      <w:r w:rsidR="00E90C00" w:rsidRPr="00BD183B">
        <w:rPr>
          <w:rFonts w:eastAsia="Calibri" w:cstheme="minorHAnsi"/>
          <w:szCs w:val="24"/>
        </w:rPr>
        <w:t xml:space="preserve"> do </w:t>
      </w:r>
      <w:r w:rsidR="00965F5A" w:rsidRPr="00BD183B">
        <w:rPr>
          <w:rFonts w:eastAsia="Calibri" w:cstheme="minorHAnsi"/>
          <w:szCs w:val="24"/>
        </w:rPr>
        <w:t xml:space="preserve">treści uzasadnienia przyczyny powstałej wady, które Wykonawca jest zobowiązany uwzględnić. </w:t>
      </w:r>
    </w:p>
    <w:p w14:paraId="4836F962" w14:textId="18EEE0E8" w:rsidR="00000341"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Usuwania Wad Systemu wszystkich kategorii zgodnie z wymaganiami opisanymi </w:t>
      </w:r>
      <w:r w:rsidR="00746B3B" w:rsidRPr="00BD183B">
        <w:rPr>
          <w:rFonts w:eastAsia="Calibri" w:cstheme="minorHAnsi"/>
          <w:szCs w:val="24"/>
        </w:rPr>
        <w:t>w pkt</w:t>
      </w:r>
      <w:r w:rsidRPr="00BD183B">
        <w:rPr>
          <w:rFonts w:eastAsia="Calibri" w:cstheme="minorHAnsi"/>
          <w:szCs w:val="24"/>
        </w:rPr>
        <w:t xml:space="preserve"> 4.</w:t>
      </w:r>
      <w:r w:rsidR="009F7A9E" w:rsidRPr="00BD183B">
        <w:rPr>
          <w:rFonts w:eastAsia="Calibri" w:cstheme="minorHAnsi"/>
          <w:szCs w:val="24"/>
        </w:rPr>
        <w:t>3</w:t>
      </w:r>
      <w:r w:rsidRPr="00BD183B">
        <w:rPr>
          <w:rFonts w:eastAsia="Calibri" w:cstheme="minorHAnsi"/>
          <w:szCs w:val="24"/>
        </w:rPr>
        <w:t xml:space="preserve"> </w:t>
      </w:r>
      <w:r w:rsidR="003E7696" w:rsidRPr="00BD183B">
        <w:rPr>
          <w:rFonts w:eastAsia="Calibri" w:cstheme="minorHAnsi"/>
          <w:szCs w:val="24"/>
        </w:rPr>
        <w:t>OPZ</w:t>
      </w:r>
      <w:r w:rsidR="00C44A8C" w:rsidRPr="00BD183B">
        <w:rPr>
          <w:rFonts w:eastAsia="Calibri" w:cstheme="minorHAnsi"/>
          <w:szCs w:val="24"/>
        </w:rPr>
        <w:t>.</w:t>
      </w:r>
    </w:p>
    <w:p w14:paraId="73580DE2" w14:textId="066DFB5C" w:rsidR="00000341" w:rsidRPr="00BD183B" w:rsidRDefault="0000034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Wydawania rekomendacji dotyczących przeprowadzania zmian, aktualizacji i modernizacji Systemu.</w:t>
      </w:r>
    </w:p>
    <w:p w14:paraId="27690C04" w14:textId="54699983" w:rsidR="00C44A8C" w:rsidRPr="00BD183B" w:rsidRDefault="00FF73F6"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Implementacji w Systemie wszystkich zaleceń powstałych w wyniku audytów bezpieczeństwa teleinformatycznego, audytów zgodności z KRI, audytów bezpieczeństwa informacji, zgodnie z przyjętym harmonogramem. Harmonogram przygotuje Wykonawca na podstawie przekazanych wyników audytu w terminie jednego tygodnia liczonego od dnia przekazania wyników audytu. Podatności niosące za sobą wysokie ryzyko lub wysokiego priorytetu muszą być usunięte z Systemu w przeciągu 10 dni od dnia przekazania wyników z audytu, chyba że Zamawiający zdecyduje inaczej. Do chwili usunięcia wyżej wspomnianych podatności Wykonawca zobligowany jest do wprowadzenia odpowiednich środków zaradczych mitygujących ryzyko wykorzystania luki podatności przez niepowołane osoby. Wykonawca implementuje zalecenia w ramach </w:t>
      </w:r>
      <w:proofErr w:type="spellStart"/>
      <w:r w:rsidRPr="00BD183B">
        <w:rPr>
          <w:rFonts w:eastAsia="Calibri" w:cstheme="minorHAnsi"/>
          <w:szCs w:val="24"/>
        </w:rPr>
        <w:t>ATiK</w:t>
      </w:r>
      <w:proofErr w:type="spellEnd"/>
      <w:r w:rsidRPr="00BD183B">
        <w:rPr>
          <w:rFonts w:eastAsia="Calibri" w:cstheme="minorHAnsi"/>
          <w:szCs w:val="24"/>
        </w:rPr>
        <w:t xml:space="preserve"> niezależnie od tego, czy realizacja danego zalecenia wymaga wprowadzenia zmian w kodzie źródłowym Systemu czy też nie oraz czy niezbędne jest wdrożenie lub zainstalowanie nowego oprogramowania</w:t>
      </w:r>
      <w:r w:rsidR="00000341" w:rsidRPr="00BD183B">
        <w:rPr>
          <w:rFonts w:eastAsia="Calibri" w:cstheme="minorHAnsi"/>
          <w:szCs w:val="24"/>
        </w:rPr>
        <w:t xml:space="preserve"> Jeżeli realizacja w/w zaleceń będzie wymagała czasowego wyłączenia Systemu, wówczas na ten czas zawieszany jest </w:t>
      </w:r>
      <w:r w:rsidR="00000341" w:rsidRPr="00BD183B">
        <w:rPr>
          <w:rFonts w:eastAsia="Calibri" w:cstheme="minorHAnsi"/>
          <w:szCs w:val="24"/>
        </w:rPr>
        <w:fldChar w:fldCharType="begin"/>
      </w:r>
      <w:r w:rsidR="00000341" w:rsidRPr="00BD183B">
        <w:rPr>
          <w:rFonts w:eastAsia="Calibri" w:cstheme="minorHAnsi"/>
          <w:szCs w:val="24"/>
        </w:rPr>
        <w:instrText xml:space="preserve"> REF _Ref109383755 \r \h  \* MERGEFORMAT </w:instrText>
      </w:r>
      <w:r w:rsidR="00000341" w:rsidRPr="00BD183B">
        <w:rPr>
          <w:rFonts w:eastAsia="Calibri" w:cstheme="minorHAnsi"/>
          <w:szCs w:val="24"/>
        </w:rPr>
      </w:r>
      <w:r w:rsidR="00000341" w:rsidRPr="00BD183B">
        <w:rPr>
          <w:rFonts w:eastAsia="Calibri" w:cstheme="minorHAnsi"/>
          <w:szCs w:val="24"/>
        </w:rPr>
        <w:fldChar w:fldCharType="separate"/>
      </w:r>
      <w:r w:rsidR="00236ADC">
        <w:rPr>
          <w:rFonts w:eastAsia="Calibri" w:cstheme="minorHAnsi"/>
          <w:szCs w:val="24"/>
        </w:rPr>
        <w:t>ATK-01</w:t>
      </w:r>
      <w:r w:rsidR="00000341" w:rsidRPr="00BD183B">
        <w:rPr>
          <w:rFonts w:eastAsia="Calibri" w:cstheme="minorHAnsi"/>
          <w:szCs w:val="24"/>
        </w:rPr>
        <w:fldChar w:fldCharType="end"/>
      </w:r>
      <w:r w:rsidR="00000341" w:rsidRPr="00BD183B">
        <w:rPr>
          <w:rFonts w:eastAsia="Calibri" w:cstheme="minorHAnsi"/>
          <w:szCs w:val="24"/>
        </w:rPr>
        <w:t>.</w:t>
      </w:r>
    </w:p>
    <w:p w14:paraId="467A52B2" w14:textId="77777777" w:rsidR="00FF73F6" w:rsidRPr="00BD183B" w:rsidRDefault="00FF73F6"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Zapewnienia stałej opieki co najmniej jednego konsultanta od strony biznesowej oraz co najmniej jednego konsultanta od strony technicznej do wsparcia przy rozwiązywaniu bieżących problemów związanych z funkcjonowaniem Systemu w Dni Robocze, w Godzinach Roboczych.</w:t>
      </w:r>
    </w:p>
    <w:p w14:paraId="6D018045" w14:textId="2EE22B5B" w:rsidR="00177739" w:rsidRPr="00BD183B" w:rsidRDefault="00177739"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Wspa</w:t>
      </w:r>
      <w:r w:rsidR="00922510" w:rsidRPr="00BD183B">
        <w:rPr>
          <w:rFonts w:eastAsia="Calibri" w:cstheme="minorHAnsi"/>
          <w:szCs w:val="24"/>
        </w:rPr>
        <w:t xml:space="preserve">rcie </w:t>
      </w:r>
      <w:r w:rsidR="00A01DB6" w:rsidRPr="00BD183B">
        <w:rPr>
          <w:rFonts w:eastAsia="Calibri" w:cstheme="minorHAnsi"/>
          <w:szCs w:val="24"/>
        </w:rPr>
        <w:t xml:space="preserve">przy konstruowaniu zapytań </w:t>
      </w:r>
      <w:r w:rsidR="00D06DF1" w:rsidRPr="00BD183B">
        <w:rPr>
          <w:rFonts w:eastAsia="Calibri" w:cstheme="minorHAnsi"/>
          <w:szCs w:val="24"/>
        </w:rPr>
        <w:t xml:space="preserve">bezpośrednich do bazy danych i dostarczania gotowych </w:t>
      </w:r>
      <w:r w:rsidR="00994A76" w:rsidRPr="00BD183B">
        <w:rPr>
          <w:rFonts w:eastAsia="Calibri" w:cstheme="minorHAnsi"/>
          <w:szCs w:val="24"/>
        </w:rPr>
        <w:t xml:space="preserve">zapytań </w:t>
      </w:r>
      <w:r w:rsidR="004E02D1" w:rsidRPr="00BD183B">
        <w:rPr>
          <w:rFonts w:eastAsia="Calibri" w:cstheme="minorHAnsi"/>
          <w:szCs w:val="24"/>
        </w:rPr>
        <w:t xml:space="preserve">w języku </w:t>
      </w:r>
      <w:r w:rsidR="00A01DB6" w:rsidRPr="00BD183B">
        <w:rPr>
          <w:rFonts w:eastAsia="Calibri" w:cstheme="minorHAnsi"/>
          <w:szCs w:val="24"/>
        </w:rPr>
        <w:t>SQL</w:t>
      </w:r>
      <w:r w:rsidR="004D0127" w:rsidRPr="00BD183B">
        <w:rPr>
          <w:rFonts w:eastAsia="Calibri" w:cstheme="minorHAnsi"/>
          <w:szCs w:val="24"/>
        </w:rPr>
        <w:t xml:space="preserve"> w celach raportowych. </w:t>
      </w:r>
    </w:p>
    <w:p w14:paraId="7232F830" w14:textId="256DA409" w:rsidR="00000341" w:rsidRPr="00BD183B" w:rsidRDefault="0000034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Bieżącej aktualizacji Dokumentacji Systemu oraz Kod</w:t>
      </w:r>
      <w:r w:rsidR="00AE3803" w:rsidRPr="00BD183B">
        <w:rPr>
          <w:rFonts w:eastAsia="Calibri" w:cstheme="minorHAnsi"/>
          <w:szCs w:val="24"/>
        </w:rPr>
        <w:t>u</w:t>
      </w:r>
      <w:r w:rsidR="00020782" w:rsidRPr="00BD183B">
        <w:rPr>
          <w:rFonts w:eastAsia="Calibri" w:cstheme="minorHAnsi"/>
          <w:szCs w:val="24"/>
        </w:rPr>
        <w:t xml:space="preserve"> </w:t>
      </w:r>
      <w:r w:rsidRPr="00BD183B">
        <w:rPr>
          <w:rFonts w:eastAsia="Calibri" w:cstheme="minorHAnsi"/>
          <w:szCs w:val="24"/>
        </w:rPr>
        <w:t>Źródłow</w:t>
      </w:r>
      <w:r w:rsidR="00AE3803" w:rsidRPr="00BD183B">
        <w:rPr>
          <w:rFonts w:eastAsia="Calibri" w:cstheme="minorHAnsi"/>
          <w:szCs w:val="24"/>
        </w:rPr>
        <w:t>eg</w:t>
      </w:r>
      <w:r w:rsidR="008B036A" w:rsidRPr="00BD183B">
        <w:rPr>
          <w:rFonts w:eastAsia="Calibri" w:cstheme="minorHAnsi"/>
          <w:szCs w:val="24"/>
        </w:rPr>
        <w:t>o</w:t>
      </w:r>
      <w:r w:rsidRPr="00BD183B">
        <w:rPr>
          <w:rFonts w:eastAsia="Calibri" w:cstheme="minorHAnsi"/>
          <w:szCs w:val="24"/>
        </w:rPr>
        <w:t xml:space="preserve"> Systemu</w:t>
      </w:r>
      <w:r w:rsidR="00DA4375" w:rsidRPr="00BD183B">
        <w:rPr>
          <w:rFonts w:eastAsia="Calibri" w:cstheme="minorHAnsi"/>
          <w:szCs w:val="24"/>
        </w:rPr>
        <w:t>,</w:t>
      </w:r>
      <w:r w:rsidRPr="00BD183B">
        <w:rPr>
          <w:rFonts w:eastAsia="Calibri" w:cstheme="minorHAnsi"/>
          <w:szCs w:val="24"/>
        </w:rPr>
        <w:t xml:space="preserve"> </w:t>
      </w:r>
      <w:r w:rsidR="00DA4375" w:rsidRPr="00BD183B">
        <w:rPr>
          <w:rFonts w:eastAsia="Calibri" w:cstheme="minorHAnsi"/>
          <w:szCs w:val="24"/>
        </w:rPr>
        <w:t xml:space="preserve">przechowywanych w Repozytorium Projektu, </w:t>
      </w:r>
      <w:r w:rsidRPr="00BD183B">
        <w:rPr>
          <w:rFonts w:eastAsia="Calibri" w:cstheme="minorHAnsi"/>
          <w:szCs w:val="24"/>
        </w:rPr>
        <w:t xml:space="preserve">zgodnie z wymaganiami opisanymi w </w:t>
      </w:r>
      <w:r w:rsidR="00240703" w:rsidRPr="00BD183B">
        <w:rPr>
          <w:rFonts w:eastAsia="Calibri" w:cstheme="minorHAnsi"/>
          <w:szCs w:val="24"/>
        </w:rPr>
        <w:lastRenderedPageBreak/>
        <w:t>Z</w:t>
      </w:r>
      <w:r w:rsidRPr="00BD183B">
        <w:rPr>
          <w:rFonts w:eastAsia="Calibri" w:cstheme="minorHAnsi"/>
          <w:szCs w:val="24"/>
        </w:rPr>
        <w:t xml:space="preserve">ałączniku nr </w:t>
      </w:r>
      <w:r w:rsidR="00C972FC" w:rsidRPr="00BD183B">
        <w:rPr>
          <w:rFonts w:eastAsia="Calibri" w:cstheme="minorHAnsi"/>
          <w:szCs w:val="24"/>
        </w:rPr>
        <w:t>3</w:t>
      </w:r>
      <w:r w:rsidRPr="00BD183B">
        <w:rPr>
          <w:rFonts w:eastAsia="Calibri" w:cstheme="minorHAnsi"/>
          <w:szCs w:val="24"/>
        </w:rPr>
        <w:t xml:space="preserve"> do </w:t>
      </w:r>
      <w:r w:rsidR="003E7696" w:rsidRPr="00BD183B">
        <w:rPr>
          <w:rFonts w:eastAsia="Calibri" w:cstheme="minorHAnsi"/>
          <w:szCs w:val="24"/>
        </w:rPr>
        <w:t>OPZ</w:t>
      </w:r>
      <w:r w:rsidRPr="00BD183B">
        <w:rPr>
          <w:rFonts w:eastAsia="Calibri" w:cstheme="minorHAnsi"/>
          <w:szCs w:val="24"/>
        </w:rPr>
        <w:t xml:space="preserve">. Wykonawca ma obowiązek wraz z Protokołem </w:t>
      </w:r>
      <w:r w:rsidR="00716015" w:rsidRPr="00BD183B">
        <w:rPr>
          <w:rFonts w:eastAsia="Calibri" w:cstheme="minorHAnsi"/>
          <w:szCs w:val="24"/>
        </w:rPr>
        <w:t>O</w:t>
      </w:r>
      <w:r w:rsidRPr="00BD183B">
        <w:rPr>
          <w:rFonts w:eastAsia="Calibri" w:cstheme="minorHAnsi"/>
          <w:szCs w:val="24"/>
        </w:rPr>
        <w:t>dbioru usługi dostarczyć zaktualizowaną Dokumentację Systemu i Kod</w:t>
      </w:r>
      <w:r w:rsidR="00716015" w:rsidRPr="00BD183B">
        <w:rPr>
          <w:rFonts w:eastAsia="Calibri" w:cstheme="minorHAnsi"/>
          <w:szCs w:val="24"/>
        </w:rPr>
        <w:t>y</w:t>
      </w:r>
      <w:r w:rsidRPr="00BD183B">
        <w:rPr>
          <w:rFonts w:eastAsia="Calibri" w:cstheme="minorHAnsi"/>
          <w:szCs w:val="24"/>
        </w:rPr>
        <w:t xml:space="preserve"> Źródłowe oraz wskazać zmiany, jakie zostały wprowadzone w ramach Usługi Asysty Technicznej i Konserwacji w okresie</w:t>
      </w:r>
      <w:r w:rsidR="00716015" w:rsidRPr="00BD183B">
        <w:rPr>
          <w:rFonts w:eastAsia="Calibri" w:cstheme="minorHAnsi"/>
          <w:szCs w:val="24"/>
        </w:rPr>
        <w:t>,</w:t>
      </w:r>
      <w:r w:rsidRPr="00BD183B">
        <w:rPr>
          <w:rFonts w:eastAsia="Calibri" w:cstheme="minorHAnsi"/>
          <w:szCs w:val="24"/>
        </w:rPr>
        <w:t xml:space="preserve"> za który przedstawia Protokół </w:t>
      </w:r>
      <w:r w:rsidR="00716015" w:rsidRPr="00BD183B">
        <w:rPr>
          <w:rFonts w:eastAsia="Calibri" w:cstheme="minorHAnsi"/>
          <w:szCs w:val="24"/>
        </w:rPr>
        <w:t>O</w:t>
      </w:r>
      <w:r w:rsidRPr="00BD183B">
        <w:rPr>
          <w:rFonts w:eastAsia="Calibri" w:cstheme="minorHAnsi"/>
          <w:szCs w:val="24"/>
        </w:rPr>
        <w:t>dbioru.</w:t>
      </w:r>
      <w:r w:rsidR="00FF73F6" w:rsidRPr="00BD183B">
        <w:rPr>
          <w:rFonts w:eastAsia="Calibri" w:cstheme="minorHAnsi"/>
          <w:szCs w:val="24"/>
        </w:rPr>
        <w:t xml:space="preserve"> W szczególności wszelkie decyzje architektoniczne podejmowane w ramach </w:t>
      </w:r>
      <w:proofErr w:type="spellStart"/>
      <w:r w:rsidR="00FF73F6" w:rsidRPr="00BD183B">
        <w:rPr>
          <w:rFonts w:eastAsia="Calibri" w:cstheme="minorHAnsi"/>
          <w:szCs w:val="24"/>
        </w:rPr>
        <w:t>ATiK</w:t>
      </w:r>
      <w:proofErr w:type="spellEnd"/>
      <w:r w:rsidR="00FF73F6" w:rsidRPr="00BD183B">
        <w:rPr>
          <w:rFonts w:eastAsia="Calibri" w:cstheme="minorHAnsi"/>
          <w:szCs w:val="24"/>
        </w:rPr>
        <w:t xml:space="preserve"> zostaną przez Wykonawcę uwzględnione jako rekordy (ADR) w rejestrze decyzji</w:t>
      </w:r>
      <w:r w:rsidR="007B21F8">
        <w:rPr>
          <w:rFonts w:eastAsia="Calibri" w:cstheme="minorHAnsi"/>
          <w:szCs w:val="24"/>
        </w:rPr>
        <w:t xml:space="preserve"> </w:t>
      </w:r>
      <w:r w:rsidR="00FF73F6" w:rsidRPr="00BD183B">
        <w:rPr>
          <w:rFonts w:eastAsia="Calibri" w:cstheme="minorHAnsi"/>
          <w:szCs w:val="24"/>
        </w:rPr>
        <w:t>architektonicznych</w:t>
      </w:r>
      <w:r w:rsidR="007B21F8">
        <w:rPr>
          <w:rFonts w:eastAsia="Calibri" w:cstheme="minorHAnsi"/>
          <w:szCs w:val="24"/>
        </w:rPr>
        <w:t>.</w:t>
      </w:r>
    </w:p>
    <w:p w14:paraId="52B06F46" w14:textId="6E99B63C" w:rsidR="00260D53" w:rsidRPr="00BD183B" w:rsidRDefault="00260D53" w:rsidP="00565E14">
      <w:pPr>
        <w:pStyle w:val="Akapitzlist"/>
        <w:numPr>
          <w:ilvl w:val="0"/>
          <w:numId w:val="2"/>
        </w:numPr>
        <w:rPr>
          <w:rFonts w:eastAsia="Calibri" w:cstheme="minorHAnsi"/>
          <w:szCs w:val="24"/>
        </w:rPr>
      </w:pPr>
      <w:r w:rsidRPr="00D9754C">
        <w:rPr>
          <w:rFonts w:eastAsia="Calibri" w:cstheme="minorHAnsi"/>
          <w:szCs w:val="24"/>
        </w:rPr>
        <w:t xml:space="preserve">Zrealizowania raz na kwartał przeglądu </w:t>
      </w:r>
      <w:r w:rsidR="00FF73F6" w:rsidRPr="00D9754C">
        <w:rPr>
          <w:rFonts w:eastAsia="Calibri" w:cstheme="minorHAnsi"/>
          <w:szCs w:val="24"/>
        </w:rPr>
        <w:t xml:space="preserve">i aktualizacji </w:t>
      </w:r>
      <w:r w:rsidR="008B036A" w:rsidRPr="00D9754C">
        <w:rPr>
          <w:rFonts w:eastAsia="Calibri" w:cstheme="minorHAnsi"/>
          <w:szCs w:val="24"/>
        </w:rPr>
        <w:t>Kodu</w:t>
      </w:r>
      <w:r w:rsidRPr="00D9754C" w:rsidDel="009817FB">
        <w:rPr>
          <w:rFonts w:eastAsia="Calibri" w:cstheme="minorHAnsi"/>
          <w:szCs w:val="24"/>
        </w:rPr>
        <w:t xml:space="preserve"> </w:t>
      </w:r>
      <w:r w:rsidR="009817FB" w:rsidRPr="00D9754C">
        <w:rPr>
          <w:rFonts w:eastAsia="Calibri" w:cstheme="minorHAnsi"/>
          <w:szCs w:val="24"/>
        </w:rPr>
        <w:t xml:space="preserve">Źródłowego </w:t>
      </w:r>
      <w:r w:rsidRPr="00D9754C">
        <w:rPr>
          <w:rFonts w:eastAsia="Calibri" w:cstheme="minorHAnsi"/>
          <w:szCs w:val="24"/>
        </w:rPr>
        <w:t xml:space="preserve">i Dokumentacji Systemu zgodnie z wymaganiami opisanymi w </w:t>
      </w:r>
      <w:r w:rsidR="00871A39" w:rsidRPr="00D9754C">
        <w:rPr>
          <w:rFonts w:eastAsia="Calibri" w:cstheme="minorHAnsi"/>
          <w:szCs w:val="24"/>
        </w:rPr>
        <w:t>Z</w:t>
      </w:r>
      <w:r w:rsidRPr="00D9754C">
        <w:rPr>
          <w:rFonts w:eastAsia="Calibri" w:cstheme="minorHAnsi"/>
          <w:szCs w:val="24"/>
        </w:rPr>
        <w:t xml:space="preserve">ałączniku nr </w:t>
      </w:r>
      <w:r w:rsidR="00871A39" w:rsidRPr="00D9754C">
        <w:rPr>
          <w:rFonts w:eastAsia="Calibri" w:cstheme="minorHAnsi"/>
          <w:szCs w:val="24"/>
        </w:rPr>
        <w:t>3</w:t>
      </w:r>
      <w:r w:rsidRPr="00D9754C">
        <w:rPr>
          <w:rFonts w:eastAsia="Calibri" w:cstheme="minorHAnsi"/>
          <w:szCs w:val="24"/>
        </w:rPr>
        <w:t xml:space="preserve"> do </w:t>
      </w:r>
      <w:r w:rsidR="003E7696" w:rsidRPr="00D9754C">
        <w:rPr>
          <w:rFonts w:eastAsia="Calibri" w:cstheme="minorHAnsi"/>
          <w:szCs w:val="24"/>
        </w:rPr>
        <w:t>OPZ</w:t>
      </w:r>
      <w:r w:rsidR="00FF73F6" w:rsidRPr="00D9754C">
        <w:rPr>
          <w:rFonts w:eastAsia="Calibri" w:cstheme="minorHAnsi"/>
          <w:szCs w:val="24"/>
        </w:rPr>
        <w:t>,</w:t>
      </w:r>
      <w:r w:rsidR="00FF73F6" w:rsidRPr="00D9754C">
        <w:rPr>
          <w:rFonts w:cstheme="minorHAnsi"/>
          <w:szCs w:val="24"/>
        </w:rPr>
        <w:t xml:space="preserve"> </w:t>
      </w:r>
      <w:r w:rsidR="00FF73F6" w:rsidRPr="00D9754C">
        <w:rPr>
          <w:rFonts w:eastAsia="Calibri" w:cstheme="minorHAnsi"/>
          <w:szCs w:val="24"/>
        </w:rPr>
        <w:t>nie później niż do ostatniego dnia danego kwartału kalendarzowego oraz przedstawienia raportu</w:t>
      </w:r>
      <w:r w:rsidR="00FF73F6" w:rsidRPr="00BD183B">
        <w:rPr>
          <w:rFonts w:eastAsia="Calibri" w:cstheme="minorHAnsi"/>
          <w:szCs w:val="24"/>
        </w:rPr>
        <w:t>.</w:t>
      </w:r>
      <w:r w:rsidRPr="00BD183B">
        <w:rPr>
          <w:rFonts w:eastAsia="Calibri" w:cstheme="minorHAnsi"/>
          <w:szCs w:val="24"/>
        </w:rPr>
        <w:t xml:space="preserve"> </w:t>
      </w:r>
    </w:p>
    <w:p w14:paraId="775E0BC8" w14:textId="2CB975BF" w:rsidR="00000341" w:rsidRPr="00BD183B" w:rsidRDefault="00FF73F6" w:rsidP="00565E14">
      <w:pPr>
        <w:pStyle w:val="Akapitzlist"/>
        <w:numPr>
          <w:ilvl w:val="0"/>
          <w:numId w:val="2"/>
        </w:numPr>
        <w:spacing w:before="120" w:after="120" w:line="276" w:lineRule="auto"/>
        <w:contextualSpacing w:val="0"/>
        <w:rPr>
          <w:rFonts w:eastAsia="Calibri"/>
          <w:szCs w:val="24"/>
        </w:rPr>
      </w:pPr>
      <w:r w:rsidRPr="00BD183B">
        <w:rPr>
          <w:rFonts w:eastAsia="Calibri"/>
          <w:szCs w:val="24"/>
        </w:rPr>
        <w:t xml:space="preserve">Realizacji Zgłoszeń dotyczących naprawy Wad, które dotyczą niespełniania standardu dostępności WCAG 2.1. oraz zaleceń powstałych w wyniku audytu WCAG oraz dostosowanie Systemu do wymagań opisanych WCAG 2.1. przez cały okres trwania Umowy. Zamawiający zastrzega sobie prawo do zmiany poziomu WCAG na wyższy na każdym etapie realizacji Umowy w przypadku zmiany stanu prawnego obowiązującego w Polsce bez zmiany wynagrodzenia należnego Wykonawcy, na co Wykonawca wyraża zgodę. </w:t>
      </w:r>
      <w:r w:rsidR="00000341" w:rsidRPr="00BD183B">
        <w:rPr>
          <w:rFonts w:eastAsia="Calibri"/>
          <w:szCs w:val="24"/>
        </w:rPr>
        <w:t xml:space="preserve">Jeżeli realizacja w/w zaleceń będzie wymagała czasowego wyłączenia Systemu, wówczas na ten czas zawieszany jest </w:t>
      </w:r>
      <w:r w:rsidR="00000341" w:rsidRPr="00BD183B">
        <w:rPr>
          <w:rFonts w:eastAsia="Calibri"/>
          <w:szCs w:val="24"/>
        </w:rPr>
        <w:fldChar w:fldCharType="begin"/>
      </w:r>
      <w:r w:rsidR="00000341" w:rsidRPr="00BD183B">
        <w:rPr>
          <w:rFonts w:eastAsia="Calibri"/>
          <w:szCs w:val="24"/>
        </w:rPr>
        <w:instrText xml:space="preserve"> REF _Ref109383755 \r \h  \* MERGEFORMAT </w:instrText>
      </w:r>
      <w:r w:rsidR="00000341" w:rsidRPr="00BD183B">
        <w:rPr>
          <w:rFonts w:eastAsia="Calibri"/>
          <w:szCs w:val="24"/>
        </w:rPr>
      </w:r>
      <w:r w:rsidR="00000341" w:rsidRPr="00BD183B">
        <w:rPr>
          <w:rFonts w:eastAsia="Calibri"/>
          <w:szCs w:val="24"/>
        </w:rPr>
        <w:fldChar w:fldCharType="separate"/>
      </w:r>
      <w:r w:rsidR="00236ADC">
        <w:rPr>
          <w:rFonts w:eastAsia="Calibri"/>
          <w:szCs w:val="24"/>
        </w:rPr>
        <w:t>ATK-01</w:t>
      </w:r>
      <w:r w:rsidR="00000341" w:rsidRPr="00BD183B">
        <w:rPr>
          <w:rFonts w:eastAsia="Calibri"/>
          <w:szCs w:val="24"/>
        </w:rPr>
        <w:fldChar w:fldCharType="end"/>
      </w:r>
      <w:r w:rsidR="00000341" w:rsidRPr="00BD183B">
        <w:rPr>
          <w:rFonts w:eastAsia="Calibri"/>
          <w:szCs w:val="24"/>
        </w:rPr>
        <w:t>.</w:t>
      </w:r>
    </w:p>
    <w:p w14:paraId="2DCD4783" w14:textId="71DE79FC" w:rsidR="000329AC" w:rsidRPr="00BD183B" w:rsidRDefault="000329AC" w:rsidP="00565E14">
      <w:pPr>
        <w:pStyle w:val="Akapitzlist"/>
        <w:numPr>
          <w:ilvl w:val="0"/>
          <w:numId w:val="2"/>
        </w:numPr>
        <w:rPr>
          <w:rFonts w:eastAsia="Calibri" w:cstheme="minorHAnsi"/>
          <w:szCs w:val="24"/>
        </w:rPr>
      </w:pPr>
      <w:r w:rsidRPr="00BD183B">
        <w:rPr>
          <w:rFonts w:eastAsia="Calibri" w:cstheme="minorHAnsi"/>
          <w:szCs w:val="24"/>
        </w:rPr>
        <w:t>Aktualizacj</w:t>
      </w:r>
      <w:r w:rsidR="00FA36F4" w:rsidRPr="00BD183B">
        <w:rPr>
          <w:rFonts w:eastAsia="Calibri" w:cstheme="minorHAnsi"/>
          <w:szCs w:val="24"/>
        </w:rPr>
        <w:t>i</w:t>
      </w:r>
      <w:r w:rsidRPr="00BD183B">
        <w:rPr>
          <w:rFonts w:eastAsia="Calibri" w:cstheme="minorHAnsi"/>
          <w:szCs w:val="24"/>
        </w:rPr>
        <w:t xml:space="preserve"> warstw Oprogramowania Systemowego i Narzędziowego oraz Oprogramowania Standardowego/Obcego nie później niż miesiąc po udostępnieniu przez producentów danego oprogramowania nowej, stabilnej jego wersji po wcześniejszym </w:t>
      </w:r>
      <w:r w:rsidR="00F973AA" w:rsidRPr="00BD183B">
        <w:rPr>
          <w:rFonts w:eastAsia="Calibri" w:cstheme="minorHAnsi"/>
          <w:szCs w:val="24"/>
        </w:rPr>
        <w:t xml:space="preserve">pisemnym </w:t>
      </w:r>
      <w:r w:rsidRPr="00BD183B">
        <w:rPr>
          <w:rFonts w:eastAsia="Calibri" w:cstheme="minorHAnsi"/>
          <w:szCs w:val="24"/>
        </w:rPr>
        <w:t xml:space="preserve">uzgodnieniu </w:t>
      </w:r>
      <w:r w:rsidR="00604D27" w:rsidRPr="00BD183B">
        <w:rPr>
          <w:rFonts w:eastAsia="Calibri" w:cstheme="minorHAnsi"/>
          <w:szCs w:val="24"/>
        </w:rPr>
        <w:t>z Zamawiający</w:t>
      </w:r>
      <w:r w:rsidR="3A75B7D4" w:rsidRPr="00BD183B">
        <w:rPr>
          <w:rFonts w:eastAsia="Calibri" w:cstheme="minorHAnsi"/>
          <w:szCs w:val="24"/>
        </w:rPr>
        <w:t>m</w:t>
      </w:r>
      <w:r w:rsidR="00604D27" w:rsidRPr="00BD183B">
        <w:rPr>
          <w:rFonts w:eastAsia="Calibri" w:cstheme="minorHAnsi"/>
          <w:szCs w:val="24"/>
        </w:rPr>
        <w:t xml:space="preserve"> </w:t>
      </w:r>
      <w:r w:rsidRPr="00BD183B">
        <w:rPr>
          <w:rFonts w:eastAsia="Calibri" w:cstheme="minorHAnsi"/>
          <w:szCs w:val="24"/>
        </w:rPr>
        <w:t>i w terminie na jaki wyrazi zgodę Zamawiający</w:t>
      </w:r>
      <w:r w:rsidR="00604D27" w:rsidRPr="00BD183B">
        <w:rPr>
          <w:rFonts w:eastAsia="Calibri" w:cstheme="minorHAnsi"/>
          <w:szCs w:val="24"/>
        </w:rPr>
        <w:t>.</w:t>
      </w:r>
      <w:r w:rsidRPr="00BD183B">
        <w:rPr>
          <w:rFonts w:eastAsia="Calibri" w:cstheme="minorHAnsi"/>
          <w:szCs w:val="24"/>
        </w:rPr>
        <w:t xml:space="preserve"> Wyżej wymieniony termin może zostać w szczególnych przypadkach zmieniony przez Zamawiającego na dłuższy.</w:t>
      </w:r>
      <w:r w:rsidR="00604D27" w:rsidRPr="00BD183B">
        <w:rPr>
          <w:rFonts w:eastAsia="Calibri" w:cstheme="minorHAnsi"/>
          <w:szCs w:val="24"/>
        </w:rPr>
        <w:t xml:space="preserve"> W przypadku krytycznych poprawek bezpieczeństwa wymaga się ich niezwłocznej instalacji.</w:t>
      </w:r>
      <w:r w:rsidRPr="00BD183B">
        <w:rPr>
          <w:rFonts w:eastAsia="Calibri" w:cstheme="minorHAnsi"/>
          <w:szCs w:val="24"/>
        </w:rPr>
        <w:t xml:space="preserve"> Wymóg nie dotyczy aktualizacji, do których instalacji konieczne będzie poniesienie przez Wykonawcę dodatkowych kosztów z tytułu zakupu licencji – wówczas koszty i decyzję o instalacji ponosi Zamawiający. Na czas instalacji </w:t>
      </w:r>
      <w:r w:rsidR="00B122BA" w:rsidRPr="00BD183B">
        <w:rPr>
          <w:rFonts w:eastAsia="Calibri" w:cstheme="minorHAnsi"/>
          <w:szCs w:val="24"/>
        </w:rPr>
        <w:t>ww.</w:t>
      </w:r>
      <w:r w:rsidRPr="00BD183B">
        <w:rPr>
          <w:rFonts w:eastAsia="Calibri" w:cstheme="minorHAnsi"/>
          <w:szCs w:val="24"/>
        </w:rPr>
        <w:t xml:space="preserve"> poprawek zawieszone jest </w:t>
      </w:r>
      <w:r w:rsidRPr="00BD183B">
        <w:rPr>
          <w:rFonts w:eastAsia="Calibri" w:cstheme="minorHAnsi"/>
          <w:szCs w:val="24"/>
        </w:rPr>
        <w:fldChar w:fldCharType="begin"/>
      </w:r>
      <w:r w:rsidRPr="00BD183B">
        <w:rPr>
          <w:rFonts w:eastAsia="Calibri" w:cstheme="minorHAnsi"/>
          <w:szCs w:val="24"/>
        </w:rPr>
        <w:instrText xml:space="preserve"> REF _Ref109383755 \r \h  \* MERGEFORMAT </w:instrText>
      </w:r>
      <w:r w:rsidRPr="00BD183B">
        <w:rPr>
          <w:rFonts w:eastAsia="Calibri" w:cstheme="minorHAnsi"/>
          <w:szCs w:val="24"/>
        </w:rPr>
      </w:r>
      <w:r w:rsidRPr="00BD183B">
        <w:rPr>
          <w:rFonts w:eastAsia="Calibri" w:cstheme="minorHAnsi"/>
          <w:szCs w:val="24"/>
        </w:rPr>
        <w:fldChar w:fldCharType="separate"/>
      </w:r>
      <w:r w:rsidR="00236ADC">
        <w:rPr>
          <w:rFonts w:eastAsia="Calibri" w:cstheme="minorHAnsi"/>
          <w:szCs w:val="24"/>
        </w:rPr>
        <w:t>ATK-01</w:t>
      </w:r>
      <w:r w:rsidRPr="00BD183B">
        <w:rPr>
          <w:rFonts w:eastAsia="Calibri" w:cstheme="minorHAnsi"/>
          <w:szCs w:val="24"/>
        </w:rPr>
        <w:fldChar w:fldCharType="end"/>
      </w:r>
      <w:r w:rsidRPr="00BD183B">
        <w:rPr>
          <w:rFonts w:eastAsia="Calibri" w:cstheme="minorHAnsi"/>
          <w:szCs w:val="24"/>
        </w:rPr>
        <w:t>.</w:t>
      </w:r>
      <w:r w:rsidR="007A6BA1" w:rsidRPr="00BD183B">
        <w:rPr>
          <w:rFonts w:cstheme="minorHAnsi"/>
          <w:szCs w:val="24"/>
        </w:rPr>
        <w:t xml:space="preserve"> </w:t>
      </w:r>
      <w:r w:rsidR="007A6BA1" w:rsidRPr="00BD183B">
        <w:rPr>
          <w:rFonts w:eastAsia="Calibri" w:cstheme="minorHAnsi"/>
          <w:szCs w:val="24"/>
        </w:rPr>
        <w:t xml:space="preserve">W sytuacji, gdy aktualizacja Oprogramowania Systemowego i Narzędziowego oraz Oprogramowania Standardowego/Obcego będzie wymagała zmian w Kodzie Źródłowym Systemu, Wykonawca przeprowadzi prace aktualizacyjne wraz z dostosowaniem Kodów Źródłowych w ramach usługi </w:t>
      </w:r>
      <w:proofErr w:type="spellStart"/>
      <w:r w:rsidR="007A6BA1" w:rsidRPr="00BD183B">
        <w:rPr>
          <w:rFonts w:eastAsia="Calibri" w:cstheme="minorHAnsi"/>
          <w:szCs w:val="24"/>
        </w:rPr>
        <w:t>ATiK</w:t>
      </w:r>
      <w:proofErr w:type="spellEnd"/>
      <w:r w:rsidR="007A6BA1" w:rsidRPr="00BD183B">
        <w:rPr>
          <w:rFonts w:eastAsia="Calibri" w:cstheme="minorHAnsi"/>
          <w:szCs w:val="24"/>
        </w:rPr>
        <w:t>. Wykonawca przed przystąpieniem do prac przedstawi harmonogram do dwóch Dni Roboczych od dnia wystąpienia potrzeby aktualizacji.</w:t>
      </w:r>
    </w:p>
    <w:p w14:paraId="2FC7826F" w14:textId="73213469" w:rsidR="00C44A8C" w:rsidRPr="00BD183B" w:rsidRDefault="00C44A8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Instalowani</w:t>
      </w:r>
      <w:r w:rsidR="00FA36F4" w:rsidRPr="00BD183B">
        <w:rPr>
          <w:rFonts w:eastAsia="Calibri" w:cstheme="minorHAnsi"/>
          <w:szCs w:val="24"/>
        </w:rPr>
        <w:t>a</w:t>
      </w:r>
      <w:r w:rsidRPr="00BD183B">
        <w:rPr>
          <w:rFonts w:eastAsia="Calibri" w:cstheme="minorHAnsi"/>
          <w:szCs w:val="24"/>
        </w:rPr>
        <w:t xml:space="preserve"> na Środowisku Produkcyjny</w:t>
      </w:r>
      <w:r w:rsidR="00FA36F4" w:rsidRPr="00BD183B">
        <w:rPr>
          <w:rFonts w:eastAsia="Calibri" w:cstheme="minorHAnsi"/>
          <w:szCs w:val="24"/>
        </w:rPr>
        <w:t>m</w:t>
      </w:r>
      <w:r w:rsidRPr="00BD183B">
        <w:rPr>
          <w:rFonts w:eastAsia="Calibri" w:cstheme="minorHAnsi"/>
          <w:szCs w:val="24"/>
        </w:rPr>
        <w:t xml:space="preserve"> i Środowisku </w:t>
      </w:r>
      <w:r w:rsidR="008F2E41" w:rsidRPr="00BD183B">
        <w:rPr>
          <w:rFonts w:eastAsia="Calibri" w:cstheme="minorHAnsi"/>
          <w:szCs w:val="24"/>
        </w:rPr>
        <w:t>Testowym</w:t>
      </w:r>
      <w:r w:rsidRPr="00BD183B">
        <w:rPr>
          <w:rFonts w:eastAsia="Calibri" w:cstheme="minorHAnsi"/>
          <w:szCs w:val="24"/>
        </w:rPr>
        <w:t>, w czasie Okna Serwisowego, o ile Strony nie uzgodnią inaczej</w:t>
      </w:r>
      <w:r w:rsidR="00FA36F4" w:rsidRPr="00BD183B">
        <w:rPr>
          <w:rFonts w:eastAsia="Calibri" w:cstheme="minorHAnsi"/>
          <w:szCs w:val="24"/>
        </w:rPr>
        <w:t>,</w:t>
      </w:r>
      <w:r w:rsidRPr="00BD183B">
        <w:rPr>
          <w:rFonts w:eastAsia="Calibri" w:cstheme="minorHAnsi"/>
          <w:szCs w:val="24"/>
        </w:rPr>
        <w:t xml:space="preserve"> Pakietów Aktualizacyjnych </w:t>
      </w:r>
      <w:r w:rsidR="00016F88" w:rsidRPr="00BD183B">
        <w:rPr>
          <w:rFonts w:eastAsia="Calibri" w:cstheme="minorHAnsi"/>
          <w:szCs w:val="24"/>
        </w:rPr>
        <w:t xml:space="preserve">usuwających Wady </w:t>
      </w:r>
      <w:r w:rsidRPr="00BD183B">
        <w:rPr>
          <w:rFonts w:eastAsia="Calibri" w:cstheme="minorHAnsi"/>
          <w:szCs w:val="24"/>
        </w:rPr>
        <w:t xml:space="preserve">mając na uwadze, że na czas instalacji zawieszone jest </w:t>
      </w:r>
      <w:r w:rsidRPr="00BD183B">
        <w:rPr>
          <w:rFonts w:eastAsia="Calibri" w:cstheme="minorHAnsi"/>
          <w:szCs w:val="24"/>
        </w:rPr>
        <w:fldChar w:fldCharType="begin"/>
      </w:r>
      <w:r w:rsidRPr="00BD183B">
        <w:rPr>
          <w:rFonts w:eastAsia="Calibri" w:cstheme="minorHAnsi"/>
          <w:szCs w:val="24"/>
        </w:rPr>
        <w:instrText xml:space="preserve"> REF _Ref109383755 \r \h  \* MERGEFORMAT </w:instrText>
      </w:r>
      <w:r w:rsidRPr="00BD183B">
        <w:rPr>
          <w:rFonts w:eastAsia="Calibri" w:cstheme="minorHAnsi"/>
          <w:szCs w:val="24"/>
        </w:rPr>
      </w:r>
      <w:r w:rsidRPr="00BD183B">
        <w:rPr>
          <w:rFonts w:eastAsia="Calibri" w:cstheme="minorHAnsi"/>
          <w:szCs w:val="24"/>
        </w:rPr>
        <w:fldChar w:fldCharType="separate"/>
      </w:r>
      <w:r w:rsidR="00236ADC">
        <w:rPr>
          <w:rFonts w:eastAsia="Calibri" w:cstheme="minorHAnsi"/>
          <w:szCs w:val="24"/>
        </w:rPr>
        <w:t>ATK-01</w:t>
      </w:r>
      <w:r w:rsidRPr="00BD183B">
        <w:rPr>
          <w:rFonts w:eastAsia="Calibri" w:cstheme="minorHAnsi"/>
          <w:szCs w:val="24"/>
        </w:rPr>
        <w:fldChar w:fldCharType="end"/>
      </w:r>
      <w:r w:rsidRPr="00BD183B">
        <w:rPr>
          <w:rFonts w:eastAsia="Calibri" w:cstheme="minorHAnsi"/>
          <w:szCs w:val="24"/>
        </w:rPr>
        <w:t>.</w:t>
      </w:r>
      <w:r w:rsidR="00F42E26" w:rsidRPr="00BD183B">
        <w:rPr>
          <w:rFonts w:eastAsia="Calibri" w:cstheme="minorHAnsi"/>
          <w:szCs w:val="24"/>
        </w:rPr>
        <w:t xml:space="preserve"> W przypadku błędów związanych z bezpieczeństwem Systemu, termin instalacji Pakietu Aktualizacyjnego musi zostać uzgodniony niezwłocznie</w:t>
      </w:r>
      <w:r w:rsidR="00357EDC" w:rsidRPr="00BD183B">
        <w:rPr>
          <w:rFonts w:eastAsia="Calibri" w:cstheme="minorHAnsi"/>
          <w:szCs w:val="24"/>
        </w:rPr>
        <w:t>, w formie pisemnej</w:t>
      </w:r>
      <w:r w:rsidR="00F42E26" w:rsidRPr="00BD183B">
        <w:rPr>
          <w:rFonts w:eastAsia="Calibri" w:cstheme="minorHAnsi"/>
          <w:szCs w:val="24"/>
        </w:rPr>
        <w:t>. Instalacja takiego Pakietu może być wykonana poza Oknem Serwisowym.</w:t>
      </w:r>
    </w:p>
    <w:p w14:paraId="63380AE1" w14:textId="0C217665" w:rsidR="000329AC" w:rsidRPr="00BD183B" w:rsidRDefault="00C44A8C" w:rsidP="00565E14">
      <w:pPr>
        <w:pStyle w:val="Akapitzlist"/>
        <w:numPr>
          <w:ilvl w:val="0"/>
          <w:numId w:val="2"/>
        </w:numPr>
        <w:spacing w:before="120" w:after="120" w:line="276" w:lineRule="auto"/>
        <w:contextualSpacing w:val="0"/>
        <w:rPr>
          <w:rFonts w:cstheme="minorHAnsi"/>
          <w:szCs w:val="24"/>
        </w:rPr>
      </w:pPr>
      <w:r w:rsidRPr="00BD183B">
        <w:rPr>
          <w:rFonts w:eastAsia="Calibri" w:cstheme="minorHAnsi"/>
          <w:szCs w:val="24"/>
        </w:rPr>
        <w:lastRenderedPageBreak/>
        <w:t>Instalacj</w:t>
      </w:r>
      <w:r w:rsidR="00FA36F4" w:rsidRPr="00BD183B">
        <w:rPr>
          <w:rFonts w:eastAsia="Calibri" w:cstheme="minorHAnsi"/>
          <w:szCs w:val="24"/>
        </w:rPr>
        <w:t>i</w:t>
      </w:r>
      <w:r w:rsidRPr="00BD183B">
        <w:rPr>
          <w:rFonts w:eastAsia="Calibri" w:cstheme="minorHAnsi"/>
          <w:szCs w:val="24"/>
        </w:rPr>
        <w:t xml:space="preserve"> Pakietu Aktualizacji </w:t>
      </w:r>
      <w:r w:rsidR="00F42E26" w:rsidRPr="00BD183B">
        <w:rPr>
          <w:rFonts w:eastAsia="Calibri" w:cstheme="minorHAnsi"/>
          <w:szCs w:val="24"/>
        </w:rPr>
        <w:t xml:space="preserve">w ramach </w:t>
      </w:r>
      <w:r w:rsidR="00705D5B" w:rsidRPr="00BD183B">
        <w:rPr>
          <w:rFonts w:eastAsia="Calibri" w:cstheme="minorHAnsi"/>
          <w:szCs w:val="24"/>
        </w:rPr>
        <w:t>MR</w:t>
      </w:r>
      <w:r w:rsidR="00F42E26" w:rsidRPr="00BD183B">
        <w:rPr>
          <w:rFonts w:eastAsia="Calibri" w:cstheme="minorHAnsi"/>
          <w:szCs w:val="24"/>
        </w:rPr>
        <w:t xml:space="preserve">, </w:t>
      </w:r>
      <w:r w:rsidRPr="00BD183B">
        <w:rPr>
          <w:rFonts w:eastAsia="Calibri" w:cstheme="minorHAnsi"/>
          <w:szCs w:val="24"/>
        </w:rPr>
        <w:t>z zastrzeżeniem wymagań dotyczących Oprogramowania Obcego lub Narzędziowego</w:t>
      </w:r>
      <w:r w:rsidR="00F42E26" w:rsidRPr="00BD183B">
        <w:rPr>
          <w:rFonts w:eastAsia="Calibri" w:cstheme="minorHAnsi"/>
          <w:szCs w:val="24"/>
        </w:rPr>
        <w:t xml:space="preserve">, </w:t>
      </w:r>
      <w:r w:rsidRPr="00BD183B">
        <w:rPr>
          <w:rFonts w:eastAsia="Calibri" w:cstheme="minorHAnsi"/>
          <w:szCs w:val="24"/>
        </w:rPr>
        <w:t xml:space="preserve">realizowana będzie w terminie uzgodnionym </w:t>
      </w:r>
      <w:r w:rsidR="00E04BF3" w:rsidRPr="00BD183B">
        <w:rPr>
          <w:rFonts w:cstheme="minorHAnsi"/>
          <w:szCs w:val="24"/>
        </w:rPr>
        <w:t xml:space="preserve">pisemnie </w:t>
      </w:r>
      <w:r w:rsidRPr="00BD183B">
        <w:rPr>
          <w:rFonts w:eastAsia="Calibri" w:cstheme="minorHAnsi"/>
          <w:szCs w:val="24"/>
        </w:rPr>
        <w:t>z Zamawiającym, w czasie Okna Serwisowego, o ile Strony nie uzgodnią inaczej.</w:t>
      </w:r>
      <w:r w:rsidR="00D0184B" w:rsidRPr="00BD183B">
        <w:rPr>
          <w:rFonts w:eastAsia="Calibri" w:cstheme="minorHAnsi"/>
          <w:szCs w:val="24"/>
        </w:rPr>
        <w:t xml:space="preserve"> </w:t>
      </w:r>
    </w:p>
    <w:p w14:paraId="57AA46F6" w14:textId="689E397B" w:rsidR="00313A0B" w:rsidRPr="00BD183B" w:rsidRDefault="00313A0B"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 Dni Robocze</w:t>
      </w:r>
      <w:r w:rsidR="0006622A" w:rsidRPr="00BD183B">
        <w:rPr>
          <w:rFonts w:eastAsia="Calibri" w:cstheme="minorHAnsi"/>
          <w:szCs w:val="24"/>
        </w:rPr>
        <w:t>,</w:t>
      </w:r>
      <w:r w:rsidRPr="00BD183B">
        <w:rPr>
          <w:rFonts w:eastAsia="Calibri" w:cstheme="minorHAnsi"/>
          <w:szCs w:val="24"/>
        </w:rPr>
        <w:t xml:space="preserve"> w Godzinach Roboczych Wykonawca musi realizować usługi od </w:t>
      </w:r>
      <w:r w:rsidRPr="00BD183B">
        <w:rPr>
          <w:rFonts w:eastAsia="Calibri" w:cstheme="minorHAnsi"/>
          <w:szCs w:val="24"/>
        </w:rPr>
        <w:fldChar w:fldCharType="begin"/>
      </w:r>
      <w:r w:rsidRPr="00BD183B">
        <w:rPr>
          <w:rFonts w:eastAsia="Calibri" w:cstheme="minorHAnsi"/>
          <w:szCs w:val="24"/>
        </w:rPr>
        <w:instrText xml:space="preserve"> REF _Ref109383755 \r \h  \* MERGEFORMAT </w:instrText>
      </w:r>
      <w:r w:rsidRPr="00BD183B">
        <w:rPr>
          <w:rFonts w:eastAsia="Calibri" w:cstheme="minorHAnsi"/>
          <w:szCs w:val="24"/>
        </w:rPr>
      </w:r>
      <w:r w:rsidRPr="00BD183B">
        <w:rPr>
          <w:rFonts w:eastAsia="Calibri" w:cstheme="minorHAnsi"/>
          <w:szCs w:val="24"/>
        </w:rPr>
        <w:fldChar w:fldCharType="separate"/>
      </w:r>
      <w:r w:rsidR="00236ADC">
        <w:rPr>
          <w:rFonts w:eastAsia="Calibri" w:cstheme="minorHAnsi"/>
          <w:szCs w:val="24"/>
        </w:rPr>
        <w:t>ATK-01</w:t>
      </w:r>
      <w:r w:rsidRPr="00BD183B">
        <w:rPr>
          <w:rFonts w:eastAsia="Calibri" w:cstheme="minorHAnsi"/>
          <w:szCs w:val="24"/>
        </w:rPr>
        <w:fldChar w:fldCharType="end"/>
      </w:r>
      <w:r w:rsidRPr="00BD183B">
        <w:rPr>
          <w:rFonts w:eastAsia="Calibri" w:cstheme="minorHAnsi"/>
          <w:szCs w:val="24"/>
        </w:rPr>
        <w:t xml:space="preserve"> do ATK-1</w:t>
      </w:r>
      <w:r w:rsidR="000D17B9" w:rsidRPr="00BD183B">
        <w:rPr>
          <w:rFonts w:eastAsia="Calibri" w:cstheme="minorHAnsi"/>
          <w:szCs w:val="24"/>
        </w:rPr>
        <w:t>4</w:t>
      </w:r>
      <w:r w:rsidRPr="00BD183B">
        <w:rPr>
          <w:rFonts w:eastAsia="Calibri" w:cstheme="minorHAnsi"/>
          <w:szCs w:val="24"/>
        </w:rPr>
        <w:t>.</w:t>
      </w:r>
      <w:r w:rsidR="00F739FA" w:rsidRPr="00BD183B">
        <w:rPr>
          <w:rFonts w:eastAsia="Calibri" w:cstheme="minorHAnsi"/>
          <w:szCs w:val="24"/>
        </w:rPr>
        <w:t xml:space="preserve"> Ponadto, Wykonawca na każde żądanie Zamawiającego zobowiązany jest do realizacji usługi opisanej w ATK-1</w:t>
      </w:r>
      <w:r w:rsidR="000D17B9" w:rsidRPr="00BD183B">
        <w:rPr>
          <w:rFonts w:eastAsia="Calibri" w:cstheme="minorHAnsi"/>
          <w:szCs w:val="24"/>
        </w:rPr>
        <w:t>5,</w:t>
      </w:r>
      <w:r w:rsidR="00F739FA" w:rsidRPr="00BD183B">
        <w:rPr>
          <w:rFonts w:eastAsia="Calibri" w:cstheme="minorHAnsi"/>
          <w:szCs w:val="24"/>
        </w:rPr>
        <w:t xml:space="preserve"> ATK-1</w:t>
      </w:r>
      <w:r w:rsidR="000D17B9" w:rsidRPr="00BD183B">
        <w:rPr>
          <w:rFonts w:eastAsia="Calibri" w:cstheme="minorHAnsi"/>
          <w:szCs w:val="24"/>
        </w:rPr>
        <w:t>6</w:t>
      </w:r>
      <w:r w:rsidR="000E7A1C" w:rsidRPr="00BD183B">
        <w:rPr>
          <w:rFonts w:eastAsia="Calibri" w:cstheme="minorHAnsi"/>
          <w:szCs w:val="24"/>
        </w:rPr>
        <w:t>, ATK-17</w:t>
      </w:r>
      <w:r w:rsidR="00F739FA" w:rsidRPr="00BD183B">
        <w:rPr>
          <w:rFonts w:eastAsia="Calibri" w:cstheme="minorHAnsi"/>
          <w:szCs w:val="24"/>
        </w:rPr>
        <w:t>.</w:t>
      </w:r>
    </w:p>
    <w:p w14:paraId="1FCA655A" w14:textId="16ABA1C6" w:rsidR="003E0740"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 Dni Robocze</w:t>
      </w:r>
      <w:r w:rsidR="0006622A" w:rsidRPr="00BD183B">
        <w:rPr>
          <w:rFonts w:eastAsia="Calibri" w:cstheme="minorHAnsi"/>
          <w:szCs w:val="24"/>
        </w:rPr>
        <w:t>,</w:t>
      </w:r>
      <w:r w:rsidRPr="00BD183B">
        <w:rPr>
          <w:rFonts w:eastAsia="Calibri" w:cstheme="minorHAnsi"/>
          <w:szCs w:val="24"/>
        </w:rPr>
        <w:t xml:space="preserve"> </w:t>
      </w:r>
      <w:r w:rsidR="003E0740" w:rsidRPr="00BD183B">
        <w:rPr>
          <w:rFonts w:eastAsia="Calibri" w:cstheme="minorHAnsi"/>
          <w:szCs w:val="24"/>
        </w:rPr>
        <w:t>pomiędzy Godzinami Roboczymi</w:t>
      </w:r>
      <w:r w:rsidRPr="00BD183B">
        <w:rPr>
          <w:rFonts w:eastAsia="Calibri" w:cstheme="minorHAnsi"/>
          <w:szCs w:val="24"/>
        </w:rPr>
        <w:t xml:space="preserve"> </w:t>
      </w:r>
      <w:r w:rsidR="003E0740" w:rsidRPr="00BD183B">
        <w:rPr>
          <w:rFonts w:eastAsia="Calibri" w:cstheme="minorHAnsi"/>
          <w:szCs w:val="24"/>
        </w:rPr>
        <w:t xml:space="preserve">a Oknem Serwisowym </w:t>
      </w:r>
      <w:r w:rsidRPr="00BD183B">
        <w:rPr>
          <w:rFonts w:eastAsia="Calibri" w:cstheme="minorHAnsi"/>
          <w:szCs w:val="24"/>
        </w:rPr>
        <w:t xml:space="preserve">Wykonawca musi realizować usługi od </w:t>
      </w:r>
      <w:r w:rsidRPr="00BD183B">
        <w:rPr>
          <w:rFonts w:eastAsia="Calibri" w:cstheme="minorHAnsi"/>
          <w:szCs w:val="24"/>
        </w:rPr>
        <w:fldChar w:fldCharType="begin"/>
      </w:r>
      <w:r w:rsidRPr="00BD183B">
        <w:rPr>
          <w:rFonts w:eastAsia="Calibri" w:cstheme="minorHAnsi"/>
          <w:szCs w:val="24"/>
        </w:rPr>
        <w:instrText xml:space="preserve"> REF _Ref109383755 \r \h  \* MERGEFORMAT </w:instrText>
      </w:r>
      <w:r w:rsidRPr="00BD183B">
        <w:rPr>
          <w:rFonts w:eastAsia="Calibri" w:cstheme="minorHAnsi"/>
          <w:szCs w:val="24"/>
        </w:rPr>
      </w:r>
      <w:r w:rsidRPr="00BD183B">
        <w:rPr>
          <w:rFonts w:eastAsia="Calibri" w:cstheme="minorHAnsi"/>
          <w:szCs w:val="24"/>
        </w:rPr>
        <w:fldChar w:fldCharType="separate"/>
      </w:r>
      <w:r w:rsidR="00236ADC">
        <w:rPr>
          <w:rFonts w:eastAsia="Calibri" w:cstheme="minorHAnsi"/>
          <w:szCs w:val="24"/>
        </w:rPr>
        <w:t>ATK-01</w:t>
      </w:r>
      <w:r w:rsidRPr="00BD183B">
        <w:rPr>
          <w:rFonts w:eastAsia="Calibri" w:cstheme="minorHAnsi"/>
          <w:szCs w:val="24"/>
        </w:rPr>
        <w:fldChar w:fldCharType="end"/>
      </w:r>
      <w:r w:rsidR="003E0740" w:rsidRPr="00BD183B">
        <w:rPr>
          <w:rFonts w:eastAsia="Calibri" w:cstheme="minorHAnsi"/>
          <w:szCs w:val="24"/>
        </w:rPr>
        <w:t>,</w:t>
      </w:r>
      <w:r w:rsidR="003E0740" w:rsidRPr="00BD183B">
        <w:rPr>
          <w:rFonts w:cstheme="minorHAnsi"/>
          <w:szCs w:val="24"/>
        </w:rPr>
        <w:t xml:space="preserve"> </w:t>
      </w:r>
      <w:r w:rsidR="003E0740" w:rsidRPr="00BD183B">
        <w:rPr>
          <w:rFonts w:eastAsia="Calibri" w:cstheme="minorHAnsi"/>
          <w:szCs w:val="24"/>
        </w:rPr>
        <w:t>ATK-02, ATK-03, ATK-</w:t>
      </w:r>
      <w:r w:rsidR="0006622A" w:rsidRPr="00BD183B">
        <w:rPr>
          <w:rFonts w:eastAsia="Calibri" w:cstheme="minorHAnsi"/>
          <w:szCs w:val="24"/>
        </w:rPr>
        <w:t>0</w:t>
      </w:r>
      <w:r w:rsidR="003E0740" w:rsidRPr="00BD183B">
        <w:rPr>
          <w:rFonts w:eastAsia="Calibri" w:cstheme="minorHAnsi"/>
          <w:szCs w:val="24"/>
        </w:rPr>
        <w:t>4, ATK-05, ATK-06</w:t>
      </w:r>
      <w:r w:rsidR="00100111" w:rsidRPr="00BD183B">
        <w:rPr>
          <w:rFonts w:eastAsia="Calibri" w:cstheme="minorHAnsi"/>
          <w:szCs w:val="24"/>
        </w:rPr>
        <w:t xml:space="preserve">, ATK-07 </w:t>
      </w:r>
      <w:r w:rsidR="00201811" w:rsidRPr="00BD183B">
        <w:rPr>
          <w:rFonts w:eastAsia="Calibri" w:cstheme="minorHAnsi"/>
          <w:szCs w:val="24"/>
        </w:rPr>
        <w:t>dot. Awarii</w:t>
      </w:r>
      <w:r w:rsidR="003E0740" w:rsidRPr="00BD183B">
        <w:rPr>
          <w:rFonts w:eastAsia="Calibri" w:cstheme="minorHAnsi"/>
          <w:szCs w:val="24"/>
        </w:rPr>
        <w:t>.</w:t>
      </w:r>
      <w:r w:rsidR="00F739FA" w:rsidRPr="00BD183B">
        <w:rPr>
          <w:rFonts w:eastAsia="Calibri" w:cstheme="minorHAnsi"/>
          <w:szCs w:val="24"/>
        </w:rPr>
        <w:t xml:space="preserve"> Ponadto, Wykonawca na każde żądanie Zamawiającego zobowiązany jest do realizacji usługi opisanej w ATK-1</w:t>
      </w:r>
      <w:r w:rsidR="000D17B9" w:rsidRPr="00BD183B">
        <w:rPr>
          <w:rFonts w:eastAsia="Calibri" w:cstheme="minorHAnsi"/>
          <w:szCs w:val="24"/>
        </w:rPr>
        <w:t>5</w:t>
      </w:r>
      <w:r w:rsidR="00F739FA" w:rsidRPr="00BD183B">
        <w:rPr>
          <w:rFonts w:eastAsia="Calibri" w:cstheme="minorHAnsi"/>
          <w:szCs w:val="24"/>
        </w:rPr>
        <w:t>, ATK-1</w:t>
      </w:r>
      <w:r w:rsidR="000D17B9" w:rsidRPr="00BD183B">
        <w:rPr>
          <w:rFonts w:eastAsia="Calibri" w:cstheme="minorHAnsi"/>
          <w:szCs w:val="24"/>
        </w:rPr>
        <w:t>6</w:t>
      </w:r>
      <w:r w:rsidR="00C250BB" w:rsidRPr="00BD183B">
        <w:rPr>
          <w:rFonts w:eastAsia="Calibri" w:cstheme="minorHAnsi"/>
          <w:szCs w:val="24"/>
        </w:rPr>
        <w:t xml:space="preserve"> oraz </w:t>
      </w:r>
      <w:r w:rsidR="00E26BAD" w:rsidRPr="00BD183B">
        <w:rPr>
          <w:rFonts w:eastAsia="Calibri" w:cstheme="minorHAnsi"/>
          <w:szCs w:val="24"/>
        </w:rPr>
        <w:t>w przypadku</w:t>
      </w:r>
      <w:r w:rsidR="00270EA3" w:rsidRPr="00BD183B">
        <w:rPr>
          <w:rFonts w:eastAsia="Calibri" w:cstheme="minorHAnsi"/>
          <w:szCs w:val="24"/>
        </w:rPr>
        <w:t xml:space="preserve"> ustale</w:t>
      </w:r>
      <w:r w:rsidR="00E26BAD" w:rsidRPr="00BD183B">
        <w:rPr>
          <w:rFonts w:eastAsia="Calibri" w:cstheme="minorHAnsi"/>
          <w:szCs w:val="24"/>
        </w:rPr>
        <w:t>ń</w:t>
      </w:r>
      <w:r w:rsidR="00270EA3" w:rsidRPr="00BD183B">
        <w:rPr>
          <w:rFonts w:eastAsia="Calibri" w:cstheme="minorHAnsi"/>
          <w:szCs w:val="24"/>
        </w:rPr>
        <w:t xml:space="preserve"> Stron</w:t>
      </w:r>
      <w:r w:rsidR="00F47499" w:rsidRPr="00BD183B">
        <w:rPr>
          <w:rFonts w:eastAsia="Calibri" w:cstheme="minorHAnsi"/>
          <w:szCs w:val="24"/>
        </w:rPr>
        <w:t xml:space="preserve"> ATK-17</w:t>
      </w:r>
      <w:r w:rsidR="00F739FA" w:rsidRPr="00BD183B">
        <w:rPr>
          <w:rFonts w:eastAsia="Calibri" w:cstheme="minorHAnsi"/>
          <w:szCs w:val="24"/>
        </w:rPr>
        <w:t>.</w:t>
      </w:r>
    </w:p>
    <w:p w14:paraId="413C84B7" w14:textId="00161D1E"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Dni Robocze w Oknie Serwisowym Wykonawca musi realizować usługi ATK-01, </w:t>
      </w:r>
      <w:r w:rsidR="00583614" w:rsidRPr="00BD183B">
        <w:rPr>
          <w:rFonts w:eastAsia="Calibri" w:cstheme="minorHAnsi"/>
          <w:szCs w:val="24"/>
        </w:rPr>
        <w:t xml:space="preserve">ATK-02, </w:t>
      </w:r>
      <w:r w:rsidRPr="00BD183B">
        <w:rPr>
          <w:rFonts w:eastAsia="Calibri" w:cstheme="minorHAnsi"/>
          <w:szCs w:val="24"/>
        </w:rPr>
        <w:t xml:space="preserve">ATK-03, </w:t>
      </w:r>
      <w:r w:rsidR="00583614" w:rsidRPr="00BD183B">
        <w:rPr>
          <w:rFonts w:eastAsia="Calibri" w:cstheme="minorHAnsi"/>
          <w:szCs w:val="24"/>
        </w:rPr>
        <w:t>ATK-</w:t>
      </w:r>
      <w:r w:rsidR="00E04BF3" w:rsidRPr="00BD183B">
        <w:rPr>
          <w:rFonts w:eastAsia="Calibri" w:cstheme="minorHAnsi"/>
          <w:szCs w:val="24"/>
        </w:rPr>
        <w:t>0</w:t>
      </w:r>
      <w:r w:rsidR="00583614" w:rsidRPr="00BD183B">
        <w:rPr>
          <w:rFonts w:eastAsia="Calibri" w:cstheme="minorHAnsi"/>
          <w:szCs w:val="24"/>
        </w:rPr>
        <w:t xml:space="preserve">4, </w:t>
      </w:r>
      <w:r w:rsidRPr="00BD183B">
        <w:rPr>
          <w:rFonts w:eastAsia="Calibri" w:cstheme="minorHAnsi"/>
          <w:szCs w:val="24"/>
        </w:rPr>
        <w:t xml:space="preserve">ATK-05, ATK-06, </w:t>
      </w:r>
      <w:r w:rsidR="00F6262F" w:rsidRPr="00BD183B">
        <w:rPr>
          <w:rFonts w:eastAsia="Calibri" w:cstheme="minorHAnsi"/>
          <w:szCs w:val="24"/>
        </w:rPr>
        <w:t xml:space="preserve">ATK-07 dot. Awarii, </w:t>
      </w:r>
      <w:r w:rsidRPr="00BD183B">
        <w:rPr>
          <w:rFonts w:eastAsia="Calibri" w:cstheme="minorHAnsi"/>
          <w:szCs w:val="24"/>
        </w:rPr>
        <w:t>ATK-</w:t>
      </w:r>
      <w:r w:rsidR="00A438F6" w:rsidRPr="00BD183B">
        <w:rPr>
          <w:rFonts w:eastAsia="Calibri" w:cstheme="minorHAnsi"/>
          <w:szCs w:val="24"/>
        </w:rPr>
        <w:t>0</w:t>
      </w:r>
      <w:r w:rsidR="003614BC" w:rsidRPr="00BD183B">
        <w:rPr>
          <w:rFonts w:eastAsia="Calibri" w:cstheme="minorHAnsi"/>
          <w:szCs w:val="24"/>
        </w:rPr>
        <w:t>9</w:t>
      </w:r>
      <w:r w:rsidRPr="00BD183B">
        <w:rPr>
          <w:rFonts w:eastAsia="Calibri" w:cstheme="minorHAnsi"/>
          <w:szCs w:val="24"/>
        </w:rPr>
        <w:t>,</w:t>
      </w:r>
      <w:r w:rsidR="00D27C14" w:rsidRPr="00BD183B">
        <w:rPr>
          <w:rFonts w:eastAsia="Calibri" w:cstheme="minorHAnsi"/>
          <w:szCs w:val="24"/>
        </w:rPr>
        <w:t xml:space="preserve"> ATK-15,</w:t>
      </w:r>
      <w:r w:rsidRPr="00BD183B">
        <w:rPr>
          <w:rFonts w:eastAsia="Calibri" w:cstheme="minorHAnsi"/>
          <w:szCs w:val="24"/>
        </w:rPr>
        <w:t xml:space="preserve"> ATK-16</w:t>
      </w:r>
      <w:r w:rsidR="00F47499" w:rsidRPr="00BD183B">
        <w:rPr>
          <w:rFonts w:eastAsia="Calibri" w:cstheme="minorHAnsi"/>
          <w:szCs w:val="24"/>
        </w:rPr>
        <w:t>, ATK-17</w:t>
      </w:r>
      <w:r w:rsidRPr="00BD183B">
        <w:rPr>
          <w:rFonts w:eastAsia="Calibri" w:cstheme="minorHAnsi"/>
          <w:szCs w:val="24"/>
        </w:rPr>
        <w:t>.</w:t>
      </w:r>
    </w:p>
    <w:p w14:paraId="49BC2A96" w14:textId="0F19C5E2"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w:t>
      </w:r>
      <w:r w:rsidR="00CD25B0" w:rsidRPr="00BD183B">
        <w:rPr>
          <w:rFonts w:eastAsia="Calibri" w:cstheme="minorHAnsi"/>
          <w:szCs w:val="24"/>
        </w:rPr>
        <w:t>d</w:t>
      </w:r>
      <w:r w:rsidRPr="00BD183B">
        <w:rPr>
          <w:rFonts w:eastAsia="Calibri" w:cstheme="minorHAnsi"/>
          <w:szCs w:val="24"/>
        </w:rPr>
        <w:t xml:space="preserve">ni </w:t>
      </w:r>
      <w:r w:rsidR="00CD25B0" w:rsidRPr="00BD183B">
        <w:rPr>
          <w:rFonts w:eastAsia="Calibri" w:cstheme="minorHAnsi"/>
          <w:szCs w:val="24"/>
        </w:rPr>
        <w:t>ś</w:t>
      </w:r>
      <w:r w:rsidRPr="00BD183B">
        <w:rPr>
          <w:rFonts w:eastAsia="Calibri" w:cstheme="minorHAnsi"/>
          <w:szCs w:val="24"/>
        </w:rPr>
        <w:t xml:space="preserve">wiąteczne i </w:t>
      </w:r>
      <w:r w:rsidR="00CD25B0" w:rsidRPr="00BD183B">
        <w:rPr>
          <w:rFonts w:eastAsia="Calibri" w:cstheme="minorHAnsi"/>
          <w:szCs w:val="24"/>
        </w:rPr>
        <w:t>u</w:t>
      </w:r>
      <w:r w:rsidRPr="00BD183B">
        <w:rPr>
          <w:rFonts w:eastAsia="Calibri" w:cstheme="minorHAnsi"/>
          <w:szCs w:val="24"/>
        </w:rPr>
        <w:t xml:space="preserve">stawowo </w:t>
      </w:r>
      <w:r w:rsidR="00CD25B0" w:rsidRPr="00BD183B">
        <w:rPr>
          <w:rFonts w:eastAsia="Calibri" w:cstheme="minorHAnsi"/>
          <w:szCs w:val="24"/>
        </w:rPr>
        <w:t>w</w:t>
      </w:r>
      <w:r w:rsidRPr="00BD183B">
        <w:rPr>
          <w:rFonts w:eastAsia="Calibri" w:cstheme="minorHAnsi"/>
          <w:szCs w:val="24"/>
        </w:rPr>
        <w:t xml:space="preserve">olne </w:t>
      </w:r>
      <w:r w:rsidR="002D2DAA" w:rsidRPr="00BD183B">
        <w:rPr>
          <w:rFonts w:eastAsia="Calibri" w:cstheme="minorHAnsi"/>
          <w:szCs w:val="24"/>
        </w:rPr>
        <w:t>od</w:t>
      </w:r>
      <w:r w:rsidRPr="00BD183B">
        <w:rPr>
          <w:rFonts w:eastAsia="Calibri" w:cstheme="minorHAnsi"/>
          <w:szCs w:val="24"/>
        </w:rPr>
        <w:t xml:space="preserve"> </w:t>
      </w:r>
      <w:r w:rsidR="003E0761" w:rsidRPr="00BD183B">
        <w:rPr>
          <w:rFonts w:eastAsia="Calibri" w:cstheme="minorHAnsi"/>
          <w:szCs w:val="24"/>
        </w:rPr>
        <w:t>p</w:t>
      </w:r>
      <w:r w:rsidRPr="00BD183B">
        <w:rPr>
          <w:rFonts w:eastAsia="Calibri" w:cstheme="minorHAnsi"/>
          <w:szCs w:val="24"/>
        </w:rPr>
        <w:t xml:space="preserve">racy Wykonawca musi realizować usługi ATK-01, </w:t>
      </w:r>
      <w:r w:rsidR="00583614" w:rsidRPr="00BD183B">
        <w:rPr>
          <w:rFonts w:eastAsia="Calibri" w:cstheme="minorHAnsi"/>
          <w:szCs w:val="24"/>
        </w:rPr>
        <w:t xml:space="preserve">ATK-02, </w:t>
      </w:r>
      <w:r w:rsidR="003E0740" w:rsidRPr="00BD183B">
        <w:rPr>
          <w:rFonts w:eastAsia="Calibri" w:cstheme="minorHAnsi"/>
          <w:szCs w:val="24"/>
        </w:rPr>
        <w:t xml:space="preserve">ATK-03, ATK-04, </w:t>
      </w:r>
      <w:r w:rsidRPr="00BD183B">
        <w:rPr>
          <w:rFonts w:eastAsia="Calibri" w:cstheme="minorHAnsi"/>
          <w:szCs w:val="24"/>
        </w:rPr>
        <w:t>ATK-05, ATK-06</w:t>
      </w:r>
      <w:r w:rsidR="00CF605A" w:rsidRPr="00BD183B">
        <w:rPr>
          <w:rFonts w:eastAsia="Calibri" w:cstheme="minorHAnsi"/>
          <w:szCs w:val="24"/>
        </w:rPr>
        <w:t>, ATK-07 dot. Awarii</w:t>
      </w:r>
      <w:r w:rsidRPr="00BD183B">
        <w:rPr>
          <w:rFonts w:eastAsia="Calibri" w:cstheme="minorHAnsi"/>
          <w:szCs w:val="24"/>
        </w:rPr>
        <w:t>.</w:t>
      </w:r>
      <w:r w:rsidR="00C250BB" w:rsidRPr="00BD183B">
        <w:rPr>
          <w:rFonts w:cstheme="minorHAnsi"/>
          <w:szCs w:val="24"/>
        </w:rPr>
        <w:t xml:space="preserve"> </w:t>
      </w:r>
      <w:r w:rsidR="00C250BB" w:rsidRPr="00BD183B">
        <w:rPr>
          <w:rFonts w:eastAsia="Calibri" w:cstheme="minorHAnsi"/>
          <w:szCs w:val="24"/>
        </w:rPr>
        <w:t xml:space="preserve">Ponadto, </w:t>
      </w:r>
      <w:r w:rsidR="002B0A09" w:rsidRPr="00BD183B">
        <w:rPr>
          <w:rFonts w:eastAsia="Calibri" w:cstheme="minorHAnsi"/>
          <w:szCs w:val="24"/>
        </w:rPr>
        <w:t xml:space="preserve">w przypadku ustaleń Stron, </w:t>
      </w:r>
      <w:r w:rsidR="00C250BB" w:rsidRPr="00BD183B">
        <w:rPr>
          <w:rFonts w:eastAsia="Calibri" w:cstheme="minorHAnsi"/>
          <w:szCs w:val="24"/>
        </w:rPr>
        <w:t>Wykonawca zobowiązany jest do realizacji usługi opisanej w ATK-17</w:t>
      </w:r>
      <w:r w:rsidR="00BE15C3" w:rsidRPr="00BD183B">
        <w:rPr>
          <w:rFonts w:eastAsia="Calibri" w:cstheme="minorHAnsi"/>
          <w:szCs w:val="24"/>
        </w:rPr>
        <w:t>.</w:t>
      </w:r>
    </w:p>
    <w:p w14:paraId="59180437" w14:textId="2BF90D2E"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w:t>
      </w:r>
      <w:r w:rsidR="003E0761" w:rsidRPr="00BD183B">
        <w:rPr>
          <w:rFonts w:eastAsia="Calibri" w:cstheme="minorHAnsi"/>
          <w:szCs w:val="24"/>
        </w:rPr>
        <w:t>d</w:t>
      </w:r>
      <w:r w:rsidRPr="00BD183B">
        <w:rPr>
          <w:rFonts w:eastAsia="Calibri" w:cstheme="minorHAnsi"/>
          <w:szCs w:val="24"/>
        </w:rPr>
        <w:t xml:space="preserve">ni </w:t>
      </w:r>
      <w:r w:rsidR="003E0761" w:rsidRPr="00BD183B">
        <w:rPr>
          <w:rFonts w:eastAsia="Calibri" w:cstheme="minorHAnsi"/>
          <w:szCs w:val="24"/>
        </w:rPr>
        <w:t>ś</w:t>
      </w:r>
      <w:r w:rsidRPr="00BD183B">
        <w:rPr>
          <w:rFonts w:eastAsia="Calibri" w:cstheme="minorHAnsi"/>
          <w:szCs w:val="24"/>
        </w:rPr>
        <w:t xml:space="preserve">wiąteczne i </w:t>
      </w:r>
      <w:r w:rsidR="003E0761" w:rsidRPr="00BD183B">
        <w:rPr>
          <w:rFonts w:eastAsia="Calibri" w:cstheme="minorHAnsi"/>
          <w:szCs w:val="24"/>
        </w:rPr>
        <w:t>u</w:t>
      </w:r>
      <w:r w:rsidRPr="00BD183B">
        <w:rPr>
          <w:rFonts w:eastAsia="Calibri" w:cstheme="minorHAnsi"/>
          <w:szCs w:val="24"/>
        </w:rPr>
        <w:t xml:space="preserve">stawowo </w:t>
      </w:r>
      <w:r w:rsidR="003E0761" w:rsidRPr="00BD183B">
        <w:rPr>
          <w:rFonts w:eastAsia="Calibri" w:cstheme="minorHAnsi"/>
          <w:szCs w:val="24"/>
        </w:rPr>
        <w:t>w</w:t>
      </w:r>
      <w:r w:rsidRPr="00BD183B">
        <w:rPr>
          <w:rFonts w:eastAsia="Calibri" w:cstheme="minorHAnsi"/>
          <w:szCs w:val="24"/>
        </w:rPr>
        <w:t xml:space="preserve">olne od pracy oraz w Oknie Serwisowym Wykonawca musi realizować usługi: ATK-01, </w:t>
      </w:r>
      <w:r w:rsidR="003E0740" w:rsidRPr="00BD183B">
        <w:rPr>
          <w:rFonts w:eastAsia="Calibri" w:cstheme="minorHAnsi"/>
          <w:szCs w:val="24"/>
        </w:rPr>
        <w:t xml:space="preserve">ATK-02, ATK-03, ATK-04, </w:t>
      </w:r>
      <w:r w:rsidRPr="00BD183B">
        <w:rPr>
          <w:rFonts w:eastAsia="Calibri" w:cstheme="minorHAnsi"/>
          <w:szCs w:val="24"/>
        </w:rPr>
        <w:t xml:space="preserve">ATK-05, ATK-06, </w:t>
      </w:r>
      <w:r w:rsidR="003D35AB" w:rsidRPr="00BD183B">
        <w:rPr>
          <w:rFonts w:eastAsia="Calibri" w:cstheme="minorHAnsi"/>
          <w:szCs w:val="24"/>
        </w:rPr>
        <w:t xml:space="preserve">ATK-07 dot. Awarii, </w:t>
      </w:r>
      <w:r w:rsidR="003E0740" w:rsidRPr="00BD183B">
        <w:rPr>
          <w:rFonts w:eastAsia="Calibri" w:cstheme="minorHAnsi"/>
          <w:szCs w:val="24"/>
        </w:rPr>
        <w:t>ATK-</w:t>
      </w:r>
      <w:r w:rsidR="00D1071E" w:rsidRPr="00BD183B">
        <w:rPr>
          <w:rFonts w:eastAsia="Calibri" w:cstheme="minorHAnsi"/>
          <w:szCs w:val="24"/>
        </w:rPr>
        <w:t xml:space="preserve"> 09</w:t>
      </w:r>
      <w:r w:rsidR="003E0740" w:rsidRPr="00BD183B">
        <w:rPr>
          <w:rFonts w:eastAsia="Calibri" w:cstheme="minorHAnsi"/>
          <w:szCs w:val="24"/>
        </w:rPr>
        <w:t xml:space="preserve">, </w:t>
      </w:r>
      <w:r w:rsidRPr="00BD183B">
        <w:rPr>
          <w:rFonts w:eastAsia="Calibri" w:cstheme="minorHAnsi"/>
          <w:szCs w:val="24"/>
        </w:rPr>
        <w:t>ATK-15, ATK-1</w:t>
      </w:r>
      <w:r w:rsidR="003E2A8E" w:rsidRPr="00BD183B">
        <w:rPr>
          <w:rFonts w:eastAsia="Calibri" w:cstheme="minorHAnsi"/>
          <w:szCs w:val="24"/>
        </w:rPr>
        <w:t>6</w:t>
      </w:r>
      <w:r w:rsidR="00F47499" w:rsidRPr="00BD183B">
        <w:rPr>
          <w:rFonts w:eastAsia="Calibri" w:cstheme="minorHAnsi"/>
          <w:szCs w:val="24"/>
        </w:rPr>
        <w:t>, ATK-17</w:t>
      </w:r>
      <w:r w:rsidR="003E2A8E" w:rsidRPr="00BD183B">
        <w:rPr>
          <w:rFonts w:eastAsia="Calibri" w:cstheme="minorHAnsi"/>
          <w:szCs w:val="24"/>
        </w:rPr>
        <w:t>.</w:t>
      </w:r>
    </w:p>
    <w:p w14:paraId="63496212" w14:textId="694CC481"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Realizacji Zgłoszeń dotyczących usunięcia podatności i rekomendacji powstałych w ramach testów penetracyjnych oraz audytów zgodności z normą ISO 27001 i RODO. W przypadku</w:t>
      </w:r>
      <w:r w:rsidR="007D670D" w:rsidRPr="00BD183B">
        <w:rPr>
          <w:rFonts w:eastAsia="Calibri" w:cstheme="minorHAnsi"/>
          <w:szCs w:val="24"/>
        </w:rPr>
        <w:t>,</w:t>
      </w:r>
      <w:r w:rsidRPr="00BD183B">
        <w:rPr>
          <w:rFonts w:eastAsia="Calibri" w:cstheme="minorHAnsi"/>
          <w:szCs w:val="24"/>
        </w:rPr>
        <w:t xml:space="preserve"> gdy usunięcie podatności wymaga modyfikacji Kodu Źródłowego, Wykonawca zrealizuje wszystkie niezbędne prace w ramach usługi </w:t>
      </w:r>
      <w:proofErr w:type="spellStart"/>
      <w:r w:rsidRPr="00BD183B">
        <w:rPr>
          <w:rFonts w:eastAsia="Calibri" w:cstheme="minorHAnsi"/>
          <w:szCs w:val="24"/>
        </w:rPr>
        <w:t>ATiK</w:t>
      </w:r>
      <w:proofErr w:type="spellEnd"/>
      <w:r w:rsidR="007D670D" w:rsidRPr="00BD183B">
        <w:rPr>
          <w:rFonts w:eastAsia="Calibri" w:cstheme="minorHAnsi"/>
          <w:szCs w:val="24"/>
        </w:rPr>
        <w:t xml:space="preserve">. Jeżeli realizacja w/w zaleceń będzie wymagała czasowego wyłączenia Systemu, wówczas na ten czas zawieszany jest </w:t>
      </w:r>
      <w:r w:rsidR="007D670D" w:rsidRPr="00BD183B">
        <w:rPr>
          <w:rFonts w:eastAsia="Calibri" w:cstheme="minorHAnsi"/>
          <w:szCs w:val="24"/>
        </w:rPr>
        <w:fldChar w:fldCharType="begin"/>
      </w:r>
      <w:r w:rsidR="007D670D" w:rsidRPr="00BD183B">
        <w:rPr>
          <w:rFonts w:eastAsia="Calibri" w:cstheme="minorHAnsi"/>
          <w:szCs w:val="24"/>
        </w:rPr>
        <w:instrText xml:space="preserve"> REF _Ref109383755 \r \h  \* MERGEFORMAT </w:instrText>
      </w:r>
      <w:r w:rsidR="007D670D" w:rsidRPr="00BD183B">
        <w:rPr>
          <w:rFonts w:eastAsia="Calibri" w:cstheme="minorHAnsi"/>
          <w:szCs w:val="24"/>
        </w:rPr>
      </w:r>
      <w:r w:rsidR="007D670D" w:rsidRPr="00BD183B">
        <w:rPr>
          <w:rFonts w:eastAsia="Calibri" w:cstheme="minorHAnsi"/>
          <w:szCs w:val="24"/>
        </w:rPr>
        <w:fldChar w:fldCharType="separate"/>
      </w:r>
      <w:r w:rsidR="00236ADC">
        <w:rPr>
          <w:rFonts w:eastAsia="Calibri" w:cstheme="minorHAnsi"/>
          <w:szCs w:val="24"/>
        </w:rPr>
        <w:t>ATK-01</w:t>
      </w:r>
      <w:r w:rsidR="007D670D" w:rsidRPr="00BD183B">
        <w:rPr>
          <w:rFonts w:eastAsia="Calibri" w:cstheme="minorHAnsi"/>
          <w:szCs w:val="24"/>
        </w:rPr>
        <w:fldChar w:fldCharType="end"/>
      </w:r>
    </w:p>
    <w:p w14:paraId="114439DD" w14:textId="1D20791B" w:rsidR="007A6BA1" w:rsidRPr="00BD183B" w:rsidRDefault="007A6BA1" w:rsidP="00565E14">
      <w:pPr>
        <w:pStyle w:val="Akapitzlist"/>
        <w:numPr>
          <w:ilvl w:val="0"/>
          <w:numId w:val="2"/>
        </w:numPr>
        <w:spacing w:before="120" w:after="120" w:line="276" w:lineRule="auto"/>
        <w:contextualSpacing w:val="0"/>
        <w:rPr>
          <w:rFonts w:eastAsia="Calibri"/>
          <w:szCs w:val="24"/>
        </w:rPr>
      </w:pPr>
      <w:r w:rsidRPr="00BD183B">
        <w:rPr>
          <w:rFonts w:eastAsia="Calibri"/>
          <w:szCs w:val="24"/>
        </w:rPr>
        <w:t>Realizacji Zgłoszeń dotyczących zmian konfiguracji infrastruktury, sieci przy współpracy z komórką Zamawiającego odpowiedzialną za infrastrukturę lub podmiotem trzecim wskazanym przez Zamawiającego. Zmiany infrastruktury mogą dotyczyć między innymi zmian w DNS, zmian adresacji IP, konfiguracji firewall, konfiguracji API, LB, konfiguracji certyfikatów, w tym certyfikatów uwierzytelniających usługi oraz certyfikatów SSL oraz WAF, a także całkowitej zmiany infrastruktury teleinformatycznej (migracja).</w:t>
      </w:r>
      <w:r w:rsidR="2EDF9226" w:rsidRPr="00BD183B">
        <w:rPr>
          <w:rFonts w:eastAsia="Calibri"/>
          <w:szCs w:val="24"/>
        </w:rPr>
        <w:t xml:space="preserve"> </w:t>
      </w:r>
      <w:r w:rsidR="1EF898F8" w:rsidRPr="00BD183B">
        <w:rPr>
          <w:rFonts w:eastAsia="Calibri"/>
          <w:szCs w:val="24"/>
        </w:rPr>
        <w:t>Zamawiający przewiduje do 2 migracji w trakcie trwania Umowy.</w:t>
      </w:r>
    </w:p>
    <w:p w14:paraId="016C874A" w14:textId="77777777"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przypadku migracji środowisk Systemu do nowej infrastruktury, Wykonawca odpowiedzialny będzie za opracowanie planu migracji Systemu z obecnie </w:t>
      </w:r>
      <w:r w:rsidRPr="00BD183B">
        <w:rPr>
          <w:rFonts w:eastAsia="Calibri" w:cstheme="minorHAnsi"/>
          <w:szCs w:val="24"/>
        </w:rPr>
        <w:lastRenderedPageBreak/>
        <w:t xml:space="preserve">eksploatowanej infrastruktury do nowej infrastruktury zawierający szczegółowe informacje o koniecznych do zapewnienia ciągłości działania krokach i czynnościach oraz zależnościach pomiędzy tymi krokami, czasem ich trwania, a także warunków realizacyjnych niezbędnych do ich wykonania (w tym zasoby, czynności, wsparcie pracowników Zamawiającego oraz działania przygotowawcze). Plan migracji powinien również zawierać szczegóły dotyczące wycofywania pojedynczych działań lub ich sekwencji, wynik analizy wymagań na zmiany w środowiskach i systemach zewnętrznych zintegrowanych z Systemem. Wykonawca w ramach przygotowania planu migracji opracuje ryzyka związane z migracją oraz plan ich </w:t>
      </w:r>
      <w:proofErr w:type="spellStart"/>
      <w:r w:rsidRPr="00BD183B">
        <w:rPr>
          <w:rFonts w:eastAsia="Calibri" w:cstheme="minorHAnsi"/>
          <w:szCs w:val="24"/>
        </w:rPr>
        <w:t>mitygacji</w:t>
      </w:r>
      <w:proofErr w:type="spellEnd"/>
      <w:r w:rsidRPr="00BD183B">
        <w:rPr>
          <w:rFonts w:eastAsia="Calibri" w:cstheme="minorHAnsi"/>
          <w:szCs w:val="24"/>
        </w:rPr>
        <w:t>.</w:t>
      </w:r>
    </w:p>
    <w:p w14:paraId="6DBEF1AB" w14:textId="77777777"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Wykonawca odpowiedzialny będzie za realizację planu migracji, o którym mowa powyżej przy wykorzystaniu zasobów własnych oraz niezbędnych zasobów Zamawiającego.</w:t>
      </w:r>
    </w:p>
    <w:p w14:paraId="12DE4977" w14:textId="617E7D3D"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Zarządzania i aktualizowania na bieżąco wszystkimi poświadczeniami (login, hasło, certyfikat, </w:t>
      </w:r>
      <w:proofErr w:type="spellStart"/>
      <w:r w:rsidRPr="00BD183B">
        <w:rPr>
          <w:rFonts w:eastAsia="Calibri" w:cstheme="minorHAnsi"/>
          <w:szCs w:val="24"/>
        </w:rPr>
        <w:t>token</w:t>
      </w:r>
      <w:proofErr w:type="spellEnd"/>
      <w:r w:rsidRPr="00BD183B">
        <w:rPr>
          <w:rFonts w:eastAsia="Calibri" w:cstheme="minorHAnsi"/>
          <w:szCs w:val="24"/>
        </w:rPr>
        <w:t xml:space="preserve">) umożliwiającymi dostęp do Systemu, maszyn wirtualnych, baz danych, API oraz Oprogramowania Standardowego, Oprogramowania Obcego, Oprogramowania Systemowego i Narzędziowego, oprogramowania Zamawiającego. Poświadczenia będą przechowywane w zaszyfrowanym sejfie (repozytorium poświadczeń), do którego dostęp będzie miał Wykonawca i Zamawiający. Szczegóły dotyczące repozytorium poświadczeń Strony uzgodnią po zawarciu Umowy. Zamawiający raz na kwartał będzie weryfikował zawartość repozytorium poświadczeń, z zastrzeżeniem pkt </w:t>
      </w:r>
      <w:r w:rsidR="007D670D" w:rsidRPr="00BD183B">
        <w:rPr>
          <w:rFonts w:eastAsia="Calibri" w:cstheme="minorHAnsi"/>
          <w:szCs w:val="24"/>
        </w:rPr>
        <w:t>ATK - 28</w:t>
      </w:r>
      <w:r w:rsidRPr="00BD183B">
        <w:rPr>
          <w:rFonts w:eastAsia="Calibri" w:cstheme="minorHAnsi"/>
          <w:szCs w:val="24"/>
        </w:rPr>
        <w:t xml:space="preserve"> poniżej. Wykonawca ma obowiązek </w:t>
      </w:r>
      <w:proofErr w:type="spellStart"/>
      <w:r w:rsidRPr="00BD183B">
        <w:rPr>
          <w:rFonts w:eastAsia="Calibri" w:cstheme="minorHAnsi"/>
          <w:szCs w:val="24"/>
        </w:rPr>
        <w:t>backupować</w:t>
      </w:r>
      <w:proofErr w:type="spellEnd"/>
      <w:r w:rsidRPr="00BD183B">
        <w:rPr>
          <w:rFonts w:eastAsia="Calibri" w:cstheme="minorHAnsi"/>
          <w:szCs w:val="24"/>
        </w:rPr>
        <w:t xml:space="preserve"> wszystkie certyfikaty wymagane do integracji z systemami i rejestrami zewnętrznymi i wewnętrznymi niezależnie od ich przechowywania w repozytorium poświadczeń. </w:t>
      </w:r>
    </w:p>
    <w:p w14:paraId="50A0108E" w14:textId="77777777" w:rsidR="007A6BA1" w:rsidRPr="00BD183B" w:rsidRDefault="007A6BA1" w:rsidP="00565E14">
      <w:pPr>
        <w:pStyle w:val="Akapitzlist"/>
        <w:numPr>
          <w:ilvl w:val="0"/>
          <w:numId w:val="2"/>
        </w:numPr>
        <w:spacing w:before="120" w:after="120" w:line="276" w:lineRule="auto"/>
        <w:contextualSpacing w:val="0"/>
        <w:rPr>
          <w:rFonts w:eastAsia="Calibri"/>
          <w:szCs w:val="24"/>
        </w:rPr>
      </w:pPr>
      <w:r w:rsidRPr="00BD183B">
        <w:rPr>
          <w:rFonts w:eastAsia="Calibri"/>
          <w:szCs w:val="24"/>
        </w:rPr>
        <w:t xml:space="preserve">W sytuacji, gdy repozytorium poświadczeń nie będzie zawierało kompletnych i aktualnych danych, Wykonawcy zostanie naliczona kara umowna. Wykonawca w takiej sytuacji zobowiązany jest uzupełnić repozytorium poświadczeń w terminie wyznaczonym przez Zamawiającego, a w przypadku zwłoki w wykonaniu tego obowiązku Wykonawcy zostanie naliczona kara umowna. </w:t>
      </w:r>
    </w:p>
    <w:p w14:paraId="1CEB99D8" w14:textId="77777777"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Wykonawca współodpowiedzialny będzie za przygotowanie konfiguracji bezpieczeństwa Systemu utworzonej na urządzeniu typu WAF. Po każdej zmianie konfiguracji bezpieczeństwa Wykonawca przetestuje System i przekaże ewentualne uwagi Zamawiającemu w celu jej usprawnienia. Zakres testów konfiguracji WAF oraz ilość zastosowanych próbek testowych umożliwi wypracowanie (nauczenie się) mechanizmom blokowania (WAF) algorytmów rozpoznawania ruchu prawidłowego i nieprawidłowego.</w:t>
      </w:r>
    </w:p>
    <w:p w14:paraId="0CD5678F" w14:textId="77777777"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Konfiguracja, o której mowa powyżej, powinna przeciwdziałać atakom wyszczególnionym w OWASP TOP 10, a nie obsługiwanych przez System.</w:t>
      </w:r>
    </w:p>
    <w:p w14:paraId="0394F4D5" w14:textId="77777777" w:rsidR="007A6BA1" w:rsidRPr="00BD183B" w:rsidRDefault="007A6BA1"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lastRenderedPageBreak/>
        <w:t>Wszystkie szczegóły konfiguracji WAF, LB oraz zabezpieczenia zawarte w Systemie związane z zaleceniami OWASP powinny zostać opisane w Dokumentacji technicznej Systemu.</w:t>
      </w:r>
    </w:p>
    <w:p w14:paraId="03C24437" w14:textId="39476907" w:rsidR="007A6BA1" w:rsidRPr="00BD183B" w:rsidRDefault="007A6BA1" w:rsidP="00565E14">
      <w:pPr>
        <w:pStyle w:val="Akapitzlist"/>
        <w:numPr>
          <w:ilvl w:val="0"/>
          <w:numId w:val="2"/>
        </w:numPr>
        <w:spacing w:before="120" w:after="120" w:line="276" w:lineRule="auto"/>
        <w:contextualSpacing w:val="0"/>
        <w:rPr>
          <w:rFonts w:eastAsia="Calibri"/>
          <w:szCs w:val="24"/>
        </w:rPr>
      </w:pPr>
      <w:r w:rsidRPr="00BD183B">
        <w:rPr>
          <w:rFonts w:eastAsia="Calibri"/>
          <w:szCs w:val="24"/>
        </w:rPr>
        <w:t>Wykonawca zobowiązany jest do opracowania i bieżącej aktualizacji wykazu głównych adresów URL, z których korzysta System z uwzględnieniem wszystkich kluczowych funkcji, usług, ścieżek do zasobu, zapytań i kotwic, których blokada na WAF mogłaby mieć wpływ na prawidłowe korzystanie z Systemu.</w:t>
      </w:r>
    </w:p>
    <w:p w14:paraId="0966A4A0" w14:textId="77777777"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27" w:name="_Toc227659407"/>
      <w:bookmarkStart w:id="28" w:name="_Toc227660755"/>
      <w:r w:rsidRPr="00BD183B">
        <w:rPr>
          <w:rStyle w:val="Pogrubienie"/>
          <w:rFonts w:asciiTheme="minorHAnsi" w:hAnsiTheme="minorHAnsi" w:cstheme="minorHAnsi"/>
          <w:sz w:val="24"/>
          <w:szCs w:val="24"/>
        </w:rPr>
        <w:t>Zasady obsługi Zgłoszeń.</w:t>
      </w:r>
      <w:bookmarkEnd w:id="27"/>
      <w:bookmarkEnd w:id="28"/>
    </w:p>
    <w:p w14:paraId="41C63E27" w14:textId="329EE418"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Zgłoszenie dokonywane jest za pośrednictwem Portalu Serwisowego przez upoważnionych Pracowników Wykonawcy oraz Zamawiającego.</w:t>
      </w:r>
    </w:p>
    <w:p w14:paraId="6D4B4890" w14:textId="7777777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Wszystkie Zgłoszenia muszą być przez Strony rejestrowane i prezentowane w Portalu Serwisowym, w sposób pozwalający na archiwizację danych o czasie i treści Zgłoszeń oraz Obejścia i Naprawy Wad.</w:t>
      </w:r>
    </w:p>
    <w:p w14:paraId="7C2BB9D0" w14:textId="1E5043F8"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Jeżeli Wada została wykryta przez Wykonawcę, Wykonawca niezwłocznie poinformuje Zamawiającego o wystąpieniu Wady, zarejestruje Zgłoszenie</w:t>
      </w:r>
      <w:r w:rsidR="00B6707A" w:rsidRPr="00BD183B">
        <w:rPr>
          <w:rFonts w:eastAsia="Calibri" w:cstheme="minorHAnsi"/>
          <w:szCs w:val="24"/>
        </w:rPr>
        <w:t xml:space="preserve"> w Portalu Serwisowym</w:t>
      </w:r>
      <w:r w:rsidRPr="00BD183B">
        <w:rPr>
          <w:rFonts w:eastAsia="Calibri" w:cstheme="minorHAnsi"/>
          <w:szCs w:val="24"/>
        </w:rPr>
        <w:t xml:space="preserve">, nada Wadzie odpowiednią kategorię oraz przystąpi do działań zmierzających do usunięcia Wady, z tym zastrzeżeniem, że </w:t>
      </w:r>
      <w:r w:rsidR="00D41C21" w:rsidRPr="00BD183B">
        <w:rPr>
          <w:rFonts w:eastAsia="Calibri" w:cstheme="minorHAnsi"/>
          <w:szCs w:val="24"/>
        </w:rPr>
        <w:t xml:space="preserve">zatwierdzenie Zgłoszenia oraz </w:t>
      </w:r>
      <w:r w:rsidRPr="00BD183B">
        <w:rPr>
          <w:rFonts w:eastAsia="Calibri" w:cstheme="minorHAnsi"/>
          <w:szCs w:val="24"/>
        </w:rPr>
        <w:t>ostateczna decyzja odnośnie kategorii Wady należy do Zamawiającego.</w:t>
      </w:r>
    </w:p>
    <w:p w14:paraId="34846A5B" w14:textId="013294CB"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Zgłoszenie Wady musi zawierać</w:t>
      </w:r>
      <w:r w:rsidR="00500DCC" w:rsidRPr="00BD183B">
        <w:rPr>
          <w:rFonts w:eastAsia="Calibri" w:cstheme="minorHAnsi"/>
          <w:szCs w:val="24"/>
        </w:rPr>
        <w:t xml:space="preserve"> między innymi</w:t>
      </w:r>
      <w:r w:rsidRPr="00BD183B">
        <w:rPr>
          <w:rFonts w:eastAsia="Calibri" w:cstheme="minorHAnsi"/>
          <w:szCs w:val="24"/>
        </w:rPr>
        <w:t>:</w:t>
      </w:r>
    </w:p>
    <w:p w14:paraId="45EA318A" w14:textId="2AA90A79" w:rsidR="00AF1067" w:rsidRPr="00BD183B" w:rsidRDefault="00921D13" w:rsidP="00565E14">
      <w:pPr>
        <w:pStyle w:val="Akapitzlist"/>
        <w:numPr>
          <w:ilvl w:val="0"/>
          <w:numId w:val="3"/>
        </w:numPr>
        <w:spacing w:before="120" w:after="120" w:line="276" w:lineRule="auto"/>
        <w:contextualSpacing w:val="0"/>
        <w:rPr>
          <w:rFonts w:eastAsia="Calibri" w:cstheme="minorHAnsi"/>
          <w:szCs w:val="24"/>
        </w:rPr>
      </w:pPr>
      <w:r w:rsidRPr="00BD183B">
        <w:rPr>
          <w:rFonts w:eastAsia="Calibri" w:cstheme="minorHAnsi"/>
          <w:szCs w:val="24"/>
        </w:rPr>
        <w:t>w</w:t>
      </w:r>
      <w:r w:rsidR="007C0DDA" w:rsidRPr="00BD183B">
        <w:rPr>
          <w:rFonts w:eastAsia="Calibri" w:cstheme="minorHAnsi"/>
          <w:szCs w:val="24"/>
        </w:rPr>
        <w:t xml:space="preserve">skazanie komponentu systemu, którego </w:t>
      </w:r>
      <w:r w:rsidR="006C2A56" w:rsidRPr="00BD183B">
        <w:rPr>
          <w:rFonts w:eastAsia="Calibri" w:cstheme="minorHAnsi"/>
          <w:szCs w:val="24"/>
        </w:rPr>
        <w:t xml:space="preserve">dotyczy zgłoszenie; </w:t>
      </w:r>
      <w:r w:rsidR="00455736" w:rsidRPr="00BD183B">
        <w:rPr>
          <w:rFonts w:eastAsia="Calibri" w:cstheme="minorHAnsi"/>
          <w:szCs w:val="24"/>
        </w:rPr>
        <w:t xml:space="preserve"> </w:t>
      </w:r>
    </w:p>
    <w:p w14:paraId="56F10065" w14:textId="7FA3B1D5" w:rsidR="000329AC" w:rsidRPr="00BD183B" w:rsidRDefault="000329AC" w:rsidP="00565E14">
      <w:pPr>
        <w:pStyle w:val="Akapitzlist"/>
        <w:numPr>
          <w:ilvl w:val="0"/>
          <w:numId w:val="3"/>
        </w:numPr>
        <w:spacing w:before="120" w:after="120" w:line="276" w:lineRule="auto"/>
        <w:contextualSpacing w:val="0"/>
        <w:rPr>
          <w:rFonts w:eastAsia="Calibri" w:cstheme="minorHAnsi"/>
          <w:szCs w:val="24"/>
        </w:rPr>
      </w:pPr>
      <w:r w:rsidRPr="00BD183B">
        <w:rPr>
          <w:rFonts w:eastAsia="Calibri" w:cstheme="minorHAnsi"/>
          <w:szCs w:val="24"/>
        </w:rPr>
        <w:t>opis funkcjonalności Systemu, której dotyczy Wada;</w:t>
      </w:r>
    </w:p>
    <w:p w14:paraId="76A90CA3" w14:textId="3767735E" w:rsidR="000329AC" w:rsidRPr="00BD183B" w:rsidRDefault="000329AC" w:rsidP="00565E14">
      <w:pPr>
        <w:pStyle w:val="Akapitzlist"/>
        <w:numPr>
          <w:ilvl w:val="0"/>
          <w:numId w:val="3"/>
        </w:numPr>
        <w:spacing w:before="120" w:after="120" w:line="276" w:lineRule="auto"/>
        <w:contextualSpacing w:val="0"/>
        <w:rPr>
          <w:rFonts w:eastAsia="Calibri" w:cstheme="minorHAnsi"/>
          <w:szCs w:val="24"/>
        </w:rPr>
      </w:pPr>
      <w:r w:rsidRPr="00BD183B">
        <w:rPr>
          <w:rFonts w:eastAsia="Calibri" w:cstheme="minorHAnsi"/>
          <w:szCs w:val="24"/>
        </w:rPr>
        <w:t>opis zauważonych nieprawidłowości w działaniu Systemu, jeśli jest to możliwe, ilustrowanych zrzutami ekranów Systemu oraz krótkim scenariuszem sposobu uzyskania nieprawidłowości;</w:t>
      </w:r>
    </w:p>
    <w:p w14:paraId="4E56C346" w14:textId="77777777" w:rsidR="000329AC" w:rsidRPr="00BD183B" w:rsidRDefault="000329AC" w:rsidP="00565E14">
      <w:pPr>
        <w:pStyle w:val="Akapitzlist"/>
        <w:numPr>
          <w:ilvl w:val="0"/>
          <w:numId w:val="3"/>
        </w:numPr>
        <w:spacing w:before="120" w:after="120" w:line="276" w:lineRule="auto"/>
        <w:contextualSpacing w:val="0"/>
        <w:rPr>
          <w:rFonts w:eastAsia="Calibri" w:cstheme="minorHAnsi"/>
          <w:szCs w:val="24"/>
        </w:rPr>
      </w:pPr>
      <w:r w:rsidRPr="00BD183B">
        <w:rPr>
          <w:rFonts w:eastAsia="Calibri" w:cstheme="minorHAnsi"/>
          <w:szCs w:val="24"/>
        </w:rPr>
        <w:t>kategorię Wady.</w:t>
      </w:r>
    </w:p>
    <w:p w14:paraId="718E2A38" w14:textId="632312C6"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przypadku, gdy Zgłoszenie zostanie uznane przez Wykonawcę za niezasadne lub w przypadku uznania, iż Zamawiający w sposób nieprawidłowy określił kategorię Wady, Wykonawca zobowiązany jest do poinformowania Zamawiającego </w:t>
      </w:r>
      <w:r w:rsidR="00B2065B" w:rsidRPr="00BD183B">
        <w:rPr>
          <w:rFonts w:eastAsia="Calibri" w:cstheme="minorHAnsi"/>
          <w:szCs w:val="24"/>
        </w:rPr>
        <w:t xml:space="preserve">poprzez Portal Serwisowy </w:t>
      </w:r>
      <w:r w:rsidRPr="00BD183B">
        <w:rPr>
          <w:rFonts w:eastAsia="Calibri" w:cstheme="minorHAnsi"/>
          <w:szCs w:val="24"/>
        </w:rPr>
        <w:t>o wyniku analizy Zgłoszenia, przy czym ostateczna decyzja, co do realizacji oraz co do kwalifikacji określonej Wady należy do Zamawiającego.</w:t>
      </w:r>
    </w:p>
    <w:p w14:paraId="75F6A5B8" w14:textId="1CBB88BC"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Przyjmuje się, że do skutecznego Zgłoszenia Wady dochodzi z chwilą zarejestrowania Wady w Portalu Serwisowym i zaadresowani</w:t>
      </w:r>
      <w:r w:rsidR="0078184F" w:rsidRPr="00BD183B">
        <w:rPr>
          <w:rFonts w:eastAsia="Calibri" w:cstheme="minorHAnsi"/>
          <w:szCs w:val="24"/>
        </w:rPr>
        <w:t>a</w:t>
      </w:r>
      <w:r w:rsidRPr="00BD183B">
        <w:rPr>
          <w:rFonts w:eastAsia="Calibri" w:cstheme="minorHAnsi"/>
          <w:szCs w:val="24"/>
        </w:rPr>
        <w:t xml:space="preserve"> jej do Wykonawcy.</w:t>
      </w:r>
    </w:p>
    <w:p w14:paraId="12407BF5" w14:textId="5A0A8CDD"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wyjątkowych sytuacjach, gdy Portal Serwisowy jest niedostępny, Zamawiający dopuszcza możliwość przekazania Zgłoszenia drogą telefoniczną lub mailową, na adres wskazany do komunikacji pomiędzy Stronami </w:t>
      </w:r>
      <w:r w:rsidR="00D63D48" w:rsidRPr="00BD183B">
        <w:rPr>
          <w:rFonts w:eastAsia="Calibri" w:cstheme="minorHAnsi"/>
          <w:szCs w:val="24"/>
        </w:rPr>
        <w:t xml:space="preserve">i </w:t>
      </w:r>
      <w:r w:rsidR="00FE4A42" w:rsidRPr="00BD183B">
        <w:rPr>
          <w:rFonts w:eastAsia="Calibri" w:cstheme="minorHAnsi"/>
          <w:szCs w:val="24"/>
        </w:rPr>
        <w:t xml:space="preserve">tym samym </w:t>
      </w:r>
      <w:r w:rsidRPr="00BD183B">
        <w:rPr>
          <w:rFonts w:eastAsia="Calibri" w:cstheme="minorHAnsi"/>
          <w:szCs w:val="24"/>
        </w:rPr>
        <w:t>zatwierdzenie Zgłoszenia</w:t>
      </w:r>
      <w:r w:rsidR="00FE4A42" w:rsidRPr="00BD183B">
        <w:rPr>
          <w:rFonts w:eastAsia="Calibri" w:cstheme="minorHAnsi"/>
          <w:szCs w:val="24"/>
        </w:rPr>
        <w:t xml:space="preserve"> do dalszego procedowania</w:t>
      </w:r>
      <w:r w:rsidRPr="00BD183B">
        <w:rPr>
          <w:rFonts w:eastAsia="Calibri" w:cstheme="minorHAnsi"/>
          <w:szCs w:val="24"/>
        </w:rPr>
        <w:t xml:space="preserve">. W chwili przywrócenia dostępności Portalu </w:t>
      </w:r>
      <w:r w:rsidRPr="00BD183B">
        <w:rPr>
          <w:rFonts w:eastAsia="Calibri" w:cstheme="minorHAnsi"/>
          <w:szCs w:val="24"/>
        </w:rPr>
        <w:lastRenderedPageBreak/>
        <w:t>Serwisowego, Wykonawca jest zobowiązany do niezwłocznego uzupełnienia Zgłoszenia w Portalu Serwisowym.</w:t>
      </w:r>
      <w:r w:rsidR="00C11357" w:rsidRPr="00BD183B">
        <w:rPr>
          <w:rFonts w:eastAsia="Calibri" w:cstheme="minorHAnsi"/>
          <w:szCs w:val="24"/>
        </w:rPr>
        <w:t xml:space="preserve"> W sytuacji opisanej w zdaniu pierwszym, przyjmuje się, że do skutecznego Zgłoszenia Wady dochodzi z chwilą przekazania Wykonawcy Zgłoszenia drogą telefoniczną lub mailową, na adres wskazany do komunikacji pomiędzy Stronami.</w:t>
      </w:r>
    </w:p>
    <w:p w14:paraId="4EE02013" w14:textId="78C0100A"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Po otrzymaniu Zgłoszenia Wykonawca przystąpi do </w:t>
      </w:r>
      <w:r w:rsidR="005B4081" w:rsidRPr="00BD183B">
        <w:rPr>
          <w:rFonts w:eastAsia="Calibri" w:cstheme="minorHAnsi"/>
          <w:szCs w:val="24"/>
        </w:rPr>
        <w:t>Naprawy Wady</w:t>
      </w:r>
      <w:r w:rsidRPr="00BD183B">
        <w:rPr>
          <w:rFonts w:eastAsia="Calibri" w:cstheme="minorHAnsi"/>
          <w:szCs w:val="24"/>
        </w:rPr>
        <w:t xml:space="preserve">. </w:t>
      </w:r>
    </w:p>
    <w:p w14:paraId="073B49FB" w14:textId="519AE272"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Jeśli Wykonawca stwierdzi w trakcie działań naprawczych, że dla dokonania usunięcia Wady niezbędne jest podjęcie przez Zamawiającego określonych czynności lub uzyskania dodatkowych wyjaśnień od Zamawiającego, Wykonawca niezwłocznie zwróci się do Zamawiającego z żądaniem wykonania odpowiednich działań. Czas na dokonanie odpowiednich działań przez Zamawiającego nie będzie wliczany do </w:t>
      </w:r>
      <w:r w:rsidR="00C11357" w:rsidRPr="00BD183B">
        <w:rPr>
          <w:rFonts w:eastAsia="Calibri" w:cstheme="minorHAnsi"/>
          <w:szCs w:val="24"/>
        </w:rPr>
        <w:t>Czasu Naprawy</w:t>
      </w:r>
      <w:r w:rsidRPr="00BD183B">
        <w:rPr>
          <w:rFonts w:eastAsia="Calibri" w:cstheme="minorHAnsi"/>
          <w:szCs w:val="24"/>
        </w:rPr>
        <w:t xml:space="preserve"> Wady.</w:t>
      </w:r>
    </w:p>
    <w:p w14:paraId="0891C3D5" w14:textId="52985CC5"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Usunięcie Wady nie może prowadzić do naruszenia struktur i integralności danych, do utraty danych lub wpływać negatywnie na funkcjonowanie Systemu lub innych składników infrastruktury Zamawiającego. Wykonawca zobowiązuje się również do usunięcia Wad w sposób zapobiegający utracie jakichkolwiek danych. W przypadku, gdy wykonanie usługi wiąże się z ryzykiem utraty danych, Wykonawca zobowiązany jest poinformować o tym Zamawiającego przed przystąpieniem do usunięcia Wady.</w:t>
      </w:r>
      <w:r w:rsidR="007858A8" w:rsidRPr="00BD183B">
        <w:rPr>
          <w:rFonts w:eastAsia="Calibri" w:cstheme="minorHAnsi"/>
          <w:szCs w:val="24"/>
        </w:rPr>
        <w:t xml:space="preserve"> </w:t>
      </w:r>
    </w:p>
    <w:p w14:paraId="5B1264D8" w14:textId="4E8DB90F"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Usunięcie Wady nie może </w:t>
      </w:r>
      <w:r w:rsidR="0031174D" w:rsidRPr="00BD183B">
        <w:rPr>
          <w:rFonts w:eastAsia="Calibri" w:cstheme="minorHAnsi"/>
          <w:szCs w:val="24"/>
        </w:rPr>
        <w:t>naruszać</w:t>
      </w:r>
      <w:r w:rsidR="0031174D" w:rsidRPr="00BD183B">
        <w:rPr>
          <w:rFonts w:cstheme="minorHAnsi"/>
          <w:szCs w:val="24"/>
        </w:rPr>
        <w:t xml:space="preserve"> zgodności Systemu z zaleceniami WCAG </w:t>
      </w:r>
      <w:r w:rsidRPr="00BD183B">
        <w:rPr>
          <w:rFonts w:eastAsia="Calibri" w:cstheme="minorHAnsi"/>
          <w:szCs w:val="24"/>
        </w:rPr>
        <w:t xml:space="preserve">opisanymi w </w:t>
      </w:r>
      <w:r w:rsidR="004E1798" w:rsidRPr="00BD183B">
        <w:rPr>
          <w:rFonts w:eastAsia="Calibri" w:cstheme="minorHAnsi"/>
          <w:szCs w:val="24"/>
        </w:rPr>
        <w:t>Z</w:t>
      </w:r>
      <w:r w:rsidRPr="00BD183B">
        <w:rPr>
          <w:rFonts w:eastAsia="Calibri" w:cstheme="minorHAnsi"/>
          <w:szCs w:val="24"/>
        </w:rPr>
        <w:t xml:space="preserve">ałączniku nr </w:t>
      </w:r>
      <w:r w:rsidR="00C972FC" w:rsidRPr="00BD183B">
        <w:rPr>
          <w:rFonts w:eastAsia="Calibri" w:cstheme="minorHAnsi"/>
          <w:szCs w:val="24"/>
        </w:rPr>
        <w:t>2</w:t>
      </w:r>
      <w:r w:rsidRPr="00BD183B">
        <w:rPr>
          <w:rFonts w:eastAsia="Calibri" w:cstheme="minorHAnsi"/>
          <w:szCs w:val="24"/>
        </w:rPr>
        <w:t xml:space="preserve"> do </w:t>
      </w:r>
      <w:r w:rsidR="003E7696" w:rsidRPr="00BD183B">
        <w:rPr>
          <w:rFonts w:eastAsia="Calibri" w:cstheme="minorHAnsi"/>
          <w:szCs w:val="24"/>
        </w:rPr>
        <w:t>OPZ</w:t>
      </w:r>
      <w:r w:rsidRPr="00BD183B">
        <w:rPr>
          <w:rFonts w:eastAsia="Calibri" w:cstheme="minorHAnsi"/>
          <w:szCs w:val="24"/>
        </w:rPr>
        <w:t>.</w:t>
      </w:r>
    </w:p>
    <w:p w14:paraId="6BB3A196" w14:textId="556FAABC" w:rsidR="000329AC" w:rsidRPr="00BD183B" w:rsidRDefault="000329AC" w:rsidP="00565E14">
      <w:pPr>
        <w:pStyle w:val="Akapitzlist"/>
        <w:numPr>
          <w:ilvl w:val="0"/>
          <w:numId w:val="2"/>
        </w:numPr>
        <w:rPr>
          <w:rFonts w:eastAsia="Calibri" w:cstheme="minorHAnsi"/>
          <w:szCs w:val="24"/>
        </w:rPr>
      </w:pPr>
      <w:r w:rsidRPr="00BD183B">
        <w:rPr>
          <w:rFonts w:eastAsia="Calibri" w:cstheme="minorHAnsi"/>
          <w:szCs w:val="24"/>
        </w:rPr>
        <w:t xml:space="preserve">Wykonawca </w:t>
      </w:r>
      <w:r w:rsidR="007D670D" w:rsidRPr="00BD183B">
        <w:rPr>
          <w:rFonts w:eastAsia="Calibri" w:cstheme="minorHAnsi"/>
          <w:szCs w:val="24"/>
        </w:rPr>
        <w:t>po</w:t>
      </w:r>
      <w:r w:rsidRPr="00BD183B">
        <w:rPr>
          <w:rFonts w:eastAsia="Calibri" w:cstheme="minorHAnsi"/>
          <w:szCs w:val="24"/>
        </w:rPr>
        <w:t xml:space="preserve"> zainstalowaniem Pakietu Aktualizacji na Środowisku Testowym wykona testy wewnętrzne</w:t>
      </w:r>
      <w:r w:rsidR="007D670D" w:rsidRPr="00BD183B">
        <w:rPr>
          <w:rFonts w:eastAsia="Calibri" w:cstheme="minorHAnsi"/>
          <w:szCs w:val="24"/>
        </w:rPr>
        <w:t>,</w:t>
      </w:r>
      <w:r w:rsidR="007D670D" w:rsidRPr="00BD183B">
        <w:rPr>
          <w:rFonts w:cstheme="minorHAnsi"/>
          <w:szCs w:val="24"/>
        </w:rPr>
        <w:t xml:space="preserve"> </w:t>
      </w:r>
      <w:r w:rsidR="007D670D" w:rsidRPr="00BD183B">
        <w:rPr>
          <w:rFonts w:eastAsia="Calibri" w:cstheme="minorHAnsi"/>
          <w:szCs w:val="24"/>
        </w:rPr>
        <w:t xml:space="preserve">w tym funkcjonalne, pozafunkcjonalne, bezpieczeństwa, wydajności i regresji jeśli dotyczy, </w:t>
      </w:r>
      <w:r w:rsidRPr="00BD183B">
        <w:rPr>
          <w:rFonts w:eastAsia="Calibri" w:cstheme="minorHAnsi"/>
          <w:szCs w:val="24"/>
        </w:rPr>
        <w:t xml:space="preserve">zgodnie z </w:t>
      </w:r>
      <w:r w:rsidR="004E1798" w:rsidRPr="00BD183B">
        <w:rPr>
          <w:rFonts w:eastAsia="Calibri" w:cstheme="minorHAnsi"/>
          <w:szCs w:val="24"/>
        </w:rPr>
        <w:t>Z</w:t>
      </w:r>
      <w:r w:rsidRPr="00BD183B">
        <w:rPr>
          <w:rFonts w:eastAsia="Calibri" w:cstheme="minorHAnsi"/>
          <w:szCs w:val="24"/>
        </w:rPr>
        <w:t xml:space="preserve">ałącznikiem nr </w:t>
      </w:r>
      <w:r w:rsidR="00C972FC" w:rsidRPr="00BD183B">
        <w:rPr>
          <w:rFonts w:eastAsia="Calibri" w:cstheme="minorHAnsi"/>
          <w:szCs w:val="24"/>
        </w:rPr>
        <w:t>4</w:t>
      </w:r>
      <w:r w:rsidRPr="00BD183B">
        <w:rPr>
          <w:rFonts w:eastAsia="Calibri" w:cstheme="minorHAnsi"/>
          <w:szCs w:val="24"/>
        </w:rPr>
        <w:t xml:space="preserve"> do </w:t>
      </w:r>
      <w:r w:rsidR="006507DC" w:rsidRPr="00BD183B">
        <w:rPr>
          <w:rFonts w:eastAsia="Calibri" w:cstheme="minorHAnsi"/>
          <w:szCs w:val="24"/>
        </w:rPr>
        <w:t>OPZ</w:t>
      </w:r>
      <w:r w:rsidRPr="00BD183B">
        <w:rPr>
          <w:rFonts w:eastAsia="Calibri" w:cstheme="minorHAnsi"/>
          <w:szCs w:val="24"/>
        </w:rPr>
        <w:t>.</w:t>
      </w:r>
    </w:p>
    <w:p w14:paraId="654ADFA4" w14:textId="66E304F8" w:rsidR="000329AC" w:rsidRPr="00BD183B" w:rsidRDefault="00614B37"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Zakończenie testów wewnętrznych przez Wykonawcę Pakietu Aktualizacyjnego </w:t>
      </w:r>
      <w:r w:rsidR="000329AC" w:rsidRPr="00BD183B">
        <w:rPr>
          <w:rFonts w:eastAsia="Calibri" w:cstheme="minorHAnsi"/>
          <w:szCs w:val="24"/>
        </w:rPr>
        <w:t>usuwającego Wadę na Środowisku Testowym</w:t>
      </w:r>
      <w:r w:rsidRPr="00BD183B">
        <w:rPr>
          <w:rFonts w:eastAsia="Calibri" w:cstheme="minorHAnsi"/>
          <w:szCs w:val="24"/>
        </w:rPr>
        <w:t>, z wynikiem pozytywnym,</w:t>
      </w:r>
      <w:r w:rsidR="000329AC" w:rsidRPr="00BD183B">
        <w:rPr>
          <w:rFonts w:eastAsia="Calibri" w:cstheme="minorHAnsi"/>
          <w:szCs w:val="24"/>
        </w:rPr>
        <w:t xml:space="preserve"> uznaje się za </w:t>
      </w:r>
      <w:r w:rsidR="007D670D" w:rsidRPr="00BD183B">
        <w:rPr>
          <w:rFonts w:eastAsia="Calibri" w:cstheme="minorHAnsi"/>
          <w:szCs w:val="24"/>
        </w:rPr>
        <w:t xml:space="preserve">przedstawienie Zamawiającemu </w:t>
      </w:r>
      <w:r w:rsidR="000329AC" w:rsidRPr="00BD183B">
        <w:rPr>
          <w:rFonts w:eastAsia="Calibri" w:cstheme="minorHAnsi"/>
          <w:szCs w:val="24"/>
        </w:rPr>
        <w:t xml:space="preserve"> przez Wykonawcę </w:t>
      </w:r>
      <w:r w:rsidR="007D670D" w:rsidRPr="00BD183B">
        <w:rPr>
          <w:rFonts w:eastAsia="Calibri" w:cstheme="minorHAnsi"/>
          <w:szCs w:val="24"/>
        </w:rPr>
        <w:t xml:space="preserve">raportu z testów wraz z </w:t>
      </w:r>
      <w:r w:rsidR="000329AC" w:rsidRPr="00BD183B">
        <w:rPr>
          <w:rFonts w:eastAsia="Calibri" w:cstheme="minorHAnsi"/>
          <w:szCs w:val="24"/>
        </w:rPr>
        <w:t>gotowości</w:t>
      </w:r>
      <w:r w:rsidR="007D670D" w:rsidRPr="00BD183B">
        <w:rPr>
          <w:rFonts w:eastAsia="Calibri" w:cstheme="minorHAnsi"/>
          <w:szCs w:val="24"/>
        </w:rPr>
        <w:t>ą</w:t>
      </w:r>
      <w:r w:rsidR="000329AC" w:rsidRPr="00BD183B">
        <w:rPr>
          <w:rFonts w:eastAsia="Calibri" w:cstheme="minorHAnsi"/>
          <w:szCs w:val="24"/>
        </w:rPr>
        <w:t xml:space="preserve"> do Odbioru </w:t>
      </w:r>
      <w:r w:rsidR="002D3189" w:rsidRPr="00BD183B">
        <w:rPr>
          <w:rFonts w:eastAsia="Calibri" w:cstheme="minorHAnsi"/>
          <w:szCs w:val="24"/>
        </w:rPr>
        <w:t>Pakietu Aktualizacji</w:t>
      </w:r>
      <w:r w:rsidR="000329AC" w:rsidRPr="00BD183B">
        <w:rPr>
          <w:rFonts w:eastAsia="Calibri" w:cstheme="minorHAnsi"/>
          <w:szCs w:val="24"/>
        </w:rPr>
        <w:t xml:space="preserve">. Zainstalowanie przez Wykonawcę Pakietu Aktualizacji usuwającego Wadę na Środowisku Produkcyjnym może się odbyć wyłącznie za zgodą Zamawiającego. W wyjątkowych sytuacjach za zgodą Zamawiającego Wykonawca może zainstalować Pakiet Aktualizacji bezpośrednio na Środowisku Produkcyjnym. </w:t>
      </w:r>
    </w:p>
    <w:p w14:paraId="04728301" w14:textId="7DD3770A"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Po zgłoszeniu gotowości Odbioru Pakietu Aktualizacji Zamawiający przystąpi niezwłocznie do </w:t>
      </w:r>
      <w:r w:rsidR="002D3189" w:rsidRPr="00BD183B">
        <w:rPr>
          <w:rFonts w:eastAsia="Calibri" w:cstheme="minorHAnsi"/>
          <w:szCs w:val="24"/>
        </w:rPr>
        <w:t xml:space="preserve">jego </w:t>
      </w:r>
      <w:r w:rsidRPr="00BD183B">
        <w:rPr>
          <w:rFonts w:eastAsia="Calibri" w:cstheme="minorHAnsi"/>
          <w:szCs w:val="24"/>
        </w:rPr>
        <w:t>weryfikacji</w:t>
      </w:r>
      <w:r w:rsidR="00B50EBF" w:rsidRPr="00BD183B">
        <w:rPr>
          <w:rFonts w:eastAsia="Calibri" w:cstheme="minorHAnsi"/>
          <w:szCs w:val="24"/>
        </w:rPr>
        <w:t>,</w:t>
      </w:r>
      <w:r w:rsidR="00924F11" w:rsidRPr="00BD183B">
        <w:rPr>
          <w:rFonts w:eastAsia="Calibri" w:cstheme="minorHAnsi"/>
          <w:szCs w:val="24"/>
        </w:rPr>
        <w:t xml:space="preserve"> o ile strony nie postanowią inaczej</w:t>
      </w:r>
      <w:r w:rsidRPr="00BD183B">
        <w:rPr>
          <w:rFonts w:eastAsia="Calibri" w:cstheme="minorHAnsi"/>
          <w:szCs w:val="24"/>
        </w:rPr>
        <w:t>.</w:t>
      </w:r>
    </w:p>
    <w:p w14:paraId="38186A79" w14:textId="3129949C"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Zamawiający ma prawo do weryfikacji należytego wykonania usługi dowolną metodą. Zamawiający ma w szczególności prawo przeprowadzić testy za pomocą samodzielnie zdefiniowanych scenariuszy testowych lub przez zaangażowanie podmiotu trzeciego działającego w imieniu Zamawiającego.</w:t>
      </w:r>
    </w:p>
    <w:p w14:paraId="7F34D048" w14:textId="77777777" w:rsidR="00E03BC0"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lastRenderedPageBreak/>
        <w:t xml:space="preserve">W przypadku, gdy Pakiet Aktualizacji nie usunie zgłoszonej Wady lub spowoduje pojawienie się nowej Wady w Systemie, Zgłoszenie uznaje się za niezakończone. </w:t>
      </w:r>
    </w:p>
    <w:p w14:paraId="1BB964C6" w14:textId="19E8B5B5"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Do </w:t>
      </w:r>
      <w:r w:rsidR="00E03BC0" w:rsidRPr="00BD183B">
        <w:rPr>
          <w:rFonts w:eastAsia="Calibri" w:cstheme="minorHAnsi"/>
          <w:szCs w:val="24"/>
        </w:rPr>
        <w:t>Czasu Naprawy</w:t>
      </w:r>
      <w:r w:rsidRPr="00BD183B">
        <w:rPr>
          <w:rFonts w:eastAsia="Calibri" w:cstheme="minorHAnsi"/>
          <w:szCs w:val="24"/>
        </w:rPr>
        <w:t xml:space="preserve"> Zgłoszenia nie są wliczane okresy potwierdzania przez Zamawiającego skuteczności dostarczonych poprawek</w:t>
      </w:r>
      <w:r w:rsidR="00E03BC0" w:rsidRPr="00BD183B">
        <w:rPr>
          <w:rFonts w:eastAsia="Calibri" w:cstheme="minorHAnsi"/>
          <w:szCs w:val="24"/>
        </w:rPr>
        <w:t xml:space="preserve"> oraz czas pomiędzy odbiorem przez Zamawiającego Pakietu Aktualizacji na Środowisku Testowym</w:t>
      </w:r>
      <w:r w:rsidR="64EF0DBF" w:rsidRPr="00BD183B">
        <w:rPr>
          <w:rFonts w:eastAsia="Calibri" w:cstheme="minorHAnsi"/>
          <w:szCs w:val="24"/>
        </w:rPr>
        <w:t>,</w:t>
      </w:r>
      <w:r w:rsidR="00E03BC0" w:rsidRPr="00BD183B">
        <w:rPr>
          <w:rFonts w:eastAsia="Calibri" w:cstheme="minorHAnsi"/>
          <w:szCs w:val="24"/>
        </w:rPr>
        <w:t xml:space="preserve"> a zainstalowaniem Pakietu Aktualizacji na Środowisku Produkcyjnym</w:t>
      </w:r>
      <w:r w:rsidRPr="00BD183B">
        <w:rPr>
          <w:rFonts w:eastAsia="Calibri" w:cstheme="minorHAnsi"/>
          <w:szCs w:val="24"/>
        </w:rPr>
        <w:t>.</w:t>
      </w:r>
    </w:p>
    <w:p w14:paraId="6D606FA2" w14:textId="2D5B466D" w:rsidR="00B85E70" w:rsidRPr="00BD183B" w:rsidRDefault="00B85E70"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Wykonawca zobowiązany jest do zainstalowania Pakietu Aktualizacji najpóźniej w najbliższym Oknie Serwisowym po dokonaniu odbioru przez Zamawiającego Pakietu Aktualizacji, chyba że Zamawiający postanowi inaczej.</w:t>
      </w:r>
    </w:p>
    <w:p w14:paraId="325BB7FA" w14:textId="0E204342"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Jeżeli Wykonawca nie dokona Naprawy/Obejścia w terminach, o których mowa w </w:t>
      </w:r>
      <w:r w:rsidR="004E1798" w:rsidRPr="00BD183B">
        <w:rPr>
          <w:rFonts w:eastAsia="Calibri" w:cstheme="minorHAnsi"/>
          <w:szCs w:val="24"/>
        </w:rPr>
        <w:t>Z</w:t>
      </w:r>
      <w:r w:rsidRPr="00BD183B">
        <w:rPr>
          <w:rFonts w:eastAsia="Calibri" w:cstheme="minorHAnsi"/>
          <w:szCs w:val="24"/>
        </w:rPr>
        <w:t xml:space="preserve">ałączniku </w:t>
      </w:r>
      <w:r w:rsidR="004E1798" w:rsidRPr="00BD183B">
        <w:rPr>
          <w:rFonts w:eastAsia="Calibri" w:cstheme="minorHAnsi"/>
          <w:szCs w:val="24"/>
        </w:rPr>
        <w:t xml:space="preserve">nr </w:t>
      </w:r>
      <w:r w:rsidR="00C972FC" w:rsidRPr="00BD183B">
        <w:rPr>
          <w:rFonts w:eastAsia="Calibri" w:cstheme="minorHAnsi"/>
          <w:szCs w:val="24"/>
        </w:rPr>
        <w:t>5</w:t>
      </w:r>
      <w:r w:rsidR="004E1798" w:rsidRPr="00BD183B">
        <w:rPr>
          <w:rFonts w:eastAsia="Calibri" w:cstheme="minorHAnsi"/>
          <w:szCs w:val="24"/>
        </w:rPr>
        <w:t xml:space="preserve"> </w:t>
      </w:r>
      <w:r w:rsidR="00400C5D" w:rsidRPr="00BD183B">
        <w:rPr>
          <w:rFonts w:eastAsia="Calibri" w:cstheme="minorHAnsi"/>
          <w:szCs w:val="24"/>
        </w:rPr>
        <w:t>do OPZ</w:t>
      </w:r>
      <w:r w:rsidRPr="00BD183B">
        <w:rPr>
          <w:rFonts w:eastAsia="Calibri" w:cstheme="minorHAnsi"/>
          <w:szCs w:val="24"/>
        </w:rPr>
        <w:t>, Zamawiający może:</w:t>
      </w:r>
    </w:p>
    <w:p w14:paraId="03ADC691" w14:textId="0F8F9D39" w:rsidR="000329AC" w:rsidRPr="00BD183B" w:rsidRDefault="000329AC" w:rsidP="00565E14">
      <w:pPr>
        <w:pStyle w:val="Akapitzlist"/>
        <w:numPr>
          <w:ilvl w:val="0"/>
          <w:numId w:val="4"/>
        </w:numPr>
        <w:spacing w:before="120" w:after="120" w:line="276" w:lineRule="auto"/>
        <w:contextualSpacing w:val="0"/>
        <w:rPr>
          <w:rFonts w:eastAsia="Calibri" w:cstheme="minorHAnsi"/>
          <w:szCs w:val="24"/>
        </w:rPr>
      </w:pPr>
      <w:r w:rsidRPr="00BD183B">
        <w:rPr>
          <w:rFonts w:eastAsia="Calibri" w:cstheme="minorHAnsi"/>
          <w:szCs w:val="24"/>
        </w:rPr>
        <w:t xml:space="preserve">zawiadamiając </w:t>
      </w:r>
      <w:r w:rsidR="008F45F3" w:rsidRPr="00BD183B">
        <w:rPr>
          <w:rFonts w:eastAsia="Calibri" w:cstheme="minorHAnsi"/>
          <w:szCs w:val="24"/>
        </w:rPr>
        <w:t xml:space="preserve">pisemnie </w:t>
      </w:r>
      <w:r w:rsidRPr="00BD183B">
        <w:rPr>
          <w:rFonts w:eastAsia="Calibri" w:cstheme="minorHAnsi"/>
          <w:szCs w:val="24"/>
        </w:rPr>
        <w:t xml:space="preserve">Wykonawcę, usunąć Wadę we własnym zakresie lub powierzyć jej usunięcie innemu podmiotowi trzeciemu na koszt Wykonawcy, co nie spowoduje utraty przysługujących Zamawiającemu uprawnień z tytułu gwarancji - przy czym koszty poniesione przez Zamawiającego przy usunięciu Wady </w:t>
      </w:r>
      <w:r w:rsidR="00E44142" w:rsidRPr="00BD183B">
        <w:rPr>
          <w:rFonts w:eastAsia="Calibri" w:cstheme="minorHAnsi"/>
          <w:szCs w:val="24"/>
        </w:rPr>
        <w:t>będą</w:t>
      </w:r>
      <w:r w:rsidRPr="00BD183B">
        <w:rPr>
          <w:rFonts w:eastAsia="Calibri" w:cstheme="minorHAnsi"/>
          <w:szCs w:val="24"/>
        </w:rPr>
        <w:t xml:space="preserve"> potrącone z wynagrodzenia przysługującego Wykonawcy lub z zabezpieczenia należytego wykonania przedmiotu Umowy;</w:t>
      </w:r>
    </w:p>
    <w:p w14:paraId="3CA76CDC" w14:textId="77777777" w:rsidR="000329AC" w:rsidRPr="00BD183B" w:rsidRDefault="000329AC" w:rsidP="00565E14">
      <w:pPr>
        <w:pStyle w:val="Akapitzlist"/>
        <w:numPr>
          <w:ilvl w:val="0"/>
          <w:numId w:val="4"/>
        </w:numPr>
        <w:spacing w:before="120" w:after="120" w:line="276" w:lineRule="auto"/>
        <w:contextualSpacing w:val="0"/>
        <w:rPr>
          <w:rFonts w:eastAsia="Calibri" w:cstheme="minorHAnsi"/>
          <w:szCs w:val="24"/>
        </w:rPr>
      </w:pPr>
      <w:r w:rsidRPr="00BD183B">
        <w:rPr>
          <w:rFonts w:eastAsia="Calibri" w:cstheme="minorHAnsi"/>
          <w:szCs w:val="24"/>
        </w:rPr>
        <w:t>obciążyć Wykonawcę karą umowną na zasadach opisanych w Umowie.</w:t>
      </w:r>
    </w:p>
    <w:p w14:paraId="7E0818FF" w14:textId="00F9B4CB"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Zakończenie instalacji </w:t>
      </w:r>
      <w:r w:rsidR="00E44142" w:rsidRPr="00BD183B">
        <w:rPr>
          <w:rFonts w:eastAsia="Calibri" w:cstheme="minorHAnsi"/>
          <w:szCs w:val="24"/>
        </w:rPr>
        <w:t xml:space="preserve">Pakietu Aktualizacji </w:t>
      </w:r>
      <w:r w:rsidRPr="00BD183B">
        <w:rPr>
          <w:rFonts w:eastAsia="Calibri" w:cstheme="minorHAnsi"/>
          <w:szCs w:val="24"/>
        </w:rPr>
        <w:t xml:space="preserve">na Środowisku Produkcyjnym kończy obsługę Zgłoszenia. </w:t>
      </w:r>
    </w:p>
    <w:p w14:paraId="17B3F01E" w14:textId="3CF2211D"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Zamknięcie Zgłoszenia w Portalu Serwisowym dokonywane jest po instalacji </w:t>
      </w:r>
      <w:r w:rsidR="00250BA0" w:rsidRPr="00BD183B">
        <w:rPr>
          <w:rFonts w:eastAsia="Calibri" w:cstheme="minorHAnsi"/>
          <w:szCs w:val="24"/>
        </w:rPr>
        <w:t>Pakietu Aktualizacji</w:t>
      </w:r>
      <w:r w:rsidRPr="00BD183B">
        <w:rPr>
          <w:rFonts w:eastAsia="Calibri" w:cstheme="minorHAnsi"/>
          <w:szCs w:val="24"/>
        </w:rPr>
        <w:t xml:space="preserve"> na Środowisku Produkcyjnym</w:t>
      </w:r>
      <w:r w:rsidR="00C523F8" w:rsidRPr="00BD183B">
        <w:rPr>
          <w:rFonts w:eastAsia="Calibri" w:cstheme="minorHAnsi"/>
          <w:szCs w:val="24"/>
        </w:rPr>
        <w:t xml:space="preserve"> </w:t>
      </w:r>
      <w:r w:rsidRPr="00BD183B">
        <w:rPr>
          <w:rFonts w:eastAsia="Calibri" w:cstheme="minorHAnsi"/>
          <w:szCs w:val="24"/>
        </w:rPr>
        <w:t>przez upoważnionych Pracowników Zamawiającego wskazanych w Umowie.</w:t>
      </w:r>
    </w:p>
    <w:p w14:paraId="6D0F5D94" w14:textId="13725CE0"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Wykonawca zobowiązany jest do uzupełnienia Zgłoszenia w Portalu Serwisowym o informacje na temat przyczyn wystąpienia Wady oraz szczegółowego opisu sposobu jej usunięcia z Systemu.</w:t>
      </w:r>
      <w:r w:rsidR="009125D0" w:rsidRPr="00BD183B">
        <w:rPr>
          <w:rStyle w:val="Nagwek1Znak"/>
          <w:rFonts w:asciiTheme="minorHAnsi" w:hAnsiTheme="minorHAnsi" w:cstheme="minorHAnsi"/>
          <w:color w:val="auto"/>
          <w:sz w:val="24"/>
          <w:szCs w:val="24"/>
        </w:rPr>
        <w:t xml:space="preserve"> </w:t>
      </w:r>
      <w:r w:rsidR="009125D0" w:rsidRPr="00BD183B">
        <w:rPr>
          <w:rFonts w:cstheme="minorHAnsi"/>
          <w:szCs w:val="24"/>
        </w:rPr>
        <w:t>Wykonawca zobowiązany jest również do zmieszczenia w danym Zgłoszeniu informacji na temat wersji Pakietu Aktualizacji wraz z datą jego produkcyjnej implementacji.</w:t>
      </w:r>
      <w:r w:rsidRPr="00BD183B">
        <w:rPr>
          <w:rFonts w:eastAsia="Calibri" w:cstheme="minorHAnsi"/>
          <w:szCs w:val="24"/>
        </w:rPr>
        <w:t xml:space="preserve"> Zamawiający dopiero po uzyskaniu powyższych informacji przystąpi do zamknięcia Zgłoszenia. </w:t>
      </w:r>
    </w:p>
    <w:p w14:paraId="0185D6D4" w14:textId="4AAE835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przypadku </w:t>
      </w:r>
      <w:r w:rsidR="00746B3B" w:rsidRPr="00BD183B">
        <w:rPr>
          <w:rFonts w:eastAsia="Calibri" w:cstheme="minorHAnsi"/>
          <w:szCs w:val="24"/>
        </w:rPr>
        <w:t>nieuzupełnienia</w:t>
      </w:r>
      <w:r w:rsidRPr="00BD183B">
        <w:rPr>
          <w:rFonts w:eastAsia="Calibri" w:cstheme="minorHAnsi"/>
          <w:szCs w:val="24"/>
        </w:rPr>
        <w:t xml:space="preserve"> </w:t>
      </w:r>
      <w:r w:rsidR="00250BA0" w:rsidRPr="00BD183B">
        <w:rPr>
          <w:rFonts w:eastAsia="Calibri" w:cstheme="minorHAnsi"/>
          <w:szCs w:val="24"/>
        </w:rPr>
        <w:t>Z</w:t>
      </w:r>
      <w:r w:rsidRPr="00BD183B">
        <w:rPr>
          <w:rFonts w:eastAsia="Calibri" w:cstheme="minorHAnsi"/>
          <w:szCs w:val="24"/>
        </w:rPr>
        <w:t>głoszenia o wymagane w punkcie AT</w:t>
      </w:r>
      <w:r w:rsidR="00255EA6" w:rsidRPr="00BD183B">
        <w:rPr>
          <w:rFonts w:eastAsia="Calibri" w:cstheme="minorHAnsi"/>
          <w:szCs w:val="24"/>
        </w:rPr>
        <w:t>K</w:t>
      </w:r>
      <w:r w:rsidRPr="00BD183B">
        <w:rPr>
          <w:rFonts w:eastAsia="Calibri" w:cstheme="minorHAnsi"/>
          <w:szCs w:val="24"/>
        </w:rPr>
        <w:t>-</w:t>
      </w:r>
      <w:r w:rsidR="007A6BA1" w:rsidRPr="00BD183B">
        <w:rPr>
          <w:rFonts w:eastAsia="Calibri" w:cstheme="minorHAnsi"/>
          <w:szCs w:val="24"/>
        </w:rPr>
        <w:t>36</w:t>
      </w:r>
      <w:r w:rsidR="00614B37" w:rsidRPr="00BD183B">
        <w:rPr>
          <w:rFonts w:eastAsia="Calibri" w:cstheme="minorHAnsi"/>
          <w:szCs w:val="24"/>
        </w:rPr>
        <w:t xml:space="preserve"> oraz </w:t>
      </w:r>
      <w:r w:rsidR="00614B37" w:rsidRPr="00BD183B">
        <w:rPr>
          <w:rFonts w:eastAsia="Calibri" w:cstheme="minorHAnsi"/>
          <w:szCs w:val="24"/>
        </w:rPr>
        <w:br/>
        <w:t>ATK - 54</w:t>
      </w:r>
      <w:r w:rsidRPr="00BD183B">
        <w:rPr>
          <w:rFonts w:eastAsia="Calibri" w:cstheme="minorHAnsi"/>
          <w:szCs w:val="24"/>
        </w:rPr>
        <w:t xml:space="preserve"> informacje Zamawiający nie podpisze </w:t>
      </w:r>
      <w:r w:rsidR="00250BA0" w:rsidRPr="00BD183B">
        <w:rPr>
          <w:rFonts w:eastAsia="Calibri" w:cstheme="minorHAnsi"/>
          <w:szCs w:val="24"/>
        </w:rPr>
        <w:t>P</w:t>
      </w:r>
      <w:r w:rsidRPr="00BD183B">
        <w:rPr>
          <w:rFonts w:eastAsia="Calibri" w:cstheme="minorHAnsi"/>
          <w:szCs w:val="24"/>
        </w:rPr>
        <w:t xml:space="preserve">rotokołu </w:t>
      </w:r>
      <w:r w:rsidR="00250BA0" w:rsidRPr="00BD183B">
        <w:rPr>
          <w:rFonts w:eastAsia="Calibri" w:cstheme="minorHAnsi"/>
          <w:szCs w:val="24"/>
        </w:rPr>
        <w:t>O</w:t>
      </w:r>
      <w:r w:rsidRPr="00BD183B">
        <w:rPr>
          <w:rFonts w:eastAsia="Calibri" w:cstheme="minorHAnsi"/>
          <w:szCs w:val="24"/>
        </w:rPr>
        <w:t>dbioru Usługi Asysty Technicznej i Konserwacji</w:t>
      </w:r>
      <w:r w:rsidR="00250BA0" w:rsidRPr="00BD183B">
        <w:rPr>
          <w:rFonts w:eastAsia="Calibri" w:cstheme="minorHAnsi"/>
          <w:szCs w:val="24"/>
        </w:rPr>
        <w:t xml:space="preserve"> za dany okres rozliczeniowy</w:t>
      </w:r>
      <w:r w:rsidRPr="00BD183B">
        <w:rPr>
          <w:rFonts w:eastAsia="Calibri" w:cstheme="minorHAnsi"/>
          <w:szCs w:val="24"/>
        </w:rPr>
        <w:t>.</w:t>
      </w:r>
    </w:p>
    <w:p w14:paraId="0C488BD4" w14:textId="0305D2F0" w:rsidR="00255EA6" w:rsidRPr="00BD183B" w:rsidRDefault="00255EA6" w:rsidP="00565E14">
      <w:pPr>
        <w:pStyle w:val="Default"/>
        <w:numPr>
          <w:ilvl w:val="0"/>
          <w:numId w:val="2"/>
        </w:numPr>
        <w:spacing w:before="120" w:after="120" w:line="276" w:lineRule="auto"/>
        <w:rPr>
          <w:rFonts w:asciiTheme="minorHAnsi" w:hAnsiTheme="minorHAnsi" w:cstheme="minorHAnsi"/>
          <w:color w:val="auto"/>
        </w:rPr>
      </w:pPr>
      <w:r w:rsidRPr="00BD183B">
        <w:rPr>
          <w:rFonts w:asciiTheme="minorHAnsi" w:hAnsiTheme="minorHAnsi" w:cstheme="minorHAnsi"/>
          <w:color w:val="auto"/>
        </w:rPr>
        <w:t>W</w:t>
      </w:r>
      <w:r w:rsidRPr="00BD183B" w:rsidDel="001256EC">
        <w:rPr>
          <w:rFonts w:asciiTheme="minorHAnsi" w:hAnsiTheme="minorHAnsi" w:cstheme="minorHAnsi"/>
          <w:color w:val="auto"/>
        </w:rPr>
        <w:t xml:space="preserve"> </w:t>
      </w:r>
      <w:r w:rsidR="001256EC" w:rsidRPr="00BD183B">
        <w:rPr>
          <w:rFonts w:asciiTheme="minorHAnsi" w:hAnsiTheme="minorHAnsi" w:cstheme="minorHAnsi"/>
          <w:color w:val="auto"/>
        </w:rPr>
        <w:t xml:space="preserve">terminie </w:t>
      </w:r>
      <w:r w:rsidRPr="00BD183B">
        <w:rPr>
          <w:rFonts w:asciiTheme="minorHAnsi" w:hAnsiTheme="minorHAnsi" w:cstheme="minorHAnsi"/>
          <w:color w:val="auto"/>
        </w:rPr>
        <w:t>10 Dni Roboczych od zakończenia obsługi każdego zgłoszenia dotyczącego Wady, aktualizacji Systemu czy konsultacji - Wykonawca dostarczy Zamawiającemu w formie elektronicznej zaktualizowaną</w:t>
      </w:r>
      <w:r w:rsidR="00F05200" w:rsidRPr="00BD183B">
        <w:rPr>
          <w:rFonts w:asciiTheme="minorHAnsi" w:hAnsiTheme="minorHAnsi" w:cstheme="minorHAnsi"/>
          <w:color w:val="auto"/>
        </w:rPr>
        <w:t xml:space="preserve"> w</w:t>
      </w:r>
      <w:r w:rsidRPr="00BD183B">
        <w:rPr>
          <w:rFonts w:asciiTheme="minorHAnsi" w:hAnsiTheme="minorHAnsi" w:cstheme="minorHAnsi"/>
          <w:color w:val="auto"/>
        </w:rPr>
        <w:t>ersję Kod</w:t>
      </w:r>
      <w:r w:rsidR="00C41247">
        <w:rPr>
          <w:rFonts w:asciiTheme="minorHAnsi" w:hAnsiTheme="minorHAnsi" w:cstheme="minorHAnsi"/>
          <w:color w:val="auto"/>
        </w:rPr>
        <w:t>u</w:t>
      </w:r>
      <w:r w:rsidRPr="00BD183B">
        <w:rPr>
          <w:rFonts w:asciiTheme="minorHAnsi" w:hAnsiTheme="minorHAnsi" w:cstheme="minorHAnsi"/>
          <w:color w:val="auto"/>
        </w:rPr>
        <w:t xml:space="preserve"> Źródłow</w:t>
      </w:r>
      <w:r w:rsidR="00C41247">
        <w:rPr>
          <w:rFonts w:asciiTheme="minorHAnsi" w:hAnsiTheme="minorHAnsi" w:cstheme="minorHAnsi"/>
          <w:color w:val="auto"/>
        </w:rPr>
        <w:t>ego</w:t>
      </w:r>
      <w:r w:rsidRPr="00BD183B">
        <w:rPr>
          <w:rFonts w:asciiTheme="minorHAnsi" w:hAnsiTheme="minorHAnsi" w:cstheme="minorHAnsi"/>
          <w:color w:val="auto"/>
        </w:rPr>
        <w:t xml:space="preserve"> Systemu oraz wersję Dokumentacji Systemu aktualizującą jej części lub całość </w:t>
      </w:r>
      <w:r w:rsidRPr="00BD183B">
        <w:rPr>
          <w:rFonts w:asciiTheme="minorHAnsi" w:eastAsia="Calibri" w:hAnsiTheme="minorHAnsi" w:cstheme="minorHAnsi"/>
          <w:color w:val="auto"/>
        </w:rPr>
        <w:t xml:space="preserve">zgodnie z zasadami opisanymi w </w:t>
      </w:r>
      <w:r w:rsidR="006507DC" w:rsidRPr="00BD183B">
        <w:rPr>
          <w:rFonts w:asciiTheme="minorHAnsi" w:eastAsia="Calibri" w:hAnsiTheme="minorHAnsi" w:cstheme="minorHAnsi"/>
          <w:color w:val="auto"/>
        </w:rPr>
        <w:t>Z</w:t>
      </w:r>
      <w:r w:rsidRPr="00BD183B">
        <w:rPr>
          <w:rFonts w:asciiTheme="minorHAnsi" w:eastAsia="Calibri" w:hAnsiTheme="minorHAnsi" w:cstheme="minorHAnsi"/>
          <w:color w:val="auto"/>
        </w:rPr>
        <w:t xml:space="preserve">ałączniku nr </w:t>
      </w:r>
      <w:r w:rsidR="001256EC" w:rsidRPr="00BD183B">
        <w:rPr>
          <w:rFonts w:asciiTheme="minorHAnsi" w:eastAsia="Calibri" w:hAnsiTheme="minorHAnsi" w:cstheme="minorHAnsi"/>
          <w:color w:val="auto"/>
        </w:rPr>
        <w:t xml:space="preserve">3 </w:t>
      </w:r>
      <w:r w:rsidR="006507DC" w:rsidRPr="00BD183B">
        <w:rPr>
          <w:rFonts w:asciiTheme="minorHAnsi" w:eastAsia="Calibri" w:hAnsiTheme="minorHAnsi" w:cstheme="minorHAnsi"/>
          <w:color w:val="auto"/>
        </w:rPr>
        <w:t>OPZ</w:t>
      </w:r>
      <w:r w:rsidRPr="00BD183B">
        <w:rPr>
          <w:rFonts w:asciiTheme="minorHAnsi" w:eastAsia="Calibri" w:hAnsiTheme="minorHAnsi" w:cstheme="minorHAnsi"/>
          <w:color w:val="auto"/>
        </w:rPr>
        <w:t>.</w:t>
      </w:r>
      <w:r w:rsidRPr="00BD183B">
        <w:rPr>
          <w:rFonts w:asciiTheme="minorHAnsi" w:hAnsiTheme="minorHAnsi" w:cstheme="minorHAnsi"/>
          <w:color w:val="auto"/>
        </w:rPr>
        <w:t xml:space="preserve"> Zmiany wprowadzane przez </w:t>
      </w:r>
      <w:r w:rsidRPr="00BD183B">
        <w:rPr>
          <w:rFonts w:asciiTheme="minorHAnsi" w:hAnsiTheme="minorHAnsi" w:cstheme="minorHAnsi"/>
          <w:color w:val="auto"/>
        </w:rPr>
        <w:lastRenderedPageBreak/>
        <w:t>Wykonawcę do Dokumentacji Systemu będą oznaczone wyraźnie oraz w sposób umożliwiający Zamawiającemu ich zidentyfikowanie oraz wyszukanie w tekście, w szczególności poprzez zastosowanie trybu śledzenia zmian. Wykonawca będzie aktualizował Dokumentację Systemu oraz Kod</w:t>
      </w:r>
      <w:r w:rsidR="00C41247">
        <w:rPr>
          <w:rFonts w:asciiTheme="minorHAnsi" w:hAnsiTheme="minorHAnsi" w:cstheme="minorHAnsi"/>
          <w:color w:val="auto"/>
        </w:rPr>
        <w:t xml:space="preserve"> </w:t>
      </w:r>
      <w:r w:rsidRPr="00BD183B">
        <w:rPr>
          <w:rFonts w:asciiTheme="minorHAnsi" w:hAnsiTheme="minorHAnsi" w:cstheme="minorHAnsi"/>
          <w:color w:val="auto"/>
        </w:rPr>
        <w:t>Źródłow</w:t>
      </w:r>
      <w:r w:rsidR="00C41247">
        <w:rPr>
          <w:rFonts w:asciiTheme="minorHAnsi" w:hAnsiTheme="minorHAnsi" w:cstheme="minorHAnsi"/>
          <w:color w:val="auto"/>
        </w:rPr>
        <w:t>y</w:t>
      </w:r>
      <w:r w:rsidRPr="00BD183B">
        <w:rPr>
          <w:rFonts w:asciiTheme="minorHAnsi" w:hAnsiTheme="minorHAnsi" w:cstheme="minorHAnsi"/>
          <w:color w:val="auto"/>
        </w:rPr>
        <w:t xml:space="preserve"> w ramach wynagrodzenia, o którym mowa w </w:t>
      </w:r>
      <w:r w:rsidR="00814077" w:rsidRPr="00BD183B">
        <w:rPr>
          <w:rFonts w:asciiTheme="minorHAnsi" w:hAnsiTheme="minorHAnsi" w:cstheme="minorHAnsi"/>
          <w:color w:val="auto"/>
        </w:rPr>
        <w:t xml:space="preserve">Umowie. </w:t>
      </w:r>
      <w:r w:rsidR="003125BA" w:rsidRPr="00BD183B">
        <w:rPr>
          <w:rFonts w:asciiTheme="minorHAnsi" w:hAnsiTheme="minorHAnsi" w:cstheme="minorHAnsi"/>
          <w:color w:val="auto"/>
        </w:rPr>
        <w:t xml:space="preserve"> </w:t>
      </w:r>
      <w:r w:rsidR="00DC25C3" w:rsidRPr="00BD183B">
        <w:rPr>
          <w:rFonts w:asciiTheme="minorHAnsi" w:hAnsiTheme="minorHAnsi" w:cstheme="minorHAnsi"/>
          <w:color w:val="auto"/>
        </w:rPr>
        <w:t>Aktualizacji będzie dokonywać w</w:t>
      </w:r>
      <w:r w:rsidRPr="00BD183B">
        <w:rPr>
          <w:rFonts w:asciiTheme="minorHAnsi" w:hAnsiTheme="minorHAnsi" w:cstheme="minorHAnsi"/>
          <w:color w:val="auto"/>
        </w:rPr>
        <w:t xml:space="preserve"> sposób umożliwiający weryfikację przez Zamawiającego wprowadzonych zmian</w:t>
      </w:r>
      <w:r w:rsidR="005E064F" w:rsidRPr="00BD183B">
        <w:rPr>
          <w:rFonts w:asciiTheme="minorHAnsi" w:hAnsiTheme="minorHAnsi" w:cstheme="minorHAnsi"/>
          <w:color w:val="auto"/>
        </w:rPr>
        <w:t>,</w:t>
      </w:r>
      <w:r w:rsidRPr="00BD183B">
        <w:rPr>
          <w:rFonts w:asciiTheme="minorHAnsi" w:hAnsiTheme="minorHAnsi" w:cstheme="minorHAnsi"/>
          <w:color w:val="auto"/>
        </w:rPr>
        <w:t xml:space="preserve"> na zasadach opisanych w Załączniku nr </w:t>
      </w:r>
      <w:r w:rsidR="00A8212A" w:rsidRPr="00BD183B">
        <w:rPr>
          <w:rFonts w:asciiTheme="minorHAnsi" w:hAnsiTheme="minorHAnsi" w:cstheme="minorHAnsi"/>
          <w:color w:val="auto"/>
        </w:rPr>
        <w:t xml:space="preserve">3 </w:t>
      </w:r>
      <w:r w:rsidRPr="00BD183B">
        <w:rPr>
          <w:rFonts w:asciiTheme="minorHAnsi" w:hAnsiTheme="minorHAnsi" w:cstheme="minorHAnsi"/>
          <w:color w:val="auto"/>
        </w:rPr>
        <w:t xml:space="preserve">do </w:t>
      </w:r>
      <w:r w:rsidR="006507DC" w:rsidRPr="00BD183B">
        <w:rPr>
          <w:rFonts w:asciiTheme="minorHAnsi" w:hAnsiTheme="minorHAnsi" w:cstheme="minorHAnsi"/>
          <w:color w:val="auto"/>
        </w:rPr>
        <w:t>OPZ</w:t>
      </w:r>
      <w:r w:rsidRPr="00BD183B">
        <w:rPr>
          <w:rFonts w:asciiTheme="minorHAnsi" w:hAnsiTheme="minorHAnsi" w:cstheme="minorHAnsi"/>
          <w:color w:val="auto"/>
        </w:rPr>
        <w:t xml:space="preserve">. </w:t>
      </w:r>
    </w:p>
    <w:p w14:paraId="02CBB9B5" w14:textId="77777777" w:rsidR="00614B37" w:rsidRPr="00BD183B" w:rsidRDefault="00255EA6" w:rsidP="00565E14">
      <w:pPr>
        <w:pStyle w:val="Akapitzlist"/>
        <w:numPr>
          <w:ilvl w:val="0"/>
          <w:numId w:val="2"/>
        </w:numPr>
        <w:spacing w:before="120" w:after="120" w:line="276" w:lineRule="auto"/>
        <w:contextualSpacing w:val="0"/>
        <w:rPr>
          <w:rFonts w:eastAsia="Calibri" w:cstheme="minorHAnsi"/>
          <w:szCs w:val="24"/>
        </w:rPr>
      </w:pPr>
      <w:r w:rsidRPr="00BD183B">
        <w:rPr>
          <w:rFonts w:cstheme="minorHAnsi"/>
          <w:szCs w:val="24"/>
        </w:rPr>
        <w:t>W przypadku stwierdzenia niespójności pomiędzy Dokumentacją Systemu a działaniem Systemu Wykonawca zobowiązany jest do usunięcia niespójności w terminie 4 Dni Roboczych od pozyskania informacji</w:t>
      </w:r>
      <w:r w:rsidR="00541C9B" w:rsidRPr="00BD183B">
        <w:rPr>
          <w:rFonts w:cstheme="minorHAnsi"/>
          <w:szCs w:val="24"/>
        </w:rPr>
        <w:t>, o ile strony</w:t>
      </w:r>
      <w:r w:rsidR="00013B73" w:rsidRPr="00BD183B">
        <w:rPr>
          <w:rFonts w:cstheme="minorHAnsi"/>
          <w:szCs w:val="24"/>
        </w:rPr>
        <w:t xml:space="preserve"> nie postanowią inaczej</w:t>
      </w:r>
      <w:r w:rsidRPr="00BD183B">
        <w:rPr>
          <w:rFonts w:cstheme="minorHAnsi"/>
          <w:szCs w:val="24"/>
        </w:rPr>
        <w:t xml:space="preserve">. </w:t>
      </w:r>
    </w:p>
    <w:p w14:paraId="3442DE8C" w14:textId="77777777" w:rsidR="00614B37" w:rsidRPr="00BD183B" w:rsidRDefault="00614B37"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Wykonawca zobowiązany jest do uzupełnienia Zgłoszenia w Portalu Serwisowym o informacje na temat przyczyn wystąpienia Wady oraz szczegółowego opisu sposobu jej usunięcia z Systemu. Zamawiający dopiero po uzyskaniu powyższych informacji przystąpi do zamknięcia Zgłoszenia. </w:t>
      </w:r>
    </w:p>
    <w:p w14:paraId="6576DB99" w14:textId="01C14AC6" w:rsidR="00614B37" w:rsidRPr="00BD183B" w:rsidRDefault="00614B37"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Po zamknięciu Zgłoszenia Wykonawca dostarcza zaktualizowaną Dokumentację Systemu oraz zaktualizowaną wersję Kodów Źródłowych podając w Zgłoszeniu link do zaktualizowanych dokumentów oraz do aktualizacji w Repozytorium Kod</w:t>
      </w:r>
      <w:r w:rsidR="00C41247">
        <w:rPr>
          <w:rFonts w:eastAsia="Calibri" w:cstheme="minorHAnsi"/>
          <w:szCs w:val="24"/>
        </w:rPr>
        <w:t>u</w:t>
      </w:r>
      <w:r w:rsidRPr="00BD183B">
        <w:rPr>
          <w:rFonts w:eastAsia="Calibri" w:cstheme="minorHAnsi"/>
          <w:szCs w:val="24"/>
        </w:rPr>
        <w:t xml:space="preserve"> Źródłow</w:t>
      </w:r>
      <w:r w:rsidR="00C41247">
        <w:rPr>
          <w:rFonts w:eastAsia="Calibri" w:cstheme="minorHAnsi"/>
          <w:szCs w:val="24"/>
        </w:rPr>
        <w:t>ego</w:t>
      </w:r>
      <w:r w:rsidRPr="00BD183B">
        <w:rPr>
          <w:rFonts w:eastAsia="Calibri" w:cstheme="minorHAnsi"/>
          <w:szCs w:val="24"/>
        </w:rPr>
        <w:t>.</w:t>
      </w:r>
    </w:p>
    <w:p w14:paraId="607EAA9C" w14:textId="6B685811" w:rsidR="00614B37" w:rsidRPr="00BD183B" w:rsidRDefault="00614B37"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przypadku pojawienia się Wady dotykającej wszystkich Użytkowników Systemu, która zgodnie z ITIL-em określana jest mianem problemu, Wykonawca zobowiązany jest do przeprowadzenia poszerzonej, pełnej analizy przyczyn Wady po jej usunięciu oraz podjęcie w ramach usługi </w:t>
      </w:r>
      <w:proofErr w:type="spellStart"/>
      <w:r w:rsidRPr="00BD183B">
        <w:rPr>
          <w:rFonts w:eastAsia="Calibri" w:cstheme="minorHAnsi"/>
          <w:szCs w:val="24"/>
        </w:rPr>
        <w:t>ATiK</w:t>
      </w:r>
      <w:proofErr w:type="spellEnd"/>
      <w:r w:rsidRPr="00BD183B">
        <w:rPr>
          <w:rFonts w:eastAsia="Calibri" w:cstheme="minorHAnsi"/>
          <w:szCs w:val="24"/>
        </w:rPr>
        <w:t xml:space="preserve"> działań, które uniemożliwią pojawienie się tej samej Wady w przyszłości. W przypadku, gdy Wykonawca nie przeprowadzi skutecznej analizy, nie podejmie działań lub podejmie działania, które spowodują powtórne wystąpienie tego typu Wady w przyszłości, </w:t>
      </w:r>
      <w:r w:rsidRPr="001270BC">
        <w:rPr>
          <w:rFonts w:eastAsia="Calibri" w:cstheme="minorHAnsi"/>
          <w:szCs w:val="24"/>
        </w:rPr>
        <w:t>Zamawiający naliczy karę umowną</w:t>
      </w:r>
      <w:r w:rsidR="00016EDB">
        <w:rPr>
          <w:rFonts w:eastAsia="Calibri" w:cstheme="minorHAnsi"/>
          <w:szCs w:val="24"/>
        </w:rPr>
        <w:t xml:space="preserve">, o której </w:t>
      </w:r>
      <w:r w:rsidR="00A5757A">
        <w:rPr>
          <w:rFonts w:eastAsia="Calibri" w:cstheme="minorHAnsi"/>
          <w:szCs w:val="24"/>
        </w:rPr>
        <w:t>mowa w paragrafie 11 ust. 11 pkt 11.13 Umowy</w:t>
      </w:r>
      <w:r w:rsidRPr="001270BC">
        <w:rPr>
          <w:rFonts w:eastAsia="Calibri" w:cstheme="minorHAnsi"/>
          <w:szCs w:val="24"/>
        </w:rPr>
        <w:t>.</w:t>
      </w:r>
    </w:p>
    <w:p w14:paraId="33F782BF" w14:textId="09913293" w:rsidR="00614B37" w:rsidRPr="00BD183B" w:rsidRDefault="00614B37"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przypadku wystąpienia takiej konieczności, Wykonawca zobowiązuje się do wsparcia i realizacji w ramach </w:t>
      </w:r>
      <w:proofErr w:type="spellStart"/>
      <w:r w:rsidRPr="00BD183B">
        <w:rPr>
          <w:rFonts w:eastAsia="Calibri" w:cstheme="minorHAnsi"/>
          <w:szCs w:val="24"/>
        </w:rPr>
        <w:t>ATiK</w:t>
      </w:r>
      <w:proofErr w:type="spellEnd"/>
      <w:r w:rsidRPr="00BD183B">
        <w:rPr>
          <w:rFonts w:eastAsia="Calibri" w:cstheme="minorHAnsi"/>
          <w:szCs w:val="24"/>
        </w:rPr>
        <w:t xml:space="preserve"> zleceń wynikających z konieczności współpracy z organami ścigania i organami sprawiedliwości w celu udzielenia wszelkich informacji niezbędnych do przeprowadzenia post</w:t>
      </w:r>
      <w:r w:rsidR="00F00F5A" w:rsidRPr="00BD183B">
        <w:rPr>
          <w:rFonts w:eastAsia="Calibri" w:cstheme="minorHAnsi"/>
          <w:szCs w:val="24"/>
        </w:rPr>
        <w:t>ę</w:t>
      </w:r>
      <w:r w:rsidRPr="00BD183B">
        <w:rPr>
          <w:rFonts w:eastAsia="Calibri" w:cstheme="minorHAnsi"/>
          <w:szCs w:val="24"/>
        </w:rPr>
        <w:t>powania.</w:t>
      </w:r>
    </w:p>
    <w:p w14:paraId="0ACF46BD" w14:textId="7243FE24"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29" w:name="_Toc227659408"/>
      <w:bookmarkStart w:id="30" w:name="_Toc227660756"/>
      <w:r w:rsidRPr="00BD183B">
        <w:rPr>
          <w:rStyle w:val="Pogrubienie"/>
          <w:rFonts w:asciiTheme="minorHAnsi" w:hAnsiTheme="minorHAnsi" w:cstheme="minorHAnsi"/>
          <w:sz w:val="24"/>
          <w:szCs w:val="24"/>
        </w:rPr>
        <w:t xml:space="preserve">Zasady udzielania stałych </w:t>
      </w:r>
      <w:r w:rsidR="00BE41DB" w:rsidRPr="00BD183B">
        <w:rPr>
          <w:rStyle w:val="Pogrubienie"/>
          <w:rFonts w:asciiTheme="minorHAnsi" w:hAnsiTheme="minorHAnsi" w:cstheme="minorHAnsi"/>
          <w:sz w:val="24"/>
          <w:szCs w:val="24"/>
        </w:rPr>
        <w:t>K</w:t>
      </w:r>
      <w:r w:rsidRPr="00BD183B">
        <w:rPr>
          <w:rStyle w:val="Pogrubienie"/>
          <w:rFonts w:asciiTheme="minorHAnsi" w:hAnsiTheme="minorHAnsi" w:cstheme="minorHAnsi"/>
          <w:sz w:val="24"/>
          <w:szCs w:val="24"/>
        </w:rPr>
        <w:t>onsultacji.</w:t>
      </w:r>
      <w:bookmarkEnd w:id="29"/>
      <w:bookmarkEnd w:id="30"/>
    </w:p>
    <w:p w14:paraId="4CD97C74" w14:textId="12C24B4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Konsultacje zgłaszane są w formie </w:t>
      </w:r>
      <w:r w:rsidR="002D3189" w:rsidRPr="00BD183B">
        <w:rPr>
          <w:rFonts w:eastAsia="Calibri" w:cstheme="minorHAnsi"/>
          <w:szCs w:val="24"/>
        </w:rPr>
        <w:t>P</w:t>
      </w:r>
      <w:r w:rsidRPr="00BD183B">
        <w:rPr>
          <w:rFonts w:eastAsia="Calibri" w:cstheme="minorHAnsi"/>
          <w:szCs w:val="24"/>
        </w:rPr>
        <w:t>ytań za pośrednictwem Portalu Serwisowego przez upoważnionych Pracowników Zamawiającego wskazanych w Umowie</w:t>
      </w:r>
      <w:r w:rsidR="002D3189" w:rsidRPr="00BD183B">
        <w:rPr>
          <w:rFonts w:eastAsia="Calibri" w:cstheme="minorHAnsi"/>
          <w:szCs w:val="24"/>
        </w:rPr>
        <w:t>.</w:t>
      </w:r>
      <w:r w:rsidRPr="00BD183B">
        <w:rPr>
          <w:rFonts w:eastAsia="Calibri" w:cstheme="minorHAnsi"/>
          <w:szCs w:val="24"/>
        </w:rPr>
        <w:t xml:space="preserve"> </w:t>
      </w:r>
    </w:p>
    <w:p w14:paraId="4E884608" w14:textId="444EBA09"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wyjątkowych sytuacjach, gdy Portal Serwisowy jest niedostępny, Zamawiający dopuszcza możliwość przekazania </w:t>
      </w:r>
      <w:r w:rsidR="00D5692E" w:rsidRPr="00BD183B">
        <w:rPr>
          <w:rFonts w:eastAsia="Calibri" w:cstheme="minorHAnsi"/>
          <w:szCs w:val="24"/>
        </w:rPr>
        <w:t>Pytań</w:t>
      </w:r>
      <w:r w:rsidRPr="00BD183B">
        <w:rPr>
          <w:rFonts w:eastAsia="Calibri" w:cstheme="minorHAnsi"/>
          <w:szCs w:val="24"/>
        </w:rPr>
        <w:t xml:space="preserve"> drogą telefoniczną lub mailową, na adres wskazany do komunikacji pomiędzy Stronami oraz w ten sam sposób zatwierdzenie </w:t>
      </w:r>
      <w:r w:rsidR="00D5692E" w:rsidRPr="00BD183B">
        <w:rPr>
          <w:rFonts w:eastAsia="Calibri" w:cstheme="minorHAnsi"/>
          <w:szCs w:val="24"/>
        </w:rPr>
        <w:t>Pytań</w:t>
      </w:r>
      <w:r w:rsidRPr="00BD183B">
        <w:rPr>
          <w:rFonts w:eastAsia="Calibri" w:cstheme="minorHAnsi"/>
          <w:szCs w:val="24"/>
        </w:rPr>
        <w:t xml:space="preserve"> i </w:t>
      </w:r>
      <w:r w:rsidR="00D5692E" w:rsidRPr="00BD183B">
        <w:rPr>
          <w:rFonts w:eastAsia="Calibri" w:cstheme="minorHAnsi"/>
          <w:szCs w:val="24"/>
        </w:rPr>
        <w:t>ich</w:t>
      </w:r>
      <w:r w:rsidRPr="00BD183B">
        <w:rPr>
          <w:rFonts w:eastAsia="Calibri" w:cstheme="minorHAnsi"/>
          <w:szCs w:val="24"/>
        </w:rPr>
        <w:t xml:space="preserve"> dalsze procedowanie. W chwili przywrócenia dostępności Portalu </w:t>
      </w:r>
      <w:r w:rsidRPr="00BD183B">
        <w:rPr>
          <w:rFonts w:eastAsia="Calibri" w:cstheme="minorHAnsi"/>
          <w:szCs w:val="24"/>
        </w:rPr>
        <w:lastRenderedPageBreak/>
        <w:t xml:space="preserve">Serwisowego, Wykonawca jest zobowiązany do niezwłocznego uzupełnienia </w:t>
      </w:r>
      <w:r w:rsidR="00D5692E" w:rsidRPr="00BD183B">
        <w:rPr>
          <w:rFonts w:eastAsia="Calibri" w:cstheme="minorHAnsi"/>
          <w:szCs w:val="24"/>
        </w:rPr>
        <w:t>Pytań</w:t>
      </w:r>
      <w:r w:rsidRPr="00BD183B">
        <w:rPr>
          <w:rFonts w:eastAsia="Calibri" w:cstheme="minorHAnsi"/>
          <w:szCs w:val="24"/>
        </w:rPr>
        <w:t xml:space="preserve"> w Portalu Serwisowym.</w:t>
      </w:r>
    </w:p>
    <w:p w14:paraId="5CF37D37" w14:textId="7777777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Konsultacje udzielane są za pośrednictwem Portalu Serwisowego przez upoważnionych Pracowników Wykonawcy wskazanych w Umowie.</w:t>
      </w:r>
    </w:p>
    <w:p w14:paraId="04179ECB" w14:textId="7777777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Wszystkie materiały z konsultacji muszą być przez Strony rejestrowane i prezentowane w Portalu Serwisowym w sposób pozwalający na archiwizację danych o czasie i treści konsultacji (zapytań i odpowiedzi).</w:t>
      </w:r>
    </w:p>
    <w:p w14:paraId="1933963C" w14:textId="6B6740A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Przyjmuje się, że do skutecznego </w:t>
      </w:r>
      <w:r w:rsidR="003E3DD9" w:rsidRPr="00BD183B">
        <w:rPr>
          <w:rFonts w:eastAsia="Calibri" w:cstheme="minorHAnsi"/>
          <w:szCs w:val="24"/>
        </w:rPr>
        <w:t>z</w:t>
      </w:r>
      <w:r w:rsidR="009D5C99" w:rsidRPr="00BD183B">
        <w:rPr>
          <w:rFonts w:eastAsia="Calibri" w:cstheme="minorHAnsi"/>
          <w:szCs w:val="24"/>
        </w:rPr>
        <w:t>głoszenia</w:t>
      </w:r>
      <w:r w:rsidR="007529E1" w:rsidRPr="00BD183B">
        <w:rPr>
          <w:rFonts w:eastAsia="Calibri" w:cstheme="minorHAnsi"/>
          <w:szCs w:val="24"/>
        </w:rPr>
        <w:t xml:space="preserve"> </w:t>
      </w:r>
      <w:r w:rsidR="00952E90" w:rsidRPr="00BD183B">
        <w:rPr>
          <w:rFonts w:eastAsia="Calibri" w:cstheme="minorHAnsi"/>
          <w:szCs w:val="24"/>
        </w:rPr>
        <w:t>Konsultacji</w:t>
      </w:r>
      <w:r w:rsidR="009D5C99" w:rsidRPr="00BD183B">
        <w:rPr>
          <w:rFonts w:eastAsia="Calibri" w:cstheme="minorHAnsi"/>
          <w:szCs w:val="24"/>
        </w:rPr>
        <w:t xml:space="preserve"> </w:t>
      </w:r>
      <w:r w:rsidRPr="00BD183B">
        <w:rPr>
          <w:rFonts w:eastAsia="Calibri" w:cstheme="minorHAnsi"/>
          <w:szCs w:val="24"/>
        </w:rPr>
        <w:t xml:space="preserve">dochodzi z chwilą </w:t>
      </w:r>
      <w:r w:rsidR="000376C6" w:rsidRPr="00BD183B">
        <w:rPr>
          <w:rFonts w:eastAsia="Calibri" w:cstheme="minorHAnsi"/>
          <w:szCs w:val="24"/>
        </w:rPr>
        <w:t xml:space="preserve">jego </w:t>
      </w:r>
      <w:r w:rsidRPr="00BD183B">
        <w:rPr>
          <w:rFonts w:eastAsia="Calibri" w:cstheme="minorHAnsi"/>
          <w:szCs w:val="24"/>
        </w:rPr>
        <w:t xml:space="preserve">zarejestrowania i zaadresowania </w:t>
      </w:r>
      <w:r w:rsidR="00551E3B" w:rsidRPr="00BD183B">
        <w:rPr>
          <w:rFonts w:eastAsia="Calibri" w:cstheme="minorHAnsi"/>
          <w:szCs w:val="24"/>
        </w:rPr>
        <w:t xml:space="preserve">na Wykonawcę </w:t>
      </w:r>
      <w:r w:rsidRPr="00BD183B">
        <w:rPr>
          <w:rFonts w:eastAsia="Calibri" w:cstheme="minorHAnsi"/>
          <w:szCs w:val="24"/>
        </w:rPr>
        <w:t>w Portalu Serwisowym.</w:t>
      </w:r>
    </w:p>
    <w:p w14:paraId="6B173005" w14:textId="37FA1EB2"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Jeżeli Wykonawca nie będzie w stanie udzielić odpowiedzi w czasie określonym w </w:t>
      </w:r>
      <w:r w:rsidR="00C972FC" w:rsidRPr="00BD183B">
        <w:rPr>
          <w:rFonts w:eastAsia="Calibri" w:cstheme="minorHAnsi"/>
          <w:szCs w:val="24"/>
        </w:rPr>
        <w:t>Z</w:t>
      </w:r>
      <w:r w:rsidRPr="00BD183B">
        <w:rPr>
          <w:rFonts w:eastAsia="Calibri" w:cstheme="minorHAnsi"/>
          <w:szCs w:val="24"/>
        </w:rPr>
        <w:t xml:space="preserve">ałączniku </w:t>
      </w:r>
      <w:r w:rsidR="00C972FC" w:rsidRPr="00BD183B">
        <w:rPr>
          <w:rFonts w:eastAsia="Calibri" w:cstheme="minorHAnsi"/>
          <w:szCs w:val="24"/>
        </w:rPr>
        <w:t xml:space="preserve">nr 5 </w:t>
      </w:r>
      <w:r w:rsidR="00400C5D" w:rsidRPr="00BD183B">
        <w:rPr>
          <w:rFonts w:eastAsia="Calibri" w:cstheme="minorHAnsi"/>
          <w:szCs w:val="24"/>
        </w:rPr>
        <w:t>do OPZ</w:t>
      </w:r>
      <w:r w:rsidRPr="00BD183B">
        <w:rPr>
          <w:rFonts w:eastAsia="Calibri" w:cstheme="minorHAnsi"/>
          <w:szCs w:val="24"/>
        </w:rPr>
        <w:t>, jest zobowiązany</w:t>
      </w:r>
      <w:r w:rsidR="00E725DB" w:rsidRPr="00BD183B">
        <w:rPr>
          <w:rFonts w:eastAsia="Calibri" w:cstheme="minorHAnsi"/>
          <w:szCs w:val="24"/>
        </w:rPr>
        <w:t>,</w:t>
      </w:r>
      <w:r w:rsidRPr="00BD183B">
        <w:rPr>
          <w:rFonts w:eastAsia="Calibri" w:cstheme="minorHAnsi"/>
          <w:szCs w:val="24"/>
        </w:rPr>
        <w:t xml:space="preserve"> </w:t>
      </w:r>
      <w:r w:rsidR="00E725DB" w:rsidRPr="00BD183B">
        <w:rPr>
          <w:rFonts w:eastAsia="Calibri" w:cstheme="minorHAnsi"/>
          <w:szCs w:val="24"/>
        </w:rPr>
        <w:t xml:space="preserve">za pośrednictwem Portalu Serwisowego, </w:t>
      </w:r>
      <w:r w:rsidRPr="00BD183B">
        <w:rPr>
          <w:rFonts w:eastAsia="Calibri" w:cstheme="minorHAnsi"/>
          <w:szCs w:val="24"/>
        </w:rPr>
        <w:t>powiadomić o tym fakcie Zamawiającego</w:t>
      </w:r>
      <w:r w:rsidR="007F3713" w:rsidRPr="00BD183B">
        <w:rPr>
          <w:rFonts w:eastAsia="Calibri" w:cstheme="minorHAnsi"/>
          <w:szCs w:val="24"/>
        </w:rPr>
        <w:t>,</w:t>
      </w:r>
      <w:r w:rsidRPr="00BD183B">
        <w:rPr>
          <w:rFonts w:eastAsia="Calibri" w:cstheme="minorHAnsi"/>
          <w:szCs w:val="24"/>
        </w:rPr>
        <w:t xml:space="preserve"> z którym zostanie ustalony nowy termin udzielenia odpowiedzi.</w:t>
      </w:r>
    </w:p>
    <w:p w14:paraId="739A20CE" w14:textId="6198ED99"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Jeżeli udzielenie odpowiedzi będzie wymagało przez Wykonawcę kontaktu z podmiotem trzecim (Użytkownikiem zewnętrznym), w szczególności za pośrednictwem poczty elektronicznej, telefonicznie, Wykonawca niezwłocznie</w:t>
      </w:r>
      <w:r w:rsidR="00E725DB" w:rsidRPr="00BD183B">
        <w:rPr>
          <w:rFonts w:eastAsia="Calibri" w:cstheme="minorHAnsi"/>
          <w:szCs w:val="24"/>
        </w:rPr>
        <w:t xml:space="preserve">, za pośrednictwem Portalu Serwisowego, </w:t>
      </w:r>
      <w:r w:rsidRPr="00BD183B">
        <w:rPr>
          <w:rFonts w:eastAsia="Calibri" w:cstheme="minorHAnsi"/>
          <w:szCs w:val="24"/>
        </w:rPr>
        <w:t xml:space="preserve"> poinformuje o tym fakcie Zamawiającego i uzyska jego zgodę.</w:t>
      </w:r>
    </w:p>
    <w:p w14:paraId="7AE97BBD" w14:textId="1E54114B"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ramach udzielonych odpowiedzi dotyczących Przypadków Szczególnych, Wykonawca opracuje i udostępni Zamawiającemu instrukcję opisującą rozwiązanie danego </w:t>
      </w:r>
      <w:r w:rsidR="00D5692E" w:rsidRPr="00BD183B">
        <w:rPr>
          <w:rFonts w:eastAsia="Calibri" w:cstheme="minorHAnsi"/>
          <w:szCs w:val="24"/>
        </w:rPr>
        <w:t>P</w:t>
      </w:r>
      <w:r w:rsidRPr="00BD183B">
        <w:rPr>
          <w:rFonts w:eastAsia="Calibri" w:cstheme="minorHAnsi"/>
          <w:szCs w:val="24"/>
        </w:rPr>
        <w:t>rzypadku</w:t>
      </w:r>
      <w:r w:rsidR="00D5692E" w:rsidRPr="00BD183B">
        <w:rPr>
          <w:rFonts w:eastAsia="Calibri" w:cstheme="minorHAnsi"/>
          <w:szCs w:val="24"/>
        </w:rPr>
        <w:t xml:space="preserve"> Szczególnego.</w:t>
      </w:r>
    </w:p>
    <w:p w14:paraId="31AC45EC" w14:textId="77777777" w:rsidR="002670D5" w:rsidRPr="00BD183B" w:rsidRDefault="002670D5" w:rsidP="00565E14">
      <w:pPr>
        <w:pStyle w:val="Nagwek1"/>
        <w:numPr>
          <w:ilvl w:val="1"/>
          <w:numId w:val="22"/>
        </w:numPr>
        <w:spacing w:line="276" w:lineRule="auto"/>
        <w:rPr>
          <w:rFonts w:eastAsia="Calibri" w:cstheme="minorHAnsi"/>
          <w:color w:val="auto"/>
          <w:sz w:val="24"/>
          <w:szCs w:val="24"/>
        </w:rPr>
      </w:pPr>
      <w:bookmarkStart w:id="31" w:name="_Toc227659409"/>
      <w:bookmarkStart w:id="32" w:name="_Toc227660757"/>
      <w:r w:rsidRPr="00BD183B">
        <w:rPr>
          <w:rFonts w:eastAsia="Calibri" w:cstheme="minorHAnsi"/>
          <w:color w:val="auto"/>
          <w:sz w:val="24"/>
          <w:szCs w:val="24"/>
        </w:rPr>
        <w:t>Wsparcie Analityczne</w:t>
      </w:r>
      <w:bookmarkEnd w:id="31"/>
      <w:bookmarkEnd w:id="32"/>
    </w:p>
    <w:p w14:paraId="3903413B" w14:textId="77777777"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 xml:space="preserve">Wykonawca zobowiązuje się do zapewnienia Zamawiającemu wsparcia analitycznego w zakresie funkcjonalnym systemu </w:t>
      </w:r>
      <w:proofErr w:type="spellStart"/>
      <w:r w:rsidRPr="00BD183B">
        <w:rPr>
          <w:rFonts w:eastAsia="Calibri" w:cstheme="minorHAnsi"/>
          <w:szCs w:val="24"/>
        </w:rPr>
        <w:t>SODiR</w:t>
      </w:r>
      <w:proofErr w:type="spellEnd"/>
      <w:r w:rsidRPr="00BD183B">
        <w:rPr>
          <w:rFonts w:eastAsia="Calibri" w:cstheme="minorHAnsi"/>
          <w:szCs w:val="24"/>
        </w:rPr>
        <w:t xml:space="preserve"> 2.0, mającego na celu zapewnienie pełnego zrozumienia działania systemu, jego logiki biznesowej oraz zależności pomiędzy poszczególnymi elementami funkcjonalnymi. Wsparcie to realizowane będzie w szczególności w formie konsultacji merytorycznych oraz przygotowywania materiałów analitycznych na potrzeby Zamawiającego.</w:t>
      </w:r>
    </w:p>
    <w:p w14:paraId="4CEA4DBF" w14:textId="77777777"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Wsparcie analityczne obejmuje w szczególności:</w:t>
      </w:r>
    </w:p>
    <w:p w14:paraId="53B58602" w14:textId="77777777" w:rsidR="002670D5" w:rsidRPr="00BD183B" w:rsidRDefault="002670D5" w:rsidP="00565E14">
      <w:pPr>
        <w:pStyle w:val="Akapitzlist"/>
        <w:numPr>
          <w:ilvl w:val="0"/>
          <w:numId w:val="97"/>
        </w:numPr>
        <w:spacing w:before="120" w:after="120" w:line="276" w:lineRule="auto"/>
        <w:contextualSpacing w:val="0"/>
        <w:rPr>
          <w:rFonts w:eastAsia="Calibri" w:cstheme="minorHAnsi"/>
          <w:szCs w:val="24"/>
        </w:rPr>
      </w:pPr>
      <w:r w:rsidRPr="00BD183B">
        <w:rPr>
          <w:rFonts w:eastAsia="Calibri" w:cstheme="minorHAnsi"/>
          <w:szCs w:val="24"/>
        </w:rPr>
        <w:t>Konsultacje funkcjonalne, obejmujące:</w:t>
      </w:r>
    </w:p>
    <w:p w14:paraId="516C0962" w14:textId="38B0C693"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 xml:space="preserve">omówienie działania poszczególnych funkcji systemu </w:t>
      </w:r>
      <w:proofErr w:type="spellStart"/>
      <w:r w:rsidRPr="00BD183B">
        <w:rPr>
          <w:rFonts w:eastAsia="Calibri" w:cstheme="minorHAnsi"/>
          <w:szCs w:val="24"/>
        </w:rPr>
        <w:t>SODiR</w:t>
      </w:r>
      <w:proofErr w:type="spellEnd"/>
      <w:r w:rsidRPr="00BD183B">
        <w:rPr>
          <w:rFonts w:eastAsia="Calibri" w:cstheme="minorHAnsi"/>
          <w:szCs w:val="24"/>
        </w:rPr>
        <w:t xml:space="preserve"> 2.0;</w:t>
      </w:r>
    </w:p>
    <w:p w14:paraId="48B315FC"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wyjaśnienie zasad realizacji procesów biznesowych obsługiwanych przez system,</w:t>
      </w:r>
    </w:p>
    <w:p w14:paraId="7E767C56" w14:textId="174B8ED4"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wsparcie w interpretacji istniejących rozwiązań funkcjonalnych oraz ich zastosowania w praktyce.</w:t>
      </w:r>
    </w:p>
    <w:p w14:paraId="228CDF56" w14:textId="77777777" w:rsidR="002670D5" w:rsidRPr="00BD183B" w:rsidRDefault="002670D5" w:rsidP="00565E14">
      <w:pPr>
        <w:pStyle w:val="Akapitzlist"/>
        <w:numPr>
          <w:ilvl w:val="0"/>
          <w:numId w:val="97"/>
        </w:numPr>
        <w:spacing w:before="120" w:after="120" w:line="276" w:lineRule="auto"/>
        <w:contextualSpacing w:val="0"/>
        <w:rPr>
          <w:rFonts w:eastAsia="Calibri" w:cstheme="minorHAnsi"/>
          <w:szCs w:val="24"/>
        </w:rPr>
      </w:pPr>
      <w:r w:rsidRPr="00BD183B">
        <w:rPr>
          <w:rFonts w:eastAsia="Calibri" w:cstheme="minorHAnsi"/>
          <w:szCs w:val="24"/>
        </w:rPr>
        <w:t>Wyjaśnianie logiki biznesowej systemu, w tym:</w:t>
      </w:r>
    </w:p>
    <w:p w14:paraId="2BA567AA"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lastRenderedPageBreak/>
        <w:t>opis algorytmów realizujących reguły biznesowe,</w:t>
      </w:r>
    </w:p>
    <w:p w14:paraId="152DA4A3"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wyjaśnienie sposobu podejmowania decyzji systemowych,</w:t>
      </w:r>
    </w:p>
    <w:p w14:paraId="0BDD9D3C" w14:textId="17899BE0"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omówienie warunków, wyjątków oraz scenariuszy alternatywnych.</w:t>
      </w:r>
    </w:p>
    <w:p w14:paraId="4FE5C86F" w14:textId="77777777" w:rsidR="002670D5" w:rsidRPr="00BD183B" w:rsidRDefault="002670D5" w:rsidP="00565E14">
      <w:pPr>
        <w:pStyle w:val="Akapitzlist"/>
        <w:numPr>
          <w:ilvl w:val="0"/>
          <w:numId w:val="97"/>
        </w:numPr>
        <w:spacing w:before="120" w:after="120" w:line="276" w:lineRule="auto"/>
        <w:contextualSpacing w:val="0"/>
        <w:rPr>
          <w:rFonts w:eastAsia="Calibri" w:cstheme="minorHAnsi"/>
          <w:szCs w:val="24"/>
        </w:rPr>
      </w:pPr>
      <w:r w:rsidRPr="00BD183B">
        <w:rPr>
          <w:rFonts w:eastAsia="Calibri" w:cstheme="minorHAnsi"/>
          <w:szCs w:val="24"/>
        </w:rPr>
        <w:t>Analizę zależności funkcjonalnych i danych, obejmującą:</w:t>
      </w:r>
    </w:p>
    <w:p w14:paraId="3D4728A9"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relacje pomiędzy poszczególnymi funkcjami systemu,</w:t>
      </w:r>
    </w:p>
    <w:p w14:paraId="6DEFA92B"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zależności pomiędzy polami danych oraz ich wpływ na działanie systemu,</w:t>
      </w:r>
    </w:p>
    <w:p w14:paraId="1E39C54B"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wpływ zmian w jednym obszarze systemu na inne jego komponenty.</w:t>
      </w:r>
    </w:p>
    <w:p w14:paraId="29528CAA" w14:textId="77777777" w:rsidR="002670D5" w:rsidRPr="00BD183B" w:rsidRDefault="002670D5" w:rsidP="00565E14">
      <w:pPr>
        <w:pStyle w:val="Akapitzlist"/>
        <w:numPr>
          <w:ilvl w:val="0"/>
          <w:numId w:val="97"/>
        </w:numPr>
        <w:spacing w:before="120" w:after="120" w:line="276" w:lineRule="auto"/>
        <w:contextualSpacing w:val="0"/>
        <w:rPr>
          <w:rFonts w:eastAsia="Calibri" w:cstheme="minorHAnsi"/>
          <w:szCs w:val="24"/>
        </w:rPr>
      </w:pPr>
      <w:r w:rsidRPr="00BD183B">
        <w:rPr>
          <w:rFonts w:eastAsia="Calibri" w:cstheme="minorHAnsi"/>
          <w:szCs w:val="24"/>
        </w:rPr>
        <w:t>Wyjaśnienie algorytmów obliczeniowych, w szczególności:</w:t>
      </w:r>
    </w:p>
    <w:p w14:paraId="5EEB14FF"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zasad wykonywania obliczeń realizowanych przez system,</w:t>
      </w:r>
    </w:p>
    <w:p w14:paraId="7B916029"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źródeł danych wykorzystywanych w obliczeniach,</w:t>
      </w:r>
    </w:p>
    <w:p w14:paraId="132309D2"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reguł walidacji i kontroli poprawności wyników.</w:t>
      </w:r>
    </w:p>
    <w:p w14:paraId="423C79C2" w14:textId="77777777" w:rsidR="002670D5" w:rsidRPr="00BD183B" w:rsidRDefault="002670D5" w:rsidP="00565E14">
      <w:pPr>
        <w:pStyle w:val="Akapitzlist"/>
        <w:numPr>
          <w:ilvl w:val="0"/>
          <w:numId w:val="97"/>
        </w:numPr>
        <w:spacing w:before="120" w:after="120" w:line="276" w:lineRule="auto"/>
        <w:contextualSpacing w:val="0"/>
        <w:rPr>
          <w:rFonts w:eastAsia="Calibri" w:cstheme="minorHAnsi"/>
          <w:szCs w:val="24"/>
        </w:rPr>
      </w:pPr>
      <w:r w:rsidRPr="00BD183B">
        <w:rPr>
          <w:rFonts w:eastAsia="Calibri" w:cstheme="minorHAnsi"/>
          <w:szCs w:val="24"/>
        </w:rPr>
        <w:t>Przygotowanie materiałów analitycznych, na żądanie Zamawiającego, obejmujących w szczególności:</w:t>
      </w:r>
    </w:p>
    <w:p w14:paraId="2517D15C"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diagramy przepływu danych,</w:t>
      </w:r>
    </w:p>
    <w:p w14:paraId="1DC76DA5"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mapy procesów biznesowych,</w:t>
      </w:r>
    </w:p>
    <w:p w14:paraId="06C627C4"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diagramy stanów,</w:t>
      </w:r>
    </w:p>
    <w:p w14:paraId="7AF02EFD"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diagramy aktywności,</w:t>
      </w:r>
    </w:p>
    <w:p w14:paraId="6B47A73A"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diagramy sekwencji,</w:t>
      </w:r>
    </w:p>
    <w:p w14:paraId="36E75E12"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inne diagramy i opracowania analityczne adekwatne do zakresu analiz.</w:t>
      </w:r>
    </w:p>
    <w:p w14:paraId="6510B812" w14:textId="77777777" w:rsidR="002670D5" w:rsidRPr="00BD183B" w:rsidRDefault="002670D5" w:rsidP="00565E14">
      <w:pPr>
        <w:pStyle w:val="Akapitzlist"/>
        <w:numPr>
          <w:ilvl w:val="0"/>
          <w:numId w:val="97"/>
        </w:numPr>
        <w:spacing w:before="120" w:after="120" w:line="276" w:lineRule="auto"/>
        <w:contextualSpacing w:val="0"/>
        <w:rPr>
          <w:rFonts w:eastAsia="Calibri" w:cstheme="minorHAnsi"/>
          <w:szCs w:val="24"/>
        </w:rPr>
      </w:pPr>
      <w:r w:rsidRPr="00BD183B">
        <w:rPr>
          <w:rFonts w:eastAsia="Calibri" w:cstheme="minorHAnsi"/>
          <w:szCs w:val="24"/>
        </w:rPr>
        <w:t>Standardy i metodyka opracowań, przy czym:</w:t>
      </w:r>
    </w:p>
    <w:p w14:paraId="4D727B15" w14:textId="77777777"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wszystkie diagramy i materiały graficzne powinny być przygotowywane zgodnie z metodykami BPMN oraz UML,</w:t>
      </w:r>
    </w:p>
    <w:p w14:paraId="671AE6EE" w14:textId="5EDBBAE4" w:rsidR="002670D5" w:rsidRPr="00BD183B" w:rsidRDefault="002670D5" w:rsidP="00565E14">
      <w:pPr>
        <w:pStyle w:val="Akapitzlist"/>
        <w:numPr>
          <w:ilvl w:val="1"/>
          <w:numId w:val="97"/>
        </w:numPr>
        <w:spacing w:before="120" w:after="120" w:line="276" w:lineRule="auto"/>
        <w:contextualSpacing w:val="0"/>
        <w:rPr>
          <w:rFonts w:eastAsia="Calibri" w:cstheme="minorHAnsi"/>
          <w:szCs w:val="24"/>
        </w:rPr>
      </w:pPr>
      <w:r w:rsidRPr="00BD183B">
        <w:rPr>
          <w:rFonts w:eastAsia="Calibri" w:cstheme="minorHAnsi"/>
          <w:szCs w:val="24"/>
        </w:rPr>
        <w:t>zakres i poziom szczegółowości opracowań powinien być adekwatny do potrzeb Zamawiającego oraz charakteru analizowanego zagadnienia.</w:t>
      </w:r>
    </w:p>
    <w:p w14:paraId="1DF14F76" w14:textId="34B4E414"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Osoba kontaktowa</w:t>
      </w:r>
      <w:r w:rsidR="0075798C" w:rsidRPr="00BD183B">
        <w:rPr>
          <w:rFonts w:eastAsia="Calibri" w:cstheme="minorHAnsi"/>
          <w:szCs w:val="24"/>
        </w:rPr>
        <w:t xml:space="preserve"> - </w:t>
      </w:r>
      <w:r w:rsidRPr="00BD183B">
        <w:rPr>
          <w:rFonts w:eastAsia="Calibri" w:cstheme="minorHAnsi"/>
          <w:szCs w:val="24"/>
        </w:rPr>
        <w:t xml:space="preserve">Wykonawca zobowiązuje się, w ramach realizacji Umowy, do wyznaczenia jednej osoby pełniącej rolę Single Point of </w:t>
      </w:r>
      <w:proofErr w:type="spellStart"/>
      <w:r w:rsidRPr="00BD183B">
        <w:rPr>
          <w:rFonts w:eastAsia="Calibri" w:cstheme="minorHAnsi"/>
          <w:szCs w:val="24"/>
        </w:rPr>
        <w:t>Contact</w:t>
      </w:r>
      <w:proofErr w:type="spellEnd"/>
      <w:r w:rsidRPr="00BD183B">
        <w:rPr>
          <w:rFonts w:eastAsia="Calibri" w:cstheme="minorHAnsi"/>
          <w:szCs w:val="24"/>
        </w:rPr>
        <w:t xml:space="preserve"> (SPOC) odpowiedzialnej za wsparcie Zamawiającego w zakresie pytań dotyczących funkcjonalności oraz sposobu działania systemu </w:t>
      </w:r>
      <w:proofErr w:type="spellStart"/>
      <w:r w:rsidRPr="00BD183B">
        <w:rPr>
          <w:rFonts w:eastAsia="Calibri" w:cstheme="minorHAnsi"/>
          <w:szCs w:val="24"/>
        </w:rPr>
        <w:t>SODiR</w:t>
      </w:r>
      <w:proofErr w:type="spellEnd"/>
      <w:r w:rsidRPr="00BD183B">
        <w:rPr>
          <w:rFonts w:eastAsia="Calibri" w:cstheme="minorHAnsi"/>
          <w:szCs w:val="24"/>
        </w:rPr>
        <w:t xml:space="preserve"> 2.0. </w:t>
      </w:r>
    </w:p>
    <w:p w14:paraId="4D821485" w14:textId="17BD2371"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 xml:space="preserve">Wszelkie </w:t>
      </w:r>
      <w:r w:rsidR="007363DA" w:rsidRPr="00BD183B">
        <w:rPr>
          <w:rFonts w:eastAsia="Calibri" w:cstheme="minorHAnsi"/>
          <w:szCs w:val="24"/>
        </w:rPr>
        <w:t>P</w:t>
      </w:r>
      <w:r w:rsidRPr="00BD183B">
        <w:rPr>
          <w:rFonts w:eastAsia="Calibri" w:cstheme="minorHAnsi"/>
          <w:szCs w:val="24"/>
        </w:rPr>
        <w:t xml:space="preserve">ytania Zamawiającego będą przekazywane za pośrednictwem </w:t>
      </w:r>
      <w:r w:rsidR="00AD5C08" w:rsidRPr="00BD183B">
        <w:rPr>
          <w:rFonts w:eastAsia="Calibri" w:cstheme="minorHAnsi"/>
          <w:szCs w:val="24"/>
        </w:rPr>
        <w:t xml:space="preserve">Portalu Serwisowego. </w:t>
      </w:r>
    </w:p>
    <w:p w14:paraId="125A0411" w14:textId="77777777"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Wykonawca zobowiązuje się do:</w:t>
      </w:r>
    </w:p>
    <w:p w14:paraId="225ABA2C" w14:textId="1163DE2E" w:rsidR="002670D5" w:rsidRPr="00BD183B" w:rsidRDefault="002670D5" w:rsidP="00565E14">
      <w:pPr>
        <w:pStyle w:val="Akapitzlist"/>
        <w:numPr>
          <w:ilvl w:val="0"/>
          <w:numId w:val="99"/>
        </w:numPr>
        <w:spacing w:before="120" w:after="120" w:line="276" w:lineRule="auto"/>
        <w:rPr>
          <w:rFonts w:eastAsia="Calibri" w:cstheme="minorHAnsi"/>
          <w:szCs w:val="24"/>
        </w:rPr>
      </w:pPr>
      <w:r w:rsidRPr="00BD183B">
        <w:rPr>
          <w:rFonts w:eastAsia="Calibri" w:cstheme="minorHAnsi"/>
          <w:szCs w:val="24"/>
        </w:rPr>
        <w:lastRenderedPageBreak/>
        <w:t xml:space="preserve">udzielenia odpowiedzi na zgłoszone </w:t>
      </w:r>
      <w:r w:rsidR="007363DA" w:rsidRPr="00BD183B">
        <w:rPr>
          <w:rFonts w:eastAsia="Calibri" w:cstheme="minorHAnsi"/>
          <w:szCs w:val="24"/>
        </w:rPr>
        <w:t>P</w:t>
      </w:r>
      <w:r w:rsidRPr="00BD183B">
        <w:rPr>
          <w:rFonts w:eastAsia="Calibri" w:cstheme="minorHAnsi"/>
          <w:szCs w:val="24"/>
        </w:rPr>
        <w:t xml:space="preserve">ytanie w terminie </w:t>
      </w:r>
      <w:r w:rsidR="00245ED4" w:rsidRPr="00BD183B">
        <w:rPr>
          <w:rFonts w:eastAsia="Calibri" w:cstheme="minorHAnsi"/>
          <w:szCs w:val="24"/>
        </w:rPr>
        <w:t xml:space="preserve">1 Dnia Roboczego </w:t>
      </w:r>
      <w:r w:rsidRPr="00BD183B">
        <w:rPr>
          <w:rFonts w:eastAsia="Calibri" w:cstheme="minorHAnsi"/>
          <w:szCs w:val="24"/>
        </w:rPr>
        <w:t>od momentu jego otrzymania, albo</w:t>
      </w:r>
    </w:p>
    <w:p w14:paraId="0DA4F418" w14:textId="77777777" w:rsidR="002670D5" w:rsidRPr="00BD183B" w:rsidRDefault="002670D5" w:rsidP="00565E14">
      <w:pPr>
        <w:pStyle w:val="Akapitzlist"/>
        <w:numPr>
          <w:ilvl w:val="0"/>
          <w:numId w:val="99"/>
        </w:numPr>
        <w:spacing w:before="120" w:after="120" w:line="276" w:lineRule="auto"/>
        <w:rPr>
          <w:rFonts w:eastAsia="Calibri" w:cstheme="minorHAnsi"/>
          <w:szCs w:val="24"/>
        </w:rPr>
      </w:pPr>
      <w:r w:rsidRPr="00BD183B">
        <w:rPr>
          <w:rFonts w:eastAsia="Calibri" w:cstheme="minorHAnsi"/>
          <w:szCs w:val="24"/>
        </w:rPr>
        <w:t>w przypadku braku możliwości udzielenia pełnej odpowiedzi w tym terminie, przekazania w tym czasie informacji o przewidywanym terminie udzielenia odpowiedzi wraz z uzasadnieniem.</w:t>
      </w:r>
    </w:p>
    <w:p w14:paraId="63E17780" w14:textId="776895B1"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 xml:space="preserve">Powyższe nie wyklucza kontaktów osobistych, mailowych lub telefonicznych, o ile zajdzie taka uzasadniona potrzeba. Zarówno Zamawiający jak i Wykonawca zobowiązują się do wprowadzenia do </w:t>
      </w:r>
      <w:r w:rsidR="007F6B2D" w:rsidRPr="00BD183B">
        <w:rPr>
          <w:rFonts w:eastAsia="Calibri" w:cstheme="minorHAnsi"/>
          <w:szCs w:val="24"/>
        </w:rPr>
        <w:t xml:space="preserve">Portalu Serwisowego </w:t>
      </w:r>
      <w:r w:rsidRPr="00BD183B">
        <w:rPr>
          <w:rFonts w:eastAsia="Calibri" w:cstheme="minorHAnsi"/>
          <w:szCs w:val="24"/>
        </w:rPr>
        <w:t>wszystkich rezultatów kontaktów prowadzonych poza systemem informatycznym</w:t>
      </w:r>
      <w:r w:rsidR="007F6B2D" w:rsidRPr="00BD183B">
        <w:rPr>
          <w:rFonts w:eastAsia="Calibri" w:cstheme="minorHAnsi"/>
          <w:szCs w:val="24"/>
        </w:rPr>
        <w:t>.</w:t>
      </w:r>
    </w:p>
    <w:p w14:paraId="5BB25C24" w14:textId="77777777" w:rsidR="002670D5" w:rsidRPr="00BD183B" w:rsidRDefault="002670D5" w:rsidP="00565E14">
      <w:pPr>
        <w:pStyle w:val="Akapitzlist"/>
        <w:numPr>
          <w:ilvl w:val="0"/>
          <w:numId w:val="2"/>
        </w:numPr>
        <w:spacing w:before="120" w:after="120" w:line="276" w:lineRule="auto"/>
        <w:rPr>
          <w:rFonts w:eastAsia="Calibri"/>
          <w:szCs w:val="24"/>
        </w:rPr>
      </w:pPr>
      <w:r w:rsidRPr="00BD183B">
        <w:rPr>
          <w:rFonts w:eastAsia="Calibri"/>
          <w:szCs w:val="24"/>
        </w:rPr>
        <w:t>Szkolenia i transfer wiedzy</w:t>
      </w:r>
    </w:p>
    <w:p w14:paraId="6485A778" w14:textId="35A4A3E2" w:rsidR="002670D5" w:rsidRPr="00BD183B" w:rsidRDefault="002670D5" w:rsidP="00565E14">
      <w:pPr>
        <w:pStyle w:val="Akapitzlist"/>
        <w:numPr>
          <w:ilvl w:val="0"/>
          <w:numId w:val="100"/>
        </w:numPr>
        <w:spacing w:before="120" w:after="120" w:line="276" w:lineRule="auto"/>
        <w:rPr>
          <w:rFonts w:eastAsia="Calibri" w:cstheme="minorHAnsi"/>
          <w:szCs w:val="24"/>
        </w:rPr>
      </w:pPr>
      <w:r w:rsidRPr="00BD183B">
        <w:rPr>
          <w:rFonts w:eastAsia="Calibri" w:cstheme="minorHAnsi"/>
          <w:szCs w:val="24"/>
        </w:rPr>
        <w:t xml:space="preserve">Wykonawca zobowiązuje się do zorganizowania transferu wiedzy oraz szkolenia z zakresu funkcjonalności systemu </w:t>
      </w:r>
      <w:proofErr w:type="spellStart"/>
      <w:r w:rsidRPr="00BD183B">
        <w:rPr>
          <w:rFonts w:eastAsia="Calibri" w:cstheme="minorHAnsi"/>
          <w:szCs w:val="24"/>
        </w:rPr>
        <w:t>SODiR</w:t>
      </w:r>
      <w:proofErr w:type="spellEnd"/>
      <w:r w:rsidRPr="00BD183B">
        <w:rPr>
          <w:rFonts w:eastAsia="Calibri" w:cstheme="minorHAnsi"/>
          <w:szCs w:val="24"/>
        </w:rPr>
        <w:t xml:space="preserve"> 2.0 dla Zamawiającego, mającego na celu zapewnienie pełnego zrozumienia zasad działania systemu, jego funkcjonalności oraz obsługiwanych procesów biznesowych.</w:t>
      </w:r>
    </w:p>
    <w:p w14:paraId="767690FD" w14:textId="77777777" w:rsidR="002670D5" w:rsidRPr="00BD183B" w:rsidRDefault="002670D5" w:rsidP="00565E14">
      <w:pPr>
        <w:pStyle w:val="Akapitzlist"/>
        <w:numPr>
          <w:ilvl w:val="0"/>
          <w:numId w:val="100"/>
        </w:numPr>
        <w:spacing w:before="120" w:after="120" w:line="276" w:lineRule="auto"/>
        <w:rPr>
          <w:rFonts w:eastAsia="Calibri" w:cstheme="minorHAnsi"/>
          <w:szCs w:val="24"/>
        </w:rPr>
      </w:pPr>
      <w:r w:rsidRPr="00BD183B">
        <w:rPr>
          <w:rFonts w:eastAsia="Calibri" w:cstheme="minorHAnsi"/>
          <w:szCs w:val="24"/>
        </w:rPr>
        <w:t>W ramach realizacji powyższego zobowiązania Wykonawca:</w:t>
      </w:r>
    </w:p>
    <w:p w14:paraId="3DA5376A" w14:textId="7AC7C639" w:rsidR="002670D5" w:rsidRPr="00BD183B" w:rsidRDefault="002670D5" w:rsidP="00565E14">
      <w:pPr>
        <w:pStyle w:val="Akapitzlist"/>
        <w:numPr>
          <w:ilvl w:val="0"/>
          <w:numId w:val="101"/>
        </w:numPr>
        <w:spacing w:before="120" w:after="120" w:line="276" w:lineRule="auto"/>
        <w:rPr>
          <w:rFonts w:eastAsia="Calibri" w:cstheme="minorHAnsi"/>
          <w:szCs w:val="24"/>
        </w:rPr>
      </w:pPr>
      <w:r w:rsidRPr="00BD183B">
        <w:rPr>
          <w:rFonts w:eastAsia="Calibri" w:cstheme="minorHAnsi"/>
          <w:szCs w:val="24"/>
        </w:rPr>
        <w:t>przeprowadzi szkolenie w formie zdalnej (on-line), stacjonarnej (off</w:t>
      </w:r>
      <w:r w:rsidR="00192D10" w:rsidRPr="00BD183B">
        <w:rPr>
          <w:rFonts w:eastAsia="Calibri" w:cstheme="minorHAnsi"/>
          <w:szCs w:val="24"/>
        </w:rPr>
        <w:t>-</w:t>
      </w:r>
      <w:proofErr w:type="spellStart"/>
      <w:r w:rsidRPr="00BD183B">
        <w:rPr>
          <w:rFonts w:eastAsia="Calibri" w:cstheme="minorHAnsi"/>
          <w:szCs w:val="24"/>
        </w:rPr>
        <w:t>line</w:t>
      </w:r>
      <w:proofErr w:type="spellEnd"/>
      <w:r w:rsidRPr="00BD183B">
        <w:rPr>
          <w:rFonts w:eastAsia="Calibri" w:cstheme="minorHAnsi"/>
          <w:szCs w:val="24"/>
        </w:rPr>
        <w:t>) lub w formie szkolenia wyjazdowego, poza siedzibami Zamawiającego i Wykonawcy, przy czym forma szkolenia zostanie uzgodniona pomiędzy Stronami,</w:t>
      </w:r>
    </w:p>
    <w:p w14:paraId="2BB9CC4D" w14:textId="418C26C7" w:rsidR="00054FFD" w:rsidRPr="00BD183B" w:rsidRDefault="002670D5" w:rsidP="00565E14">
      <w:pPr>
        <w:pStyle w:val="Akapitzlist"/>
        <w:numPr>
          <w:ilvl w:val="0"/>
          <w:numId w:val="101"/>
        </w:numPr>
        <w:spacing w:before="120" w:after="120" w:line="276" w:lineRule="auto"/>
        <w:rPr>
          <w:rFonts w:eastAsia="Calibri" w:cstheme="minorHAnsi"/>
          <w:szCs w:val="24"/>
        </w:rPr>
      </w:pPr>
      <w:r w:rsidRPr="00BD183B">
        <w:rPr>
          <w:rFonts w:eastAsia="Calibri" w:cstheme="minorHAnsi"/>
          <w:szCs w:val="24"/>
        </w:rPr>
        <w:t>przekaże Zamawiające</w:t>
      </w:r>
      <w:r w:rsidR="000740E4" w:rsidRPr="00BD183B">
        <w:rPr>
          <w:rFonts w:eastAsia="Calibri" w:cstheme="minorHAnsi"/>
          <w:szCs w:val="24"/>
        </w:rPr>
        <w:t>mu</w:t>
      </w:r>
      <w:r w:rsidRPr="00BD183B">
        <w:rPr>
          <w:rFonts w:eastAsia="Calibri" w:cstheme="minorHAnsi"/>
          <w:szCs w:val="24"/>
        </w:rPr>
        <w:t xml:space="preserve"> dokumentację systemu </w:t>
      </w:r>
      <w:proofErr w:type="spellStart"/>
      <w:r w:rsidRPr="00BD183B">
        <w:rPr>
          <w:rFonts w:eastAsia="Calibri" w:cstheme="minorHAnsi"/>
          <w:szCs w:val="24"/>
        </w:rPr>
        <w:t>SODiR</w:t>
      </w:r>
      <w:proofErr w:type="spellEnd"/>
      <w:r w:rsidRPr="00BD183B">
        <w:rPr>
          <w:rFonts w:eastAsia="Calibri" w:cstheme="minorHAnsi"/>
          <w:szCs w:val="24"/>
        </w:rPr>
        <w:t xml:space="preserve"> 2.0, w zakresie, w jakim dokumentacja ta nie znajduje się w posiadaniu PFRON.</w:t>
      </w:r>
    </w:p>
    <w:p w14:paraId="7AF57C96" w14:textId="7B52A15D"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W przypadku organizacji szkolenia wyjazdowego, Wykonawca zobowiązuje się do jego organizacji, natomiast Zamawiający zobowiązuje się do zwrotu kosztów związanych z organizacją szkolenia, po uprzednim zaakceptowaniu przez Zamawiającego planowanych kosztów.</w:t>
      </w:r>
      <w:r w:rsidR="00555E11">
        <w:rPr>
          <w:rFonts w:eastAsia="Calibri" w:cstheme="minorHAnsi"/>
          <w:szCs w:val="24"/>
        </w:rPr>
        <w:t xml:space="preserve"> </w:t>
      </w:r>
      <w:r w:rsidRPr="00BD183B">
        <w:rPr>
          <w:rFonts w:eastAsia="Calibri" w:cstheme="minorHAnsi"/>
          <w:szCs w:val="24"/>
        </w:rPr>
        <w:t>Konsultacje techniczne</w:t>
      </w:r>
    </w:p>
    <w:p w14:paraId="36B9826D" w14:textId="77777777" w:rsidR="002670D5" w:rsidRPr="00BD183B" w:rsidRDefault="002670D5" w:rsidP="00565E14">
      <w:pPr>
        <w:pStyle w:val="Akapitzlist"/>
        <w:numPr>
          <w:ilvl w:val="0"/>
          <w:numId w:val="102"/>
        </w:numPr>
        <w:spacing w:before="120" w:after="120" w:line="276" w:lineRule="auto"/>
        <w:rPr>
          <w:rFonts w:eastAsia="Calibri" w:cstheme="minorHAnsi"/>
          <w:szCs w:val="24"/>
        </w:rPr>
      </w:pPr>
      <w:r w:rsidRPr="00BD183B">
        <w:rPr>
          <w:rFonts w:eastAsia="Calibri" w:cstheme="minorHAnsi"/>
          <w:szCs w:val="24"/>
        </w:rPr>
        <w:t xml:space="preserve">Wykonawca zobowiązuje się do zapewnienia Zamawiającemu kompleksowego wsparcia oraz konsultacji technicznych, których celem jest umożliwienie osobom wyznaczonym przez Zamawiającego pełnego i świadomego zrozumienia technicznych aspektów działania systemu </w:t>
      </w:r>
      <w:proofErr w:type="spellStart"/>
      <w:r w:rsidRPr="00BD183B">
        <w:rPr>
          <w:rFonts w:eastAsia="Calibri" w:cstheme="minorHAnsi"/>
          <w:szCs w:val="24"/>
        </w:rPr>
        <w:t>SODiR</w:t>
      </w:r>
      <w:proofErr w:type="spellEnd"/>
      <w:r w:rsidRPr="00BD183B">
        <w:rPr>
          <w:rFonts w:eastAsia="Calibri" w:cstheme="minorHAnsi"/>
          <w:szCs w:val="24"/>
        </w:rPr>
        <w:t xml:space="preserve"> 2.0.</w:t>
      </w:r>
    </w:p>
    <w:p w14:paraId="05CD53DC" w14:textId="77777777" w:rsidR="002670D5" w:rsidRPr="00BD183B" w:rsidRDefault="002670D5" w:rsidP="00565E14">
      <w:pPr>
        <w:pStyle w:val="Akapitzlist"/>
        <w:numPr>
          <w:ilvl w:val="0"/>
          <w:numId w:val="102"/>
        </w:numPr>
        <w:spacing w:before="120" w:after="120" w:line="276" w:lineRule="auto"/>
        <w:rPr>
          <w:rFonts w:eastAsia="Calibri" w:cstheme="minorHAnsi"/>
          <w:szCs w:val="24"/>
        </w:rPr>
      </w:pPr>
      <w:r w:rsidRPr="00BD183B">
        <w:rPr>
          <w:rFonts w:eastAsia="Calibri" w:cstheme="minorHAnsi"/>
          <w:szCs w:val="24"/>
        </w:rPr>
        <w:t>Wsparcie techniczne obejmuje w szczególności:</w:t>
      </w:r>
    </w:p>
    <w:p w14:paraId="2685A7D2" w14:textId="13508630" w:rsidR="00653938" w:rsidRPr="00BD183B" w:rsidRDefault="002670D5" w:rsidP="00565E14">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Kod źródłowy systemu</w:t>
      </w:r>
    </w:p>
    <w:p w14:paraId="564CE54D" w14:textId="77777777" w:rsidR="002670D5" w:rsidRPr="00BD183B" w:rsidRDefault="002670D5" w:rsidP="00565E14">
      <w:pPr>
        <w:pStyle w:val="Akapitzlist"/>
        <w:numPr>
          <w:ilvl w:val="0"/>
          <w:numId w:val="103"/>
        </w:numPr>
        <w:spacing w:before="120" w:after="120" w:line="276" w:lineRule="auto"/>
        <w:rPr>
          <w:rFonts w:eastAsia="Calibri" w:cstheme="minorHAnsi"/>
          <w:szCs w:val="24"/>
        </w:rPr>
      </w:pPr>
      <w:r w:rsidRPr="00BD183B">
        <w:rPr>
          <w:rFonts w:eastAsia="Calibri" w:cstheme="minorHAnsi"/>
          <w:szCs w:val="24"/>
        </w:rPr>
        <w:t>omówienie struktury repozytoriów oraz organizacji kodu źródłowego,</w:t>
      </w:r>
    </w:p>
    <w:p w14:paraId="5F059064" w14:textId="77777777" w:rsidR="002670D5" w:rsidRPr="00BD183B" w:rsidRDefault="002670D5" w:rsidP="00565E14">
      <w:pPr>
        <w:pStyle w:val="Akapitzlist"/>
        <w:numPr>
          <w:ilvl w:val="0"/>
          <w:numId w:val="103"/>
        </w:numPr>
        <w:spacing w:before="120" w:after="120" w:line="276" w:lineRule="auto"/>
        <w:rPr>
          <w:rFonts w:eastAsia="Calibri" w:cstheme="minorHAnsi"/>
          <w:szCs w:val="24"/>
        </w:rPr>
      </w:pPr>
      <w:r w:rsidRPr="00BD183B">
        <w:rPr>
          <w:rFonts w:eastAsia="Calibri" w:cstheme="minorHAnsi"/>
          <w:szCs w:val="24"/>
        </w:rPr>
        <w:t>wyjaśnienie architektury aplikacji oraz podziału na warstwy i komponenty,</w:t>
      </w:r>
    </w:p>
    <w:p w14:paraId="738128DD" w14:textId="77777777" w:rsidR="002670D5" w:rsidRPr="00BD183B" w:rsidRDefault="002670D5" w:rsidP="00565E14">
      <w:pPr>
        <w:pStyle w:val="Akapitzlist"/>
        <w:numPr>
          <w:ilvl w:val="0"/>
          <w:numId w:val="103"/>
        </w:numPr>
        <w:spacing w:before="120" w:after="120" w:line="276" w:lineRule="auto"/>
        <w:rPr>
          <w:rFonts w:eastAsia="Calibri" w:cstheme="minorHAnsi"/>
          <w:szCs w:val="24"/>
        </w:rPr>
      </w:pPr>
      <w:r w:rsidRPr="00BD183B">
        <w:rPr>
          <w:rFonts w:eastAsia="Calibri" w:cstheme="minorHAnsi"/>
          <w:szCs w:val="24"/>
        </w:rPr>
        <w:t>omówienie kluczowych modułów systemu oraz ich odpowiedzialności,</w:t>
      </w:r>
    </w:p>
    <w:p w14:paraId="3D098CA3" w14:textId="3A3F74FB" w:rsidR="002670D5" w:rsidRPr="00BD183B" w:rsidRDefault="002670D5" w:rsidP="00565E14">
      <w:pPr>
        <w:pStyle w:val="Akapitzlist"/>
        <w:numPr>
          <w:ilvl w:val="0"/>
          <w:numId w:val="103"/>
        </w:numPr>
        <w:spacing w:before="120" w:after="120" w:line="276" w:lineRule="auto"/>
        <w:rPr>
          <w:rFonts w:eastAsia="Calibri" w:cstheme="minorHAnsi"/>
          <w:szCs w:val="24"/>
        </w:rPr>
      </w:pPr>
      <w:r w:rsidRPr="00BD183B">
        <w:rPr>
          <w:rFonts w:eastAsia="Calibri" w:cstheme="minorHAnsi"/>
          <w:szCs w:val="24"/>
        </w:rPr>
        <w:t>wskazanie miejsc implementacji kluczowej logiki biznesowej</w:t>
      </w:r>
      <w:r w:rsidR="005E541C" w:rsidRPr="00BD183B">
        <w:rPr>
          <w:rFonts w:eastAsia="Calibri" w:cstheme="minorHAnsi"/>
          <w:szCs w:val="24"/>
        </w:rPr>
        <w:t>,</w:t>
      </w:r>
    </w:p>
    <w:p w14:paraId="326527DA" w14:textId="366CA835" w:rsidR="002670D5" w:rsidRPr="00BD183B" w:rsidRDefault="002670D5" w:rsidP="00565E14">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 xml:space="preserve">Komunikację pomiędzy warstwą front-end i </w:t>
      </w:r>
      <w:proofErr w:type="spellStart"/>
      <w:r w:rsidRPr="00BD183B">
        <w:rPr>
          <w:rFonts w:eastAsia="Calibri" w:cstheme="minorHAnsi"/>
          <w:szCs w:val="24"/>
        </w:rPr>
        <w:t>back</w:t>
      </w:r>
      <w:proofErr w:type="spellEnd"/>
      <w:r w:rsidRPr="00BD183B">
        <w:rPr>
          <w:rFonts w:eastAsia="Calibri" w:cstheme="minorHAnsi"/>
          <w:szCs w:val="24"/>
        </w:rPr>
        <w:t>-end</w:t>
      </w:r>
      <w:r w:rsidR="005E541C" w:rsidRPr="00BD183B">
        <w:rPr>
          <w:rFonts w:eastAsia="Calibri" w:cstheme="minorHAnsi"/>
          <w:szCs w:val="24"/>
        </w:rPr>
        <w:t>,</w:t>
      </w:r>
    </w:p>
    <w:p w14:paraId="6DB6997A" w14:textId="77777777" w:rsidR="002670D5" w:rsidRPr="00BD183B" w:rsidRDefault="002670D5" w:rsidP="00565E14">
      <w:pPr>
        <w:pStyle w:val="Akapitzlist"/>
        <w:numPr>
          <w:ilvl w:val="0"/>
          <w:numId w:val="104"/>
        </w:numPr>
        <w:spacing w:before="120" w:after="120" w:line="276" w:lineRule="auto"/>
        <w:rPr>
          <w:rFonts w:eastAsia="Calibri" w:cstheme="minorHAnsi"/>
          <w:szCs w:val="24"/>
        </w:rPr>
      </w:pPr>
      <w:r w:rsidRPr="00BD183B">
        <w:rPr>
          <w:rFonts w:eastAsia="Calibri" w:cstheme="minorHAnsi"/>
          <w:szCs w:val="24"/>
        </w:rPr>
        <w:t>wyjaśnienie zasad komunikacji pomiędzy warstwami systemu,</w:t>
      </w:r>
    </w:p>
    <w:p w14:paraId="112AE1DF" w14:textId="77777777" w:rsidR="002670D5" w:rsidRPr="00BD183B" w:rsidRDefault="002670D5" w:rsidP="00565E14">
      <w:pPr>
        <w:pStyle w:val="Akapitzlist"/>
        <w:numPr>
          <w:ilvl w:val="0"/>
          <w:numId w:val="104"/>
        </w:numPr>
        <w:spacing w:before="120" w:after="120" w:line="276" w:lineRule="auto"/>
        <w:rPr>
          <w:rFonts w:eastAsia="Calibri" w:cstheme="minorHAnsi"/>
          <w:szCs w:val="24"/>
        </w:rPr>
      </w:pPr>
      <w:r w:rsidRPr="00BD183B">
        <w:rPr>
          <w:rFonts w:eastAsia="Calibri" w:cstheme="minorHAnsi"/>
          <w:szCs w:val="24"/>
        </w:rPr>
        <w:lastRenderedPageBreak/>
        <w:t>omówienie kontraktów interfejsów (API) wykorzystywanych w komunikacji,</w:t>
      </w:r>
    </w:p>
    <w:p w14:paraId="3527E7ED" w14:textId="77777777" w:rsidR="002670D5" w:rsidRPr="00BD183B" w:rsidRDefault="002670D5" w:rsidP="00565E14">
      <w:pPr>
        <w:pStyle w:val="Akapitzlist"/>
        <w:numPr>
          <w:ilvl w:val="0"/>
          <w:numId w:val="104"/>
        </w:numPr>
        <w:spacing w:before="120" w:after="120" w:line="276" w:lineRule="auto"/>
        <w:rPr>
          <w:rFonts w:eastAsia="Calibri" w:cstheme="minorHAnsi"/>
          <w:szCs w:val="24"/>
        </w:rPr>
      </w:pPr>
      <w:r w:rsidRPr="00BD183B">
        <w:rPr>
          <w:rFonts w:eastAsia="Calibri" w:cstheme="minorHAnsi"/>
          <w:szCs w:val="24"/>
        </w:rPr>
        <w:t>opis struktury danych przesyłanych pomiędzy warstwami,</w:t>
      </w:r>
    </w:p>
    <w:p w14:paraId="56F9469D" w14:textId="77777777" w:rsidR="002670D5" w:rsidRPr="00BD183B" w:rsidRDefault="002670D5" w:rsidP="00565E14">
      <w:pPr>
        <w:pStyle w:val="Akapitzlist"/>
        <w:numPr>
          <w:ilvl w:val="0"/>
          <w:numId w:val="104"/>
        </w:numPr>
        <w:spacing w:before="120" w:after="120" w:line="276" w:lineRule="auto"/>
        <w:rPr>
          <w:rFonts w:eastAsia="Calibri" w:cstheme="minorHAnsi"/>
          <w:szCs w:val="24"/>
        </w:rPr>
      </w:pPr>
      <w:r w:rsidRPr="00BD183B">
        <w:rPr>
          <w:rFonts w:eastAsia="Calibri" w:cstheme="minorHAnsi"/>
          <w:szCs w:val="24"/>
        </w:rPr>
        <w:t>omówienie mechanizmów walidacji, obsługi błędów oraz wersjonowania kontraktów.</w:t>
      </w:r>
    </w:p>
    <w:p w14:paraId="3416D4DF" w14:textId="77777777" w:rsidR="002670D5" w:rsidRPr="00BD183B" w:rsidRDefault="002670D5" w:rsidP="00565E14">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Aspekty integracyjne i interfejsy API</w:t>
      </w:r>
    </w:p>
    <w:p w14:paraId="03871160" w14:textId="77777777" w:rsidR="00D37807" w:rsidRPr="00BD183B" w:rsidRDefault="002670D5" w:rsidP="00565E14">
      <w:pPr>
        <w:pStyle w:val="Akapitzlist"/>
        <w:numPr>
          <w:ilvl w:val="0"/>
          <w:numId w:val="105"/>
        </w:numPr>
        <w:spacing w:before="120" w:after="120" w:line="276" w:lineRule="auto"/>
        <w:rPr>
          <w:rFonts w:eastAsia="Calibri" w:cstheme="minorHAnsi"/>
          <w:szCs w:val="24"/>
        </w:rPr>
      </w:pPr>
      <w:r w:rsidRPr="00BD183B">
        <w:rPr>
          <w:rFonts w:eastAsia="Calibri" w:cstheme="minorHAnsi"/>
          <w:szCs w:val="24"/>
        </w:rPr>
        <w:t xml:space="preserve">omówienie architektury integracyjnej systemu </w:t>
      </w:r>
      <w:proofErr w:type="spellStart"/>
      <w:r w:rsidRPr="00BD183B">
        <w:rPr>
          <w:rFonts w:eastAsia="Calibri" w:cstheme="minorHAnsi"/>
          <w:szCs w:val="24"/>
        </w:rPr>
        <w:t>SODiR</w:t>
      </w:r>
      <w:proofErr w:type="spellEnd"/>
      <w:r w:rsidRPr="00BD183B">
        <w:rPr>
          <w:rFonts w:eastAsia="Calibri" w:cstheme="minorHAnsi"/>
          <w:szCs w:val="24"/>
        </w:rPr>
        <w:t xml:space="preserve"> 2.0,</w:t>
      </w:r>
    </w:p>
    <w:p w14:paraId="0D88AC17" w14:textId="77777777" w:rsidR="00D37807" w:rsidRPr="00BD183B" w:rsidRDefault="002670D5" w:rsidP="00565E14">
      <w:pPr>
        <w:pStyle w:val="Akapitzlist"/>
        <w:numPr>
          <w:ilvl w:val="0"/>
          <w:numId w:val="105"/>
        </w:numPr>
        <w:spacing w:before="120" w:after="120" w:line="276" w:lineRule="auto"/>
        <w:rPr>
          <w:rFonts w:eastAsia="Calibri" w:cstheme="minorHAnsi"/>
          <w:szCs w:val="24"/>
        </w:rPr>
      </w:pPr>
      <w:r w:rsidRPr="00BD183B">
        <w:rPr>
          <w:rFonts w:eastAsia="Calibri" w:cstheme="minorHAnsi"/>
          <w:szCs w:val="24"/>
        </w:rPr>
        <w:t>wyjaśnienie logiki budowy zapytań (</w:t>
      </w:r>
      <w:proofErr w:type="spellStart"/>
      <w:r w:rsidRPr="00BD183B">
        <w:rPr>
          <w:rFonts w:eastAsia="Calibri" w:cstheme="minorHAnsi"/>
          <w:szCs w:val="24"/>
        </w:rPr>
        <w:t>request</w:t>
      </w:r>
      <w:proofErr w:type="spellEnd"/>
      <w:r w:rsidRPr="00BD183B">
        <w:rPr>
          <w:rFonts w:eastAsia="Calibri" w:cstheme="minorHAnsi"/>
          <w:szCs w:val="24"/>
        </w:rPr>
        <w:t>) i odpowiedzi (</w:t>
      </w:r>
      <w:proofErr w:type="spellStart"/>
      <w:r w:rsidRPr="00BD183B">
        <w:rPr>
          <w:rFonts w:eastAsia="Calibri" w:cstheme="minorHAnsi"/>
          <w:szCs w:val="24"/>
        </w:rPr>
        <w:t>response</w:t>
      </w:r>
      <w:proofErr w:type="spellEnd"/>
      <w:r w:rsidRPr="00BD183B">
        <w:rPr>
          <w:rFonts w:eastAsia="Calibri" w:cstheme="minorHAnsi"/>
          <w:szCs w:val="24"/>
        </w:rPr>
        <w:t>) interfejsów API,</w:t>
      </w:r>
    </w:p>
    <w:p w14:paraId="5BB8B166" w14:textId="77777777" w:rsidR="00D37807" w:rsidRPr="00BD183B" w:rsidRDefault="002670D5" w:rsidP="00565E14">
      <w:pPr>
        <w:pStyle w:val="Akapitzlist"/>
        <w:numPr>
          <w:ilvl w:val="0"/>
          <w:numId w:val="105"/>
        </w:numPr>
        <w:spacing w:before="120" w:after="120" w:line="276" w:lineRule="auto"/>
        <w:rPr>
          <w:rFonts w:eastAsia="Calibri" w:cstheme="minorHAnsi"/>
          <w:szCs w:val="24"/>
        </w:rPr>
      </w:pPr>
      <w:r w:rsidRPr="00BD183B">
        <w:rPr>
          <w:rFonts w:eastAsia="Calibri" w:cstheme="minorHAnsi"/>
          <w:szCs w:val="24"/>
        </w:rPr>
        <w:t xml:space="preserve">opis wykorzystywanych formatów danych oraz zasad ich </w:t>
      </w:r>
      <w:proofErr w:type="spellStart"/>
      <w:r w:rsidRPr="00BD183B">
        <w:rPr>
          <w:rFonts w:eastAsia="Calibri" w:cstheme="minorHAnsi"/>
          <w:szCs w:val="24"/>
        </w:rPr>
        <w:t>serializacji</w:t>
      </w:r>
      <w:proofErr w:type="spellEnd"/>
      <w:r w:rsidRPr="00BD183B">
        <w:rPr>
          <w:rFonts w:eastAsia="Calibri" w:cstheme="minorHAnsi"/>
          <w:szCs w:val="24"/>
        </w:rPr>
        <w:t>,</w:t>
      </w:r>
    </w:p>
    <w:p w14:paraId="545F44E5" w14:textId="77777777" w:rsidR="00D37807" w:rsidRPr="00BD183B" w:rsidRDefault="002670D5" w:rsidP="00565E14">
      <w:pPr>
        <w:pStyle w:val="Akapitzlist"/>
        <w:numPr>
          <w:ilvl w:val="0"/>
          <w:numId w:val="105"/>
        </w:numPr>
        <w:spacing w:before="120" w:after="120" w:line="276" w:lineRule="auto"/>
        <w:rPr>
          <w:rFonts w:eastAsia="Calibri" w:cstheme="minorHAnsi"/>
          <w:szCs w:val="24"/>
        </w:rPr>
      </w:pPr>
      <w:r w:rsidRPr="00BD183B">
        <w:rPr>
          <w:rFonts w:eastAsia="Calibri" w:cstheme="minorHAnsi"/>
          <w:szCs w:val="24"/>
        </w:rPr>
        <w:t>omówienie obsługi wyjątków, komunikatów błędów oraz mechanizmów bezpieczeństwa w integracjach,</w:t>
      </w:r>
    </w:p>
    <w:p w14:paraId="60E14CC9" w14:textId="319C4DBE" w:rsidR="002670D5" w:rsidRPr="00BD183B" w:rsidRDefault="002670D5" w:rsidP="00565E14">
      <w:pPr>
        <w:pStyle w:val="Akapitzlist"/>
        <w:numPr>
          <w:ilvl w:val="0"/>
          <w:numId w:val="105"/>
        </w:numPr>
        <w:spacing w:before="120" w:after="120" w:line="276" w:lineRule="auto"/>
        <w:rPr>
          <w:rFonts w:eastAsia="Calibri" w:cstheme="minorHAnsi"/>
          <w:szCs w:val="24"/>
        </w:rPr>
      </w:pPr>
      <w:r w:rsidRPr="00BD183B">
        <w:rPr>
          <w:rFonts w:eastAsia="Calibri" w:cstheme="minorHAnsi"/>
          <w:szCs w:val="24"/>
        </w:rPr>
        <w:t>wskazanie zależności pomiędzy interfejsami API a procesami biznesowymi systemu.</w:t>
      </w:r>
    </w:p>
    <w:p w14:paraId="3E4B98AE" w14:textId="77777777" w:rsidR="002670D5" w:rsidRPr="00BD183B" w:rsidRDefault="002670D5" w:rsidP="00565E14">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Model danych i baza danych</w:t>
      </w:r>
    </w:p>
    <w:p w14:paraId="752D26FF" w14:textId="77777777" w:rsidR="002670D5" w:rsidRPr="00BD183B" w:rsidRDefault="002670D5" w:rsidP="00565E14">
      <w:pPr>
        <w:pStyle w:val="Akapitzlist"/>
        <w:numPr>
          <w:ilvl w:val="0"/>
          <w:numId w:val="106"/>
        </w:numPr>
        <w:spacing w:before="120" w:after="120" w:line="276" w:lineRule="auto"/>
        <w:rPr>
          <w:rFonts w:eastAsia="Calibri" w:cstheme="minorHAnsi"/>
          <w:szCs w:val="24"/>
        </w:rPr>
      </w:pPr>
      <w:r w:rsidRPr="00BD183B">
        <w:rPr>
          <w:rFonts w:eastAsia="Calibri" w:cstheme="minorHAnsi"/>
          <w:szCs w:val="24"/>
        </w:rPr>
        <w:t>omówienie logicznej i fizycznej struktury bazy danych systemu,</w:t>
      </w:r>
    </w:p>
    <w:p w14:paraId="07B3FB2D" w14:textId="77777777" w:rsidR="008A6E9A" w:rsidRPr="00BD183B" w:rsidRDefault="002670D5" w:rsidP="00565E14">
      <w:pPr>
        <w:pStyle w:val="Akapitzlist"/>
        <w:numPr>
          <w:ilvl w:val="0"/>
          <w:numId w:val="106"/>
        </w:numPr>
        <w:spacing w:before="120" w:after="120" w:line="276" w:lineRule="auto"/>
        <w:rPr>
          <w:rFonts w:eastAsia="Calibri" w:cstheme="minorHAnsi"/>
          <w:szCs w:val="24"/>
        </w:rPr>
      </w:pPr>
      <w:r w:rsidRPr="00BD183B">
        <w:rPr>
          <w:rFonts w:eastAsia="Calibri" w:cstheme="minorHAnsi"/>
          <w:szCs w:val="24"/>
        </w:rPr>
        <w:t>wyjaśnienie relacji pomiędzy tabelami i rekordami,</w:t>
      </w:r>
    </w:p>
    <w:p w14:paraId="7FDB5218" w14:textId="77777777" w:rsidR="008A6E9A" w:rsidRPr="00BD183B" w:rsidRDefault="002670D5" w:rsidP="00565E14">
      <w:pPr>
        <w:pStyle w:val="Akapitzlist"/>
        <w:numPr>
          <w:ilvl w:val="0"/>
          <w:numId w:val="106"/>
        </w:numPr>
        <w:spacing w:before="120" w:after="120" w:line="276" w:lineRule="auto"/>
        <w:rPr>
          <w:rFonts w:eastAsia="Calibri" w:cstheme="minorHAnsi"/>
          <w:szCs w:val="24"/>
        </w:rPr>
      </w:pPr>
      <w:r w:rsidRPr="00BD183B">
        <w:rPr>
          <w:rFonts w:eastAsia="Calibri" w:cstheme="minorHAnsi"/>
          <w:szCs w:val="24"/>
        </w:rPr>
        <w:t>opis kluczy głównych, kluczy obcych oraz innych mechanizmów zapewniających integralność danych,</w:t>
      </w:r>
    </w:p>
    <w:p w14:paraId="5B618F26" w14:textId="77777777" w:rsidR="008A6E9A" w:rsidRPr="00BD183B" w:rsidRDefault="002670D5" w:rsidP="00565E14">
      <w:pPr>
        <w:pStyle w:val="Akapitzlist"/>
        <w:numPr>
          <w:ilvl w:val="0"/>
          <w:numId w:val="106"/>
        </w:numPr>
        <w:spacing w:before="120" w:after="120" w:line="276" w:lineRule="auto"/>
        <w:rPr>
          <w:rFonts w:eastAsia="Calibri" w:cstheme="minorHAnsi"/>
          <w:szCs w:val="24"/>
        </w:rPr>
      </w:pPr>
      <w:r w:rsidRPr="00BD183B">
        <w:rPr>
          <w:rFonts w:eastAsia="Calibri" w:cstheme="minorHAnsi"/>
          <w:szCs w:val="24"/>
        </w:rPr>
        <w:t>omówienie zasad projektowych przyjętych w modelu danych,</w:t>
      </w:r>
    </w:p>
    <w:p w14:paraId="008DA8E9" w14:textId="14F3787A" w:rsidR="002670D5" w:rsidRPr="00BD183B" w:rsidRDefault="002670D5" w:rsidP="00565E14">
      <w:pPr>
        <w:pStyle w:val="Akapitzlist"/>
        <w:numPr>
          <w:ilvl w:val="0"/>
          <w:numId w:val="106"/>
        </w:numPr>
        <w:spacing w:before="120" w:after="120" w:line="276" w:lineRule="auto"/>
        <w:rPr>
          <w:rFonts w:eastAsia="Calibri" w:cstheme="minorHAnsi"/>
          <w:szCs w:val="24"/>
        </w:rPr>
      </w:pPr>
      <w:r w:rsidRPr="00BD183B">
        <w:rPr>
          <w:rFonts w:eastAsia="Calibri" w:cstheme="minorHAnsi"/>
          <w:szCs w:val="24"/>
        </w:rPr>
        <w:t>wskazanie zależności pomiędzy strukturą bazy danych a logiką aplikacyjną.</w:t>
      </w:r>
    </w:p>
    <w:p w14:paraId="5595999B" w14:textId="77777777" w:rsidR="002670D5" w:rsidRPr="00BD183B" w:rsidRDefault="002670D5" w:rsidP="00565E14">
      <w:pPr>
        <w:pStyle w:val="Akapitzlist"/>
        <w:numPr>
          <w:ilvl w:val="0"/>
          <w:numId w:val="102"/>
        </w:numPr>
        <w:spacing w:before="120" w:after="120" w:line="276" w:lineRule="auto"/>
        <w:rPr>
          <w:rFonts w:eastAsia="Calibri" w:cstheme="minorHAnsi"/>
          <w:szCs w:val="24"/>
        </w:rPr>
      </w:pPr>
      <w:r w:rsidRPr="00BD183B">
        <w:rPr>
          <w:rFonts w:eastAsia="Calibri" w:cstheme="minorHAnsi"/>
          <w:szCs w:val="24"/>
        </w:rPr>
        <w:t>Forma i sposób realizacji wsparcia</w:t>
      </w:r>
    </w:p>
    <w:p w14:paraId="6732BA88" w14:textId="5D21A47F" w:rsidR="002670D5" w:rsidRPr="00BD183B" w:rsidRDefault="002670D5" w:rsidP="00565E14">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wsparcie realizowane będzie w formie konsultacji, warsztatów technicznych lub sesji przeglądowych,</w:t>
      </w:r>
    </w:p>
    <w:p w14:paraId="12B96C12" w14:textId="77777777" w:rsidR="00E36868" w:rsidRPr="00BD183B" w:rsidRDefault="002670D5" w:rsidP="00565E14">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zakres, forma oraz harmonogram wsparcia będą każdorazowo uzgadniane pomiędzy Stronami,</w:t>
      </w:r>
    </w:p>
    <w:p w14:paraId="04DDCD5B" w14:textId="69844BE8" w:rsidR="002670D5" w:rsidRPr="00BD183B" w:rsidRDefault="002670D5" w:rsidP="00555E11">
      <w:pPr>
        <w:pStyle w:val="Akapitzlist"/>
        <w:numPr>
          <w:ilvl w:val="1"/>
          <w:numId w:val="102"/>
        </w:numPr>
        <w:spacing w:before="120" w:after="120" w:line="276" w:lineRule="auto"/>
        <w:rPr>
          <w:rFonts w:eastAsia="Calibri" w:cstheme="minorHAnsi"/>
          <w:szCs w:val="24"/>
        </w:rPr>
      </w:pPr>
      <w:r w:rsidRPr="00BD183B">
        <w:rPr>
          <w:rFonts w:eastAsia="Calibri" w:cstheme="minorHAnsi"/>
          <w:szCs w:val="24"/>
        </w:rPr>
        <w:t>wsparcie może być realizowane zdalnie lub stacjonarnie, w zależności od potrzeb Zamawiającego.</w:t>
      </w:r>
    </w:p>
    <w:p w14:paraId="4C1BCEEF" w14:textId="77777777" w:rsidR="002670D5" w:rsidRPr="00BD183B" w:rsidRDefault="002670D5" w:rsidP="00565E14">
      <w:pPr>
        <w:pStyle w:val="Akapitzlist"/>
        <w:numPr>
          <w:ilvl w:val="0"/>
          <w:numId w:val="2"/>
        </w:numPr>
        <w:spacing w:before="120" w:after="120" w:line="276" w:lineRule="auto"/>
        <w:rPr>
          <w:rFonts w:eastAsia="Calibri" w:cstheme="minorHAnsi"/>
          <w:szCs w:val="24"/>
        </w:rPr>
      </w:pPr>
      <w:r w:rsidRPr="00BD183B">
        <w:rPr>
          <w:rFonts w:eastAsia="Calibri" w:cstheme="minorHAnsi"/>
          <w:szCs w:val="24"/>
        </w:rPr>
        <w:t>Wsparcie migracji</w:t>
      </w:r>
    </w:p>
    <w:p w14:paraId="288BAE2B" w14:textId="77777777" w:rsidR="00E36868" w:rsidRPr="00BD183B" w:rsidRDefault="002670D5" w:rsidP="00565E14">
      <w:pPr>
        <w:pStyle w:val="Akapitzlist"/>
        <w:numPr>
          <w:ilvl w:val="0"/>
          <w:numId w:val="107"/>
        </w:numPr>
        <w:spacing w:before="120" w:after="120" w:line="276" w:lineRule="auto"/>
        <w:rPr>
          <w:rFonts w:eastAsia="Calibri" w:cstheme="minorHAnsi"/>
          <w:szCs w:val="24"/>
        </w:rPr>
      </w:pPr>
      <w:r w:rsidRPr="00BD183B">
        <w:rPr>
          <w:rFonts w:eastAsia="Calibri" w:cstheme="minorHAnsi"/>
          <w:szCs w:val="24"/>
        </w:rPr>
        <w:t xml:space="preserve">Wykonawca zobowiązuje się do zapewnienia Zamawiającemu kompleksowego wsparcia technicznego i analitycznego w procesie migracji danych z systemu </w:t>
      </w:r>
      <w:proofErr w:type="spellStart"/>
      <w:r w:rsidRPr="00BD183B">
        <w:rPr>
          <w:rFonts w:eastAsia="Calibri" w:cstheme="minorHAnsi"/>
          <w:szCs w:val="24"/>
        </w:rPr>
        <w:t>SODiR</w:t>
      </w:r>
      <w:proofErr w:type="spellEnd"/>
      <w:r w:rsidRPr="00BD183B">
        <w:rPr>
          <w:rFonts w:eastAsia="Calibri" w:cstheme="minorHAnsi"/>
          <w:szCs w:val="24"/>
        </w:rPr>
        <w:t xml:space="preserve"> 2.0 do systemu </w:t>
      </w:r>
      <w:proofErr w:type="spellStart"/>
      <w:r w:rsidRPr="00BD183B">
        <w:rPr>
          <w:rFonts w:eastAsia="Calibri" w:cstheme="minorHAnsi"/>
          <w:szCs w:val="24"/>
        </w:rPr>
        <w:t>SODiR</w:t>
      </w:r>
      <w:proofErr w:type="spellEnd"/>
      <w:r w:rsidRPr="00BD183B">
        <w:rPr>
          <w:rFonts w:eastAsia="Calibri" w:cstheme="minorHAnsi"/>
          <w:szCs w:val="24"/>
        </w:rPr>
        <w:t xml:space="preserve"> 3.0, w celu zapewnienia poprawności, kompletności, spójności oraz bezpieczeństwa danych migrowanych pomiędzy systemami.</w:t>
      </w:r>
    </w:p>
    <w:p w14:paraId="31E65551" w14:textId="3D2AA86A" w:rsidR="002670D5" w:rsidRPr="00BD183B" w:rsidRDefault="002670D5" w:rsidP="00565E14">
      <w:pPr>
        <w:pStyle w:val="Akapitzlist"/>
        <w:numPr>
          <w:ilvl w:val="0"/>
          <w:numId w:val="107"/>
        </w:numPr>
        <w:spacing w:before="120" w:after="120" w:line="276" w:lineRule="auto"/>
        <w:rPr>
          <w:rFonts w:eastAsia="Calibri" w:cstheme="minorHAnsi"/>
          <w:szCs w:val="24"/>
        </w:rPr>
      </w:pPr>
      <w:r w:rsidRPr="00BD183B">
        <w:rPr>
          <w:rFonts w:eastAsia="Calibri" w:cstheme="minorHAnsi"/>
          <w:szCs w:val="24"/>
        </w:rPr>
        <w:t>Zakres wsparcia Wykonawcy obejmuje w szczególności:</w:t>
      </w:r>
    </w:p>
    <w:p w14:paraId="6C63CFA7" w14:textId="77777777" w:rsidR="002670D5" w:rsidRPr="00BD183B" w:rsidRDefault="002670D5" w:rsidP="00565E14">
      <w:pPr>
        <w:pStyle w:val="Akapitzlist"/>
        <w:numPr>
          <w:ilvl w:val="1"/>
          <w:numId w:val="99"/>
        </w:numPr>
        <w:spacing w:before="120" w:after="120" w:line="276" w:lineRule="auto"/>
        <w:rPr>
          <w:rFonts w:eastAsia="Calibri" w:cstheme="minorHAnsi"/>
          <w:szCs w:val="24"/>
        </w:rPr>
      </w:pPr>
      <w:r w:rsidRPr="00BD183B">
        <w:rPr>
          <w:rFonts w:eastAsia="Calibri" w:cstheme="minorHAnsi"/>
          <w:szCs w:val="24"/>
        </w:rPr>
        <w:t>Przygotowanie danych źródłowych</w:t>
      </w:r>
    </w:p>
    <w:p w14:paraId="4C222198" w14:textId="77777777" w:rsidR="002670D5" w:rsidRPr="00BD183B" w:rsidRDefault="002670D5" w:rsidP="00565E14">
      <w:pPr>
        <w:pStyle w:val="Akapitzlist"/>
        <w:numPr>
          <w:ilvl w:val="2"/>
          <w:numId w:val="108"/>
        </w:numPr>
        <w:spacing w:before="120" w:after="120" w:line="276" w:lineRule="auto"/>
        <w:rPr>
          <w:rFonts w:eastAsia="Calibri" w:cstheme="minorHAnsi"/>
          <w:szCs w:val="24"/>
        </w:rPr>
      </w:pPr>
      <w:r w:rsidRPr="00BD183B">
        <w:rPr>
          <w:rFonts w:eastAsia="Calibri" w:cstheme="minorHAnsi"/>
          <w:szCs w:val="24"/>
        </w:rPr>
        <w:t xml:space="preserve">wsparcie w tworzeniu kopii zapasowych (backupów) baz danych systemu </w:t>
      </w:r>
      <w:proofErr w:type="spellStart"/>
      <w:r w:rsidRPr="00BD183B">
        <w:rPr>
          <w:rFonts w:eastAsia="Calibri" w:cstheme="minorHAnsi"/>
          <w:szCs w:val="24"/>
        </w:rPr>
        <w:t>SODiR</w:t>
      </w:r>
      <w:proofErr w:type="spellEnd"/>
      <w:r w:rsidRPr="00BD183B">
        <w:rPr>
          <w:rFonts w:eastAsia="Calibri" w:cstheme="minorHAnsi"/>
          <w:szCs w:val="24"/>
        </w:rPr>
        <w:t xml:space="preserve"> 2.0,</w:t>
      </w:r>
    </w:p>
    <w:p w14:paraId="546F9BA9" w14:textId="77777777" w:rsidR="002670D5" w:rsidRPr="00BD183B" w:rsidRDefault="002670D5" w:rsidP="00565E14">
      <w:pPr>
        <w:pStyle w:val="Akapitzlist"/>
        <w:numPr>
          <w:ilvl w:val="2"/>
          <w:numId w:val="108"/>
        </w:numPr>
        <w:spacing w:before="120" w:after="120" w:line="276" w:lineRule="auto"/>
        <w:rPr>
          <w:rFonts w:eastAsia="Calibri" w:cstheme="minorHAnsi"/>
          <w:szCs w:val="24"/>
        </w:rPr>
      </w:pPr>
      <w:r w:rsidRPr="00BD183B">
        <w:rPr>
          <w:rFonts w:eastAsia="Calibri" w:cstheme="minorHAnsi"/>
          <w:szCs w:val="24"/>
        </w:rPr>
        <w:t>konsultacje dotyczące strategii zabezpieczenia danych na potrzeby migracji,</w:t>
      </w:r>
    </w:p>
    <w:p w14:paraId="58B37B42" w14:textId="77777777" w:rsidR="002670D5" w:rsidRPr="00BD183B" w:rsidRDefault="002670D5" w:rsidP="00565E14">
      <w:pPr>
        <w:pStyle w:val="Akapitzlist"/>
        <w:numPr>
          <w:ilvl w:val="2"/>
          <w:numId w:val="108"/>
        </w:numPr>
        <w:spacing w:before="120" w:after="120" w:line="276" w:lineRule="auto"/>
        <w:rPr>
          <w:rFonts w:eastAsia="Calibri" w:cstheme="minorHAnsi"/>
          <w:szCs w:val="24"/>
        </w:rPr>
      </w:pPr>
      <w:r w:rsidRPr="00BD183B">
        <w:rPr>
          <w:rFonts w:eastAsia="Calibri" w:cstheme="minorHAnsi"/>
          <w:szCs w:val="24"/>
        </w:rPr>
        <w:lastRenderedPageBreak/>
        <w:t>identyfikację danych wymagających migracji oraz danych archiwalnych lub wyłączonych z zakresu migracji.</w:t>
      </w:r>
    </w:p>
    <w:p w14:paraId="788C7D26" w14:textId="77777777" w:rsidR="002670D5" w:rsidRPr="00BD183B" w:rsidRDefault="002670D5" w:rsidP="00565E14">
      <w:pPr>
        <w:pStyle w:val="Akapitzlist"/>
        <w:numPr>
          <w:ilvl w:val="1"/>
          <w:numId w:val="99"/>
        </w:numPr>
        <w:spacing w:before="120" w:after="120" w:line="276" w:lineRule="auto"/>
        <w:rPr>
          <w:rFonts w:eastAsia="Calibri" w:cstheme="minorHAnsi"/>
          <w:szCs w:val="24"/>
        </w:rPr>
      </w:pPr>
      <w:r w:rsidRPr="00BD183B">
        <w:rPr>
          <w:rFonts w:eastAsia="Calibri" w:cstheme="minorHAnsi"/>
          <w:szCs w:val="24"/>
        </w:rPr>
        <w:t>Analizę jakości i spójności danych</w:t>
      </w:r>
    </w:p>
    <w:p w14:paraId="40AA0368" w14:textId="77777777" w:rsidR="002670D5" w:rsidRPr="00BD183B" w:rsidRDefault="002670D5" w:rsidP="00565E14">
      <w:pPr>
        <w:pStyle w:val="Akapitzlist"/>
        <w:numPr>
          <w:ilvl w:val="1"/>
          <w:numId w:val="109"/>
        </w:numPr>
        <w:spacing w:before="120" w:after="120" w:line="276" w:lineRule="auto"/>
        <w:rPr>
          <w:rFonts w:eastAsia="Calibri" w:cstheme="minorHAnsi"/>
          <w:szCs w:val="24"/>
        </w:rPr>
      </w:pPr>
      <w:r w:rsidRPr="00BD183B">
        <w:rPr>
          <w:rFonts w:eastAsia="Calibri" w:cstheme="minorHAnsi"/>
          <w:szCs w:val="24"/>
        </w:rPr>
        <w:t xml:space="preserve">identyfikację duplikatów danych oraz wsparcie w procesie </w:t>
      </w:r>
      <w:proofErr w:type="spellStart"/>
      <w:r w:rsidRPr="00BD183B">
        <w:rPr>
          <w:rFonts w:eastAsia="Calibri" w:cstheme="minorHAnsi"/>
          <w:szCs w:val="24"/>
        </w:rPr>
        <w:t>deduplikacji</w:t>
      </w:r>
      <w:proofErr w:type="spellEnd"/>
      <w:r w:rsidRPr="00BD183B">
        <w:rPr>
          <w:rFonts w:eastAsia="Calibri" w:cstheme="minorHAnsi"/>
          <w:szCs w:val="24"/>
        </w:rPr>
        <w:t>,</w:t>
      </w:r>
    </w:p>
    <w:p w14:paraId="55517623" w14:textId="77777777" w:rsidR="002670D5" w:rsidRPr="00BD183B" w:rsidRDefault="002670D5" w:rsidP="00565E14">
      <w:pPr>
        <w:pStyle w:val="Akapitzlist"/>
        <w:numPr>
          <w:ilvl w:val="1"/>
          <w:numId w:val="109"/>
        </w:numPr>
        <w:spacing w:before="120" w:after="120" w:line="276" w:lineRule="auto"/>
        <w:rPr>
          <w:rFonts w:eastAsia="Calibri" w:cstheme="minorHAnsi"/>
          <w:szCs w:val="24"/>
        </w:rPr>
      </w:pPr>
      <w:r w:rsidRPr="00BD183B">
        <w:rPr>
          <w:rFonts w:eastAsia="Calibri" w:cstheme="minorHAnsi"/>
          <w:szCs w:val="24"/>
        </w:rPr>
        <w:t>identyfikację rekordów niekompletnych, niespójnych lub uszkodzonych,</w:t>
      </w:r>
    </w:p>
    <w:p w14:paraId="312DEFE3" w14:textId="77777777" w:rsidR="002670D5" w:rsidRPr="00BD183B" w:rsidRDefault="002670D5" w:rsidP="00565E14">
      <w:pPr>
        <w:pStyle w:val="Akapitzlist"/>
        <w:numPr>
          <w:ilvl w:val="1"/>
          <w:numId w:val="109"/>
        </w:numPr>
        <w:spacing w:before="120" w:after="120" w:line="276" w:lineRule="auto"/>
        <w:rPr>
          <w:rFonts w:eastAsia="Calibri" w:cstheme="minorHAnsi"/>
          <w:szCs w:val="24"/>
        </w:rPr>
      </w:pPr>
      <w:r w:rsidRPr="00BD183B">
        <w:rPr>
          <w:rFonts w:eastAsia="Calibri" w:cstheme="minorHAnsi"/>
          <w:szCs w:val="24"/>
        </w:rPr>
        <w:t>wsparcie w oczyszczaniu baz danych z błędnych lub nieprawidłowych rekordów,</w:t>
      </w:r>
    </w:p>
    <w:p w14:paraId="4A58A2C4" w14:textId="77777777" w:rsidR="002670D5" w:rsidRPr="00BD183B" w:rsidRDefault="002670D5" w:rsidP="00565E14">
      <w:pPr>
        <w:pStyle w:val="Akapitzlist"/>
        <w:numPr>
          <w:ilvl w:val="1"/>
          <w:numId w:val="109"/>
        </w:numPr>
        <w:spacing w:before="120" w:after="120" w:line="276" w:lineRule="auto"/>
        <w:rPr>
          <w:rFonts w:eastAsia="Calibri" w:cstheme="minorHAnsi"/>
          <w:szCs w:val="24"/>
        </w:rPr>
      </w:pPr>
      <w:r w:rsidRPr="00BD183B">
        <w:rPr>
          <w:rFonts w:eastAsia="Calibri" w:cstheme="minorHAnsi"/>
          <w:szCs w:val="24"/>
        </w:rPr>
        <w:t>analizę zależności pomiędzy danymi oraz identyfikację naruszeń integralności referencyjnej.</w:t>
      </w:r>
    </w:p>
    <w:p w14:paraId="45692819" w14:textId="77777777" w:rsidR="002670D5" w:rsidRPr="00BD183B" w:rsidRDefault="002670D5" w:rsidP="00565E14">
      <w:pPr>
        <w:pStyle w:val="Akapitzlist"/>
        <w:numPr>
          <w:ilvl w:val="1"/>
          <w:numId w:val="99"/>
        </w:numPr>
        <w:spacing w:before="120" w:after="120" w:line="276" w:lineRule="auto"/>
        <w:rPr>
          <w:rFonts w:eastAsia="Calibri" w:cstheme="minorHAnsi"/>
          <w:szCs w:val="24"/>
        </w:rPr>
      </w:pPr>
      <w:r w:rsidRPr="00BD183B">
        <w:rPr>
          <w:rFonts w:eastAsia="Calibri" w:cstheme="minorHAnsi"/>
          <w:szCs w:val="24"/>
        </w:rPr>
        <w:t>Mapowanie danych pomiędzy systemami</w:t>
      </w:r>
    </w:p>
    <w:p w14:paraId="0426A605" w14:textId="77777777" w:rsidR="000B0A12" w:rsidRPr="00BD183B" w:rsidRDefault="002670D5" w:rsidP="00565E14">
      <w:pPr>
        <w:pStyle w:val="Akapitzlist"/>
        <w:numPr>
          <w:ilvl w:val="0"/>
          <w:numId w:val="110"/>
        </w:numPr>
        <w:spacing w:before="120" w:after="120" w:line="276" w:lineRule="auto"/>
        <w:rPr>
          <w:rFonts w:eastAsia="Calibri" w:cstheme="minorHAnsi"/>
          <w:szCs w:val="24"/>
        </w:rPr>
      </w:pPr>
      <w:r w:rsidRPr="00BD183B">
        <w:rPr>
          <w:rFonts w:eastAsia="Calibri" w:cstheme="minorHAnsi"/>
          <w:szCs w:val="24"/>
        </w:rPr>
        <w:t xml:space="preserve">wsparcie w opracowaniu mapowania struktur danych pomiędzy systemem </w:t>
      </w:r>
      <w:proofErr w:type="spellStart"/>
      <w:r w:rsidRPr="00BD183B">
        <w:rPr>
          <w:rFonts w:eastAsia="Calibri" w:cstheme="minorHAnsi"/>
          <w:szCs w:val="24"/>
        </w:rPr>
        <w:t>SODiR</w:t>
      </w:r>
      <w:proofErr w:type="spellEnd"/>
      <w:r w:rsidRPr="00BD183B">
        <w:rPr>
          <w:rFonts w:eastAsia="Calibri" w:cstheme="minorHAnsi"/>
          <w:szCs w:val="24"/>
        </w:rPr>
        <w:t xml:space="preserve"> 2.0 a systemem </w:t>
      </w:r>
      <w:proofErr w:type="spellStart"/>
      <w:r w:rsidRPr="00BD183B">
        <w:rPr>
          <w:rFonts w:eastAsia="Calibri" w:cstheme="minorHAnsi"/>
          <w:szCs w:val="24"/>
        </w:rPr>
        <w:t>SODiR</w:t>
      </w:r>
      <w:proofErr w:type="spellEnd"/>
      <w:r w:rsidRPr="00BD183B">
        <w:rPr>
          <w:rFonts w:eastAsia="Calibri" w:cstheme="minorHAnsi"/>
          <w:szCs w:val="24"/>
        </w:rPr>
        <w:t xml:space="preserve"> 3.0,</w:t>
      </w:r>
    </w:p>
    <w:p w14:paraId="454ED8D3" w14:textId="77777777" w:rsidR="000B0A12" w:rsidRPr="00BD183B" w:rsidRDefault="002670D5" w:rsidP="00565E14">
      <w:pPr>
        <w:pStyle w:val="Akapitzlist"/>
        <w:numPr>
          <w:ilvl w:val="0"/>
          <w:numId w:val="110"/>
        </w:numPr>
        <w:spacing w:before="120" w:after="120" w:line="276" w:lineRule="auto"/>
        <w:rPr>
          <w:rFonts w:eastAsia="Calibri" w:cstheme="minorHAnsi"/>
          <w:szCs w:val="24"/>
        </w:rPr>
      </w:pPr>
      <w:r w:rsidRPr="00BD183B">
        <w:rPr>
          <w:rFonts w:eastAsia="Calibri" w:cstheme="minorHAnsi"/>
          <w:szCs w:val="24"/>
        </w:rPr>
        <w:t>identyfikację różnic w modelach danych oraz ich wpływu na proces migracji,</w:t>
      </w:r>
    </w:p>
    <w:p w14:paraId="7EDFD314" w14:textId="77777777" w:rsidR="000B0A12" w:rsidRPr="00BD183B" w:rsidRDefault="002670D5" w:rsidP="00565E14">
      <w:pPr>
        <w:pStyle w:val="Akapitzlist"/>
        <w:numPr>
          <w:ilvl w:val="0"/>
          <w:numId w:val="110"/>
        </w:numPr>
        <w:spacing w:before="120" w:after="120" w:line="276" w:lineRule="auto"/>
        <w:rPr>
          <w:rFonts w:eastAsia="Calibri" w:cstheme="minorHAnsi"/>
          <w:szCs w:val="24"/>
        </w:rPr>
      </w:pPr>
      <w:r w:rsidRPr="00BD183B">
        <w:rPr>
          <w:rFonts w:eastAsia="Calibri" w:cstheme="minorHAnsi"/>
          <w:szCs w:val="24"/>
        </w:rPr>
        <w:t>konsultacje dotyczące transformacji danych, w tym zmian formatów, typów danych i słowników wartości,</w:t>
      </w:r>
    </w:p>
    <w:p w14:paraId="47386E1B" w14:textId="521EB3AD" w:rsidR="002670D5" w:rsidRPr="00BD183B" w:rsidRDefault="002670D5" w:rsidP="00565E14">
      <w:pPr>
        <w:pStyle w:val="Akapitzlist"/>
        <w:numPr>
          <w:ilvl w:val="0"/>
          <w:numId w:val="110"/>
        </w:numPr>
        <w:spacing w:before="120" w:after="120" w:line="276" w:lineRule="auto"/>
        <w:rPr>
          <w:rFonts w:eastAsia="Calibri" w:cstheme="minorHAnsi"/>
          <w:szCs w:val="24"/>
        </w:rPr>
      </w:pPr>
      <w:r w:rsidRPr="00BD183B">
        <w:rPr>
          <w:rFonts w:eastAsia="Calibri" w:cstheme="minorHAnsi"/>
          <w:szCs w:val="24"/>
        </w:rPr>
        <w:t>wsparcie w definiowaniu reguł migracyjnych i walidacyjnych.</w:t>
      </w:r>
    </w:p>
    <w:p w14:paraId="5AE4EEAE" w14:textId="77777777" w:rsidR="002670D5" w:rsidRPr="00BD183B" w:rsidRDefault="002670D5" w:rsidP="00565E14">
      <w:pPr>
        <w:pStyle w:val="Akapitzlist"/>
        <w:numPr>
          <w:ilvl w:val="1"/>
          <w:numId w:val="99"/>
        </w:numPr>
        <w:spacing w:before="120" w:after="120" w:line="276" w:lineRule="auto"/>
        <w:rPr>
          <w:rFonts w:eastAsia="Calibri" w:cstheme="minorHAnsi"/>
          <w:szCs w:val="24"/>
        </w:rPr>
      </w:pPr>
      <w:r w:rsidRPr="00BD183B">
        <w:rPr>
          <w:rFonts w:eastAsia="Calibri" w:cstheme="minorHAnsi"/>
          <w:szCs w:val="24"/>
        </w:rPr>
        <w:t>Wsparcie techniczne procesu migracji</w:t>
      </w:r>
    </w:p>
    <w:p w14:paraId="01315540" w14:textId="77777777" w:rsidR="000B0A12" w:rsidRPr="00BD183B" w:rsidRDefault="002670D5" w:rsidP="00565E14">
      <w:pPr>
        <w:pStyle w:val="Akapitzlist"/>
        <w:numPr>
          <w:ilvl w:val="0"/>
          <w:numId w:val="111"/>
        </w:numPr>
        <w:spacing w:before="120" w:after="120" w:line="276" w:lineRule="auto"/>
        <w:rPr>
          <w:rFonts w:eastAsia="Calibri" w:cstheme="minorHAnsi"/>
          <w:szCs w:val="24"/>
        </w:rPr>
      </w:pPr>
      <w:r w:rsidRPr="00BD183B">
        <w:rPr>
          <w:rFonts w:eastAsia="Calibri" w:cstheme="minorHAnsi"/>
          <w:szCs w:val="24"/>
        </w:rPr>
        <w:t>konsultacje dotyczące narzędzi i mechanizmów migracyjnych,</w:t>
      </w:r>
    </w:p>
    <w:p w14:paraId="305E4F5B" w14:textId="77777777" w:rsidR="000B0A12" w:rsidRPr="00BD183B" w:rsidRDefault="002670D5" w:rsidP="00565E14">
      <w:pPr>
        <w:pStyle w:val="Akapitzlist"/>
        <w:numPr>
          <w:ilvl w:val="0"/>
          <w:numId w:val="111"/>
        </w:numPr>
        <w:spacing w:before="120" w:after="120" w:line="276" w:lineRule="auto"/>
        <w:rPr>
          <w:rFonts w:eastAsia="Calibri" w:cstheme="minorHAnsi"/>
          <w:szCs w:val="24"/>
        </w:rPr>
      </w:pPr>
      <w:r w:rsidRPr="00BD183B">
        <w:rPr>
          <w:rFonts w:eastAsia="Calibri" w:cstheme="minorHAnsi"/>
          <w:szCs w:val="24"/>
        </w:rPr>
        <w:t>wsparcie w przygotowaniu i uruchamianiu skryptów migracyjnych,</w:t>
      </w:r>
    </w:p>
    <w:p w14:paraId="305B7DF6" w14:textId="77777777" w:rsidR="000B0A12" w:rsidRPr="00BD183B" w:rsidRDefault="002670D5" w:rsidP="00565E14">
      <w:pPr>
        <w:pStyle w:val="Akapitzlist"/>
        <w:numPr>
          <w:ilvl w:val="0"/>
          <w:numId w:val="111"/>
        </w:numPr>
        <w:spacing w:before="120" w:after="120" w:line="276" w:lineRule="auto"/>
        <w:rPr>
          <w:rFonts w:eastAsia="Calibri" w:cstheme="minorHAnsi"/>
          <w:szCs w:val="24"/>
        </w:rPr>
      </w:pPr>
      <w:r w:rsidRPr="00BD183B">
        <w:rPr>
          <w:rFonts w:eastAsia="Calibri" w:cstheme="minorHAnsi"/>
          <w:szCs w:val="24"/>
        </w:rPr>
        <w:t>omówienie kolejności migracji poszczególnych obiektów danych,</w:t>
      </w:r>
    </w:p>
    <w:p w14:paraId="1C472854" w14:textId="0787A263" w:rsidR="002670D5" w:rsidRPr="00BD183B" w:rsidRDefault="002670D5" w:rsidP="00565E14">
      <w:pPr>
        <w:pStyle w:val="Akapitzlist"/>
        <w:numPr>
          <w:ilvl w:val="0"/>
          <w:numId w:val="111"/>
        </w:numPr>
        <w:spacing w:before="120" w:after="120" w:line="276" w:lineRule="auto"/>
        <w:rPr>
          <w:rFonts w:eastAsia="Calibri" w:cstheme="minorHAnsi"/>
          <w:szCs w:val="24"/>
        </w:rPr>
      </w:pPr>
      <w:r w:rsidRPr="00BD183B">
        <w:rPr>
          <w:rFonts w:eastAsia="Calibri" w:cstheme="minorHAnsi"/>
          <w:szCs w:val="24"/>
        </w:rPr>
        <w:t>wsparcie w rozwiązywaniu problemów technicznych pojawiających się w trakcie migracji.</w:t>
      </w:r>
    </w:p>
    <w:p w14:paraId="6A3CFA11" w14:textId="77777777"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33" w:name="_Toc227659410"/>
      <w:bookmarkStart w:id="34" w:name="_Toc227660758"/>
      <w:r w:rsidRPr="00BD183B">
        <w:rPr>
          <w:rStyle w:val="Pogrubienie"/>
          <w:rFonts w:asciiTheme="minorHAnsi" w:hAnsiTheme="minorHAnsi" w:cstheme="minorHAnsi"/>
          <w:sz w:val="24"/>
          <w:szCs w:val="24"/>
        </w:rPr>
        <w:t>Zasady aktualizacji Systemu.</w:t>
      </w:r>
      <w:bookmarkEnd w:id="33"/>
      <w:bookmarkEnd w:id="34"/>
    </w:p>
    <w:p w14:paraId="34FC217E" w14:textId="77777777" w:rsidR="00FC56A5"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Aktualizacja Systemu realizowana jest dla: </w:t>
      </w:r>
    </w:p>
    <w:p w14:paraId="15319DA8" w14:textId="77777777" w:rsidR="00FC56A5" w:rsidRPr="00BD183B" w:rsidRDefault="000329AC" w:rsidP="00565E14">
      <w:pPr>
        <w:pStyle w:val="pf0"/>
        <w:numPr>
          <w:ilvl w:val="0"/>
          <w:numId w:val="98"/>
        </w:numPr>
        <w:spacing w:line="276" w:lineRule="auto"/>
        <w:rPr>
          <w:rStyle w:val="cf01"/>
          <w:rFonts w:asciiTheme="minorHAnsi" w:eastAsiaTheme="majorEastAsia" w:hAnsiTheme="minorHAnsi" w:cstheme="minorHAnsi"/>
          <w:color w:val="auto"/>
          <w:sz w:val="24"/>
          <w:szCs w:val="24"/>
          <w:lang w:eastAsia="en-US"/>
        </w:rPr>
      </w:pPr>
      <w:r w:rsidRPr="00BD183B">
        <w:rPr>
          <w:rStyle w:val="cf01"/>
          <w:rFonts w:asciiTheme="minorHAnsi" w:eastAsiaTheme="majorEastAsia" w:hAnsiTheme="minorHAnsi" w:cstheme="minorHAnsi"/>
          <w:color w:val="auto"/>
          <w:sz w:val="24"/>
          <w:szCs w:val="24"/>
        </w:rPr>
        <w:t xml:space="preserve">nowych wersji Systemu wytworzonych w związku ze zmianami Sprzętu i Oprogramowania Systemowego i Narzędziowego; </w:t>
      </w:r>
    </w:p>
    <w:p w14:paraId="0C6C3F7C" w14:textId="77777777" w:rsidR="00FC56A5" w:rsidRPr="00BD183B" w:rsidRDefault="000329AC" w:rsidP="00565E14">
      <w:pPr>
        <w:pStyle w:val="pf0"/>
        <w:numPr>
          <w:ilvl w:val="0"/>
          <w:numId w:val="98"/>
        </w:numPr>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 xml:space="preserve">nowych wersji lub uaktualnień Systemu lub jego poszczególnych części w ramach wersji głównej Systemu lub części Systemu, utworzonych z własnej inicjatywy przez Wykonawcę z uwzględnieniem zapisów poniżej, jako kolejne wersje Systemu lub części Systemu, zawierające usprawnienia w porównaniu z poprzednimi wersjami Sytemu lub części Sytemu; </w:t>
      </w:r>
    </w:p>
    <w:p w14:paraId="40525A7B" w14:textId="5398150C" w:rsidR="000329AC" w:rsidRPr="00BD183B" w:rsidRDefault="000329AC" w:rsidP="00565E14">
      <w:pPr>
        <w:pStyle w:val="pf0"/>
        <w:numPr>
          <w:ilvl w:val="0"/>
          <w:numId w:val="98"/>
        </w:numPr>
        <w:spacing w:line="276" w:lineRule="auto"/>
        <w:rPr>
          <w:rStyle w:val="cf01"/>
          <w:rFonts w:asciiTheme="minorHAnsi" w:eastAsiaTheme="majorEastAsia" w:hAnsiTheme="minorHAnsi" w:cstheme="minorHAnsi"/>
          <w:color w:val="auto"/>
          <w:sz w:val="24"/>
          <w:szCs w:val="24"/>
        </w:rPr>
      </w:pPr>
      <w:r w:rsidRPr="00BD183B">
        <w:rPr>
          <w:rStyle w:val="cf01"/>
          <w:rFonts w:asciiTheme="minorHAnsi" w:eastAsiaTheme="majorEastAsia" w:hAnsiTheme="minorHAnsi" w:cstheme="minorHAnsi"/>
          <w:color w:val="auto"/>
          <w:sz w:val="24"/>
          <w:szCs w:val="24"/>
        </w:rPr>
        <w:t>dostosowania Systemu do bezwzględnie obowiązujących przepisów prawa wpływających na sposób funkcjonowania oraz funkcjonalności Systemu, w tym również określających minimalne wymagania techniczne dla systemów informatycznych eksploatowanych przez Zamawiającego.</w:t>
      </w:r>
    </w:p>
    <w:p w14:paraId="326607A3" w14:textId="01B83E92"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lastRenderedPageBreak/>
        <w:t xml:space="preserve">Jeżeli Wykonawca opracuje samodzielnie, niezależnie od zobowiązań wynikających z </w:t>
      </w:r>
      <w:r w:rsidR="003252E6" w:rsidRPr="00BD183B">
        <w:rPr>
          <w:rFonts w:eastAsia="Calibri" w:cstheme="minorHAnsi"/>
          <w:szCs w:val="24"/>
        </w:rPr>
        <w:t>Z</w:t>
      </w:r>
      <w:r w:rsidRPr="00BD183B">
        <w:rPr>
          <w:rFonts w:eastAsia="Calibri" w:cstheme="minorHAnsi"/>
          <w:szCs w:val="24"/>
        </w:rPr>
        <w:t>amówienia</w:t>
      </w:r>
      <w:r w:rsidR="00FC56A5" w:rsidRPr="00BD183B">
        <w:rPr>
          <w:rFonts w:eastAsia="Calibri" w:cstheme="minorHAnsi"/>
          <w:szCs w:val="24"/>
        </w:rPr>
        <w:t xml:space="preserve">, </w:t>
      </w:r>
      <w:r w:rsidRPr="00BD183B">
        <w:rPr>
          <w:rFonts w:eastAsia="Calibri" w:cstheme="minorHAnsi"/>
          <w:szCs w:val="24"/>
        </w:rPr>
        <w:t>jakiekolwiek aktualizacje polegające na uaktualnieniu Systemu, służące do usunięcia stwierdzonych nieprawidłowości pracy Systemu, dodania nowych funkcjonalności lub uwzględnienia zmian w przepisach prawa</w:t>
      </w:r>
      <w:r w:rsidR="00C91F7D" w:rsidRPr="00BD183B">
        <w:rPr>
          <w:rFonts w:eastAsia="Calibri" w:cstheme="minorHAnsi"/>
          <w:szCs w:val="24"/>
        </w:rPr>
        <w:t>,</w:t>
      </w:r>
      <w:r w:rsidRPr="00BD183B">
        <w:rPr>
          <w:rFonts w:eastAsia="Calibri" w:cstheme="minorHAnsi"/>
          <w:szCs w:val="24"/>
        </w:rPr>
        <w:t xml:space="preserve"> - Wykonawca zobowiązany jest niezwłocznie do </w:t>
      </w:r>
      <w:r w:rsidR="00037317" w:rsidRPr="00BD183B">
        <w:rPr>
          <w:rFonts w:eastAsia="Calibri" w:cstheme="minorHAnsi"/>
          <w:szCs w:val="24"/>
        </w:rPr>
        <w:t xml:space="preserve">pisemnego </w:t>
      </w:r>
      <w:r w:rsidRPr="00BD183B">
        <w:rPr>
          <w:rFonts w:eastAsia="Calibri" w:cstheme="minorHAnsi"/>
          <w:szCs w:val="24"/>
        </w:rPr>
        <w:t xml:space="preserve">poinformowania Zamawiającego o fakcie opracowania powyższych uaktualnień oraz ich przedstawienia. Wykonawca zobowiązany jest również </w:t>
      </w:r>
      <w:r w:rsidR="003720EC" w:rsidRPr="00BD183B">
        <w:rPr>
          <w:rFonts w:eastAsia="Calibri" w:cstheme="minorHAnsi"/>
          <w:szCs w:val="24"/>
        </w:rPr>
        <w:t xml:space="preserve">pisemnie </w:t>
      </w:r>
      <w:r w:rsidRPr="00BD183B">
        <w:rPr>
          <w:rFonts w:eastAsia="Calibri" w:cstheme="minorHAnsi"/>
          <w:szCs w:val="24"/>
        </w:rPr>
        <w:t>poinformować Zamawiającego o ewentualnych skutkach zainstalowania Pakietu Aktualizacji</w:t>
      </w:r>
      <w:r w:rsidR="00B51E02" w:rsidRPr="00BD183B">
        <w:rPr>
          <w:rFonts w:eastAsia="Calibri" w:cstheme="minorHAnsi"/>
          <w:szCs w:val="24"/>
        </w:rPr>
        <w:t xml:space="preserve">. </w:t>
      </w:r>
      <w:r w:rsidRPr="00BD183B">
        <w:rPr>
          <w:rFonts w:eastAsia="Calibri" w:cstheme="minorHAnsi"/>
          <w:szCs w:val="24"/>
        </w:rPr>
        <w:t xml:space="preserve"> </w:t>
      </w:r>
    </w:p>
    <w:p w14:paraId="0F3FC1B9" w14:textId="7777777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Zasady aktualizacji Systemu obejmują również aktualizację Oprogramowania Systemowego i Narzędziowego oraz Oprogramowania Standardowego/Obcego.</w:t>
      </w:r>
    </w:p>
    <w:p w14:paraId="1BF790F4" w14:textId="77777777" w:rsidR="000329AC"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Aktualizacja Systemu przez Wykonawcę obejmuje w szczególności:</w:t>
      </w:r>
    </w:p>
    <w:p w14:paraId="0380A3B5" w14:textId="2B71A706"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przygotowanie i uzgodnienie z Zamawiającym planu wdrożenia wersji Systemu, aby Zamawiający z odpowiednim wyprzedzeniem mógł poinformować Użytkowników wewnętrznych i zewnętrznych o przerwie w działaniu Systemu</w:t>
      </w:r>
      <w:r w:rsidR="000E5709" w:rsidRPr="00BD183B">
        <w:rPr>
          <w:rFonts w:eastAsia="Calibri" w:cstheme="minorHAnsi"/>
          <w:szCs w:val="24"/>
        </w:rPr>
        <w:t xml:space="preserve">. </w:t>
      </w:r>
      <w:r w:rsidRPr="00BD183B">
        <w:rPr>
          <w:rFonts w:eastAsia="Calibri" w:cstheme="minorHAnsi"/>
          <w:szCs w:val="24"/>
        </w:rPr>
        <w:t xml:space="preserve"> </w:t>
      </w:r>
    </w:p>
    <w:p w14:paraId="7914F9AB" w14:textId="77777777"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dostarczenie aktualizacji;</w:t>
      </w:r>
    </w:p>
    <w:p w14:paraId="34BB07B0" w14:textId="2A06014E"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instalację aktualizacji na Środowisk</w:t>
      </w:r>
      <w:r w:rsidR="00396D17" w:rsidRPr="00BD183B">
        <w:rPr>
          <w:rFonts w:eastAsia="Calibri" w:cstheme="minorHAnsi"/>
          <w:szCs w:val="24"/>
        </w:rPr>
        <w:t>ach</w:t>
      </w:r>
      <w:r w:rsidRPr="00BD183B">
        <w:rPr>
          <w:rFonts w:eastAsia="Calibri" w:cstheme="minorHAnsi"/>
          <w:szCs w:val="24"/>
        </w:rPr>
        <w:t xml:space="preserve"> Testowy</w:t>
      </w:r>
      <w:r w:rsidR="00396D17" w:rsidRPr="00BD183B">
        <w:rPr>
          <w:rFonts w:eastAsia="Calibri" w:cstheme="minorHAnsi"/>
          <w:szCs w:val="24"/>
        </w:rPr>
        <w:t>ch</w:t>
      </w:r>
      <w:r w:rsidRPr="00BD183B">
        <w:rPr>
          <w:rFonts w:eastAsia="Calibri" w:cstheme="minorHAnsi"/>
          <w:szCs w:val="24"/>
        </w:rPr>
        <w:t>;</w:t>
      </w:r>
    </w:p>
    <w:p w14:paraId="0622BA71" w14:textId="68EDC7D3"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instalację aktualizacji na Środowisku Produkcyjnym;</w:t>
      </w:r>
    </w:p>
    <w:p w14:paraId="7D5729CF" w14:textId="28AF4A14"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test</w:t>
      </w:r>
      <w:r w:rsidR="00076D74" w:rsidRPr="00BD183B">
        <w:rPr>
          <w:rFonts w:eastAsia="Calibri" w:cstheme="minorHAnsi"/>
          <w:szCs w:val="24"/>
        </w:rPr>
        <w:t>y</w:t>
      </w:r>
      <w:r w:rsidRPr="00BD183B">
        <w:rPr>
          <w:rFonts w:eastAsia="Calibri" w:cstheme="minorHAnsi"/>
          <w:szCs w:val="24"/>
        </w:rPr>
        <w:t xml:space="preserve"> Systemu na Środowisku Produkcyjnym</w:t>
      </w:r>
      <w:r w:rsidR="00076D74" w:rsidRPr="00BD183B">
        <w:rPr>
          <w:rFonts w:eastAsia="Calibri" w:cstheme="minorHAnsi"/>
          <w:szCs w:val="24"/>
        </w:rPr>
        <w:t xml:space="preserve">, </w:t>
      </w:r>
      <w:r w:rsidR="00396D17" w:rsidRPr="00BD183B">
        <w:rPr>
          <w:rFonts w:eastAsia="Calibri" w:cstheme="minorHAnsi"/>
          <w:szCs w:val="24"/>
        </w:rPr>
        <w:t>Środowiskach Testowych</w:t>
      </w:r>
      <w:r w:rsidR="00707089" w:rsidRPr="00BD183B">
        <w:rPr>
          <w:rFonts w:eastAsia="Calibri" w:cstheme="minorHAnsi"/>
          <w:szCs w:val="24"/>
        </w:rPr>
        <w:t>;</w:t>
      </w:r>
    </w:p>
    <w:p w14:paraId="43FAC450" w14:textId="7EDA8AAE" w:rsidR="00707089" w:rsidRPr="00BD183B" w:rsidRDefault="00707089"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wsparcie przy uruchamianiu Systemu na wyżej wymienionych środowiskach;</w:t>
      </w:r>
    </w:p>
    <w:p w14:paraId="13EBE336" w14:textId="77777777"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aktualizacje Dokumentacji Systemu oraz Kodów Źródłowych w formie elektronicznej;</w:t>
      </w:r>
    </w:p>
    <w:p w14:paraId="5B784F94" w14:textId="77777777" w:rsidR="000329AC" w:rsidRPr="00BD183B" w:rsidRDefault="000329AC" w:rsidP="00565E14">
      <w:pPr>
        <w:pStyle w:val="Akapitzlist"/>
        <w:numPr>
          <w:ilvl w:val="0"/>
          <w:numId w:val="5"/>
        </w:numPr>
        <w:spacing w:before="120" w:after="120" w:line="276" w:lineRule="auto"/>
        <w:contextualSpacing w:val="0"/>
        <w:rPr>
          <w:rFonts w:eastAsia="Calibri" w:cstheme="minorHAnsi"/>
          <w:szCs w:val="24"/>
        </w:rPr>
      </w:pPr>
      <w:r w:rsidRPr="00BD183B">
        <w:rPr>
          <w:rFonts w:eastAsia="Calibri" w:cstheme="minorHAnsi"/>
          <w:szCs w:val="24"/>
        </w:rPr>
        <w:t>podniesienie numeru wersji Systemu.</w:t>
      </w:r>
    </w:p>
    <w:p w14:paraId="3191CD1D" w14:textId="77777777"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35" w:name="_Toc227659411"/>
      <w:bookmarkStart w:id="36" w:name="_Toc227660759"/>
      <w:r w:rsidRPr="00BD183B">
        <w:rPr>
          <w:rStyle w:val="Pogrubienie"/>
          <w:rFonts w:asciiTheme="minorHAnsi" w:hAnsiTheme="minorHAnsi" w:cstheme="minorHAnsi"/>
          <w:sz w:val="24"/>
          <w:szCs w:val="24"/>
        </w:rPr>
        <w:t>Zasady zapewnienia kontroli i ciągłości działania Systemu oraz okresowych przeglądów.</w:t>
      </w:r>
      <w:bookmarkEnd w:id="35"/>
      <w:bookmarkEnd w:id="36"/>
      <w:r w:rsidRPr="00BD183B">
        <w:rPr>
          <w:rStyle w:val="Pogrubienie"/>
          <w:rFonts w:asciiTheme="minorHAnsi" w:hAnsiTheme="minorHAnsi" w:cstheme="minorHAnsi"/>
          <w:sz w:val="24"/>
          <w:szCs w:val="24"/>
        </w:rPr>
        <w:t xml:space="preserve"> </w:t>
      </w:r>
    </w:p>
    <w:p w14:paraId="45F0D098" w14:textId="7CA03C4F" w:rsidR="00FF2231" w:rsidRPr="00BD183B" w:rsidRDefault="000329AC" w:rsidP="00565E14">
      <w:pPr>
        <w:pStyle w:val="Akapitzlist"/>
        <w:numPr>
          <w:ilvl w:val="0"/>
          <w:numId w:val="2"/>
        </w:numPr>
        <w:spacing w:before="120" w:after="120" w:line="276" w:lineRule="auto"/>
        <w:contextualSpacing w:val="0"/>
        <w:rPr>
          <w:rFonts w:eastAsia="Calibri" w:cstheme="minorHAnsi"/>
          <w:szCs w:val="24"/>
        </w:rPr>
      </w:pPr>
      <w:r w:rsidRPr="00BD183B">
        <w:rPr>
          <w:rFonts w:eastAsia="Calibri" w:cstheme="minorHAnsi"/>
          <w:szCs w:val="24"/>
        </w:rPr>
        <w:t xml:space="preserve">W ramach </w:t>
      </w:r>
      <w:r w:rsidR="004B3004">
        <w:rPr>
          <w:rFonts w:eastAsia="Calibri" w:cstheme="minorHAnsi"/>
          <w:szCs w:val="24"/>
        </w:rPr>
        <w:t>P</w:t>
      </w:r>
      <w:r w:rsidRPr="00BD183B">
        <w:rPr>
          <w:rFonts w:eastAsia="Calibri" w:cstheme="minorHAnsi"/>
          <w:szCs w:val="24"/>
        </w:rPr>
        <w:t xml:space="preserve">rzedmiotu </w:t>
      </w:r>
      <w:r w:rsidR="004B3004">
        <w:rPr>
          <w:rFonts w:eastAsia="Calibri" w:cstheme="minorHAnsi"/>
          <w:szCs w:val="24"/>
        </w:rPr>
        <w:t>Z</w:t>
      </w:r>
      <w:r w:rsidRPr="00BD183B">
        <w:rPr>
          <w:rFonts w:eastAsia="Calibri" w:cstheme="minorHAnsi"/>
          <w:szCs w:val="24"/>
        </w:rPr>
        <w:t xml:space="preserve">amówienia Wykonawca będzie realizował prace związane z utrzymaniem, konserwacją, administracją i aktualizacją systemów operacyjnych oraz oprogramowania firm trzecich (w tym w szczególności silników baz danych, serwerów aplikacyjnych oraz bibliotek programistycznych i narzędzi), które wykorzystywane są do prawidłowego działania </w:t>
      </w:r>
      <w:r w:rsidR="00B712DF" w:rsidRPr="00BD183B">
        <w:rPr>
          <w:rFonts w:eastAsia="Calibri" w:cstheme="minorHAnsi"/>
          <w:szCs w:val="24"/>
        </w:rPr>
        <w:t>Systemu,</w:t>
      </w:r>
      <w:r w:rsidRPr="00BD183B">
        <w:rPr>
          <w:rFonts w:eastAsia="Calibri" w:cstheme="minorHAnsi"/>
          <w:szCs w:val="24"/>
        </w:rPr>
        <w:t xml:space="preserve"> podlegające </w:t>
      </w:r>
      <w:r w:rsidR="00A779CA" w:rsidRPr="00BD183B">
        <w:rPr>
          <w:rFonts w:eastAsia="Calibri" w:cstheme="minorHAnsi"/>
          <w:szCs w:val="24"/>
        </w:rPr>
        <w:t xml:space="preserve">Usłudze </w:t>
      </w:r>
      <w:proofErr w:type="spellStart"/>
      <w:r w:rsidR="00A779CA" w:rsidRPr="00BD183B">
        <w:rPr>
          <w:rFonts w:eastAsia="Calibri" w:cstheme="minorHAnsi"/>
          <w:szCs w:val="24"/>
        </w:rPr>
        <w:t>ATiK</w:t>
      </w:r>
      <w:proofErr w:type="spellEnd"/>
      <w:r w:rsidR="0059216F" w:rsidRPr="00BD183B">
        <w:rPr>
          <w:rFonts w:eastAsia="Calibri" w:cstheme="minorHAnsi"/>
          <w:szCs w:val="24"/>
        </w:rPr>
        <w:t xml:space="preserve">. </w:t>
      </w:r>
    </w:p>
    <w:p w14:paraId="41769E0A" w14:textId="50D47D28" w:rsidR="000329AC" w:rsidRPr="00BD183B" w:rsidRDefault="00F72F8A" w:rsidP="00F75C68">
      <w:pPr>
        <w:spacing w:before="120" w:after="120" w:line="276" w:lineRule="auto"/>
        <w:rPr>
          <w:rFonts w:eastAsia="Calibri" w:cstheme="minorHAnsi"/>
          <w:szCs w:val="24"/>
        </w:rPr>
      </w:pPr>
      <w:r w:rsidRPr="00BD183B">
        <w:rPr>
          <w:rFonts w:eastAsia="Calibri" w:cstheme="minorHAnsi"/>
          <w:szCs w:val="24"/>
        </w:rPr>
        <w:t>W</w:t>
      </w:r>
      <w:r w:rsidR="000329AC" w:rsidRPr="00BD183B">
        <w:rPr>
          <w:rFonts w:eastAsia="Calibri" w:cstheme="minorHAnsi"/>
          <w:szCs w:val="24"/>
        </w:rPr>
        <w:t xml:space="preserve"> szczególności będzie realizował prace związane z:</w:t>
      </w:r>
    </w:p>
    <w:p w14:paraId="7E99AA90" w14:textId="75509056" w:rsidR="000329AC" w:rsidRPr="00BD183B" w:rsidRDefault="000329AC"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t xml:space="preserve">monitorowaniem prawidłowości działania </w:t>
      </w:r>
      <w:r w:rsidR="00B122BA" w:rsidRPr="00BD183B">
        <w:rPr>
          <w:rFonts w:eastAsia="Calibri" w:cstheme="minorHAnsi"/>
          <w:szCs w:val="24"/>
        </w:rPr>
        <w:t>ww.</w:t>
      </w:r>
      <w:r w:rsidRPr="00BD183B">
        <w:rPr>
          <w:rFonts w:eastAsia="Calibri" w:cstheme="minorHAnsi"/>
          <w:szCs w:val="24"/>
        </w:rPr>
        <w:t xml:space="preserve"> systemów oraz oprogramowania firm trzecich. W przypadku zidentyfikowania niedostatecznej ilości zasobów Wykonawca zwróci się do Zamawiającego z wnioskiem o przydzielenie dodatkowych zasobów wraz ze wskazaniem ilości oraz określeniem powodu powstania </w:t>
      </w:r>
      <w:r w:rsidR="00B122BA" w:rsidRPr="00BD183B">
        <w:rPr>
          <w:rFonts w:eastAsia="Calibri" w:cstheme="minorHAnsi"/>
          <w:szCs w:val="24"/>
        </w:rPr>
        <w:t>ww.</w:t>
      </w:r>
      <w:r w:rsidRPr="00BD183B">
        <w:rPr>
          <w:rFonts w:eastAsia="Calibri" w:cstheme="minorHAnsi"/>
          <w:szCs w:val="24"/>
        </w:rPr>
        <w:t xml:space="preserve"> zapotrzebowania. Jeśli wskazane zasoby </w:t>
      </w:r>
      <w:r w:rsidRPr="00BD183B">
        <w:rPr>
          <w:rFonts w:eastAsia="Calibri" w:cstheme="minorHAnsi"/>
          <w:szCs w:val="24"/>
        </w:rPr>
        <w:lastRenderedPageBreak/>
        <w:t>będą dostępne</w:t>
      </w:r>
      <w:r w:rsidR="00A779CA" w:rsidRPr="00BD183B">
        <w:rPr>
          <w:rFonts w:eastAsia="Calibri" w:cstheme="minorHAnsi"/>
          <w:szCs w:val="24"/>
        </w:rPr>
        <w:t>,</w:t>
      </w:r>
      <w:r w:rsidRPr="00BD183B">
        <w:rPr>
          <w:rFonts w:eastAsia="Calibri" w:cstheme="minorHAnsi"/>
          <w:szCs w:val="24"/>
        </w:rPr>
        <w:t xml:space="preserve"> Zamawiający przydzieli zasoby w terminie nie dłuższym niż 10 </w:t>
      </w:r>
      <w:r w:rsidR="00A779CA" w:rsidRPr="00BD183B">
        <w:rPr>
          <w:rFonts w:eastAsia="Calibri" w:cstheme="minorHAnsi"/>
          <w:szCs w:val="24"/>
        </w:rPr>
        <w:t>D</w:t>
      </w:r>
      <w:r w:rsidRPr="00BD183B">
        <w:rPr>
          <w:rFonts w:eastAsia="Calibri" w:cstheme="minorHAnsi"/>
          <w:szCs w:val="24"/>
        </w:rPr>
        <w:t xml:space="preserve">ni </w:t>
      </w:r>
      <w:r w:rsidR="00A779CA" w:rsidRPr="00BD183B">
        <w:rPr>
          <w:rFonts w:eastAsia="Calibri" w:cstheme="minorHAnsi"/>
          <w:szCs w:val="24"/>
        </w:rPr>
        <w:t>R</w:t>
      </w:r>
      <w:r w:rsidRPr="00BD183B">
        <w:rPr>
          <w:rFonts w:eastAsia="Calibri" w:cstheme="minorHAnsi"/>
          <w:szCs w:val="24"/>
        </w:rPr>
        <w:t>oboczych od prawidłowo przedłożonego zapotrzebowania. Z</w:t>
      </w:r>
      <w:r w:rsidR="00A779CA" w:rsidRPr="00BD183B">
        <w:rPr>
          <w:rFonts w:eastAsia="Calibri" w:cstheme="minorHAnsi"/>
          <w:szCs w:val="24"/>
        </w:rPr>
        <w:t>a</w:t>
      </w:r>
      <w:r w:rsidRPr="00BD183B">
        <w:rPr>
          <w:rFonts w:eastAsia="Calibri" w:cstheme="minorHAnsi"/>
          <w:szCs w:val="24"/>
        </w:rPr>
        <w:t xml:space="preserve"> prawidłowo złożone zapotrzebowanie Zamawiający rozumie przekazanie za pośrednictwem kanału komunikacyjnego wskazanego w Umowie informacji zawierających parametr podlegający zmianie oraz powód zmiany (muszą one zawierać się w zamkniętym katalogu parametrów konfiguracyjnych maszyn wirtualnych właściwym dla </w:t>
      </w:r>
      <w:r w:rsidR="00B122BA" w:rsidRPr="00BD183B">
        <w:rPr>
          <w:rFonts w:eastAsia="Calibri" w:cstheme="minorHAnsi"/>
          <w:szCs w:val="24"/>
        </w:rPr>
        <w:t xml:space="preserve">ww. </w:t>
      </w:r>
      <w:proofErr w:type="spellStart"/>
      <w:r w:rsidRPr="00BD183B">
        <w:rPr>
          <w:rFonts w:eastAsia="Calibri" w:cstheme="minorHAnsi"/>
          <w:szCs w:val="24"/>
        </w:rPr>
        <w:t>wirtualizatora</w:t>
      </w:r>
      <w:proofErr w:type="spellEnd"/>
      <w:r w:rsidRPr="00BD183B">
        <w:rPr>
          <w:rFonts w:eastAsia="Calibri" w:cstheme="minorHAnsi"/>
          <w:szCs w:val="24"/>
        </w:rPr>
        <w:t xml:space="preserve">). O zakończeniu realizacji wniosku Zamawiający poinformuje Wykonawcę w sposób analogiczny do </w:t>
      </w:r>
      <w:r w:rsidR="00B122BA" w:rsidRPr="00BD183B">
        <w:rPr>
          <w:rFonts w:eastAsia="Calibri" w:cstheme="minorHAnsi"/>
          <w:szCs w:val="24"/>
        </w:rPr>
        <w:t>w</w:t>
      </w:r>
      <w:r w:rsidR="005772B6" w:rsidRPr="00BD183B">
        <w:rPr>
          <w:rFonts w:eastAsia="Calibri" w:cstheme="minorHAnsi"/>
          <w:szCs w:val="24"/>
        </w:rPr>
        <w:t xml:space="preserve">yżej </w:t>
      </w:r>
      <w:r w:rsidR="00691BB0" w:rsidRPr="00BD183B">
        <w:rPr>
          <w:rFonts w:eastAsia="Calibri" w:cstheme="minorHAnsi"/>
          <w:szCs w:val="24"/>
        </w:rPr>
        <w:t xml:space="preserve">opisanego sposobu komunikacji. </w:t>
      </w:r>
      <w:r w:rsidRPr="00BD183B">
        <w:rPr>
          <w:rFonts w:eastAsia="Calibri" w:cstheme="minorHAnsi"/>
          <w:szCs w:val="24"/>
        </w:rPr>
        <w:t xml:space="preserve"> Po przydzieleniu przez Zamawiającego dodatkowych zasobów w celu ich skutecznego wykorzystania Wykonawca dokona czynności rekonfiguracyjnych po stronie </w:t>
      </w:r>
      <w:r w:rsidR="00A779CA" w:rsidRPr="00BD183B">
        <w:rPr>
          <w:rFonts w:eastAsia="Calibri" w:cstheme="minorHAnsi"/>
          <w:szCs w:val="24"/>
        </w:rPr>
        <w:t xml:space="preserve">Oprogramowania Systemowego i Narzędziowego oraz Oprogramowania Standardowego/Obcego, Oprogramowania </w:t>
      </w:r>
      <w:r w:rsidR="00192FDE" w:rsidRPr="00BD183B">
        <w:rPr>
          <w:rFonts w:eastAsia="Calibri" w:cstheme="minorHAnsi"/>
          <w:szCs w:val="24"/>
        </w:rPr>
        <w:t>Zamawiającego</w:t>
      </w:r>
      <w:r w:rsidR="00A779CA" w:rsidRPr="00BD183B">
        <w:rPr>
          <w:rFonts w:eastAsia="Calibri" w:cstheme="minorHAnsi"/>
          <w:szCs w:val="24"/>
        </w:rPr>
        <w:t xml:space="preserve"> oraz Systemu</w:t>
      </w:r>
      <w:r w:rsidRPr="00BD183B">
        <w:rPr>
          <w:rFonts w:eastAsia="Calibri" w:cstheme="minorHAnsi"/>
          <w:szCs w:val="24"/>
        </w:rPr>
        <w:t xml:space="preserve">. W/w czynności realizowane przez Wykonawcę muszą zostać zrealizowane w terminie nie dłuższym niż 10 </w:t>
      </w:r>
      <w:r w:rsidR="00A779CA" w:rsidRPr="00BD183B">
        <w:rPr>
          <w:rFonts w:eastAsia="Calibri" w:cstheme="minorHAnsi"/>
          <w:szCs w:val="24"/>
        </w:rPr>
        <w:t>D</w:t>
      </w:r>
      <w:r w:rsidRPr="00BD183B">
        <w:rPr>
          <w:rFonts w:eastAsia="Calibri" w:cstheme="minorHAnsi"/>
          <w:szCs w:val="24"/>
        </w:rPr>
        <w:t xml:space="preserve">ni </w:t>
      </w:r>
      <w:r w:rsidR="00A779CA" w:rsidRPr="00BD183B">
        <w:rPr>
          <w:rFonts w:eastAsia="Calibri" w:cstheme="minorHAnsi"/>
          <w:szCs w:val="24"/>
        </w:rPr>
        <w:t>R</w:t>
      </w:r>
      <w:r w:rsidRPr="00BD183B">
        <w:rPr>
          <w:rFonts w:eastAsia="Calibri" w:cstheme="minorHAnsi"/>
          <w:szCs w:val="24"/>
        </w:rPr>
        <w:t>oboczych od momentu poinformowania Wykonawcy o dostępności dodatkowych zasobów</w:t>
      </w:r>
      <w:r w:rsidR="00A779CA" w:rsidRPr="00BD183B">
        <w:rPr>
          <w:rFonts w:eastAsia="Calibri" w:cstheme="minorHAnsi"/>
          <w:szCs w:val="24"/>
        </w:rPr>
        <w:t>;</w:t>
      </w:r>
    </w:p>
    <w:p w14:paraId="68315AB5" w14:textId="662A1ABC" w:rsidR="000329AC" w:rsidRPr="00BD183B" w:rsidRDefault="000329AC"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t xml:space="preserve">uaktualnianiem </w:t>
      </w:r>
      <w:r w:rsidR="00A779CA" w:rsidRPr="00BD183B">
        <w:rPr>
          <w:rFonts w:eastAsia="Calibri" w:cstheme="minorHAnsi"/>
          <w:szCs w:val="24"/>
        </w:rPr>
        <w:t xml:space="preserve">Oprogramowania Systemowego i Narzędziowego oraz Oprogramowania Standardowego/Obcego, Oprogramowania </w:t>
      </w:r>
      <w:r w:rsidR="00F40658" w:rsidRPr="00BD183B">
        <w:rPr>
          <w:rFonts w:eastAsia="Calibri" w:cstheme="minorHAnsi"/>
          <w:szCs w:val="24"/>
        </w:rPr>
        <w:t>Zamawiającego</w:t>
      </w:r>
      <w:r w:rsidR="00A779CA" w:rsidRPr="00BD183B">
        <w:rPr>
          <w:rFonts w:eastAsia="Calibri" w:cstheme="minorHAnsi"/>
          <w:szCs w:val="24"/>
        </w:rPr>
        <w:t xml:space="preserve"> oraz Systemu </w:t>
      </w:r>
      <w:r w:rsidRPr="00BD183B">
        <w:rPr>
          <w:rFonts w:eastAsia="Calibri" w:cstheme="minorHAnsi"/>
          <w:szCs w:val="24"/>
        </w:rPr>
        <w:t xml:space="preserve">do wersji aktualnie wspieranej. Przez uaktualnienie do wersji aktualnie wspieranych Zamawiający rozumie czynności związane z podniesieniem </w:t>
      </w:r>
      <w:bookmarkStart w:id="37" w:name="_Hlk118814967"/>
      <w:r w:rsidRPr="00BD183B">
        <w:rPr>
          <w:rFonts w:eastAsia="Calibri" w:cstheme="minorHAnsi"/>
          <w:szCs w:val="24"/>
        </w:rPr>
        <w:t xml:space="preserve">wersji </w:t>
      </w:r>
      <w:r w:rsidR="00F40658" w:rsidRPr="00BD183B">
        <w:rPr>
          <w:rFonts w:eastAsia="Calibri" w:cstheme="minorHAnsi"/>
          <w:szCs w:val="24"/>
        </w:rPr>
        <w:t>Oprogramowania Systemowego i Narzędziowego oraz Oprogramowania Standardowego/Obcego, Oprogramowania Zamawiającego oraz Systemu</w:t>
      </w:r>
      <w:bookmarkEnd w:id="37"/>
      <w:r w:rsidR="00F40658" w:rsidRPr="00BD183B">
        <w:rPr>
          <w:rFonts w:eastAsia="Calibri" w:cstheme="minorHAnsi"/>
          <w:szCs w:val="24"/>
        </w:rPr>
        <w:t xml:space="preserve"> </w:t>
      </w:r>
      <w:r w:rsidR="001A1618" w:rsidRPr="00BD183B">
        <w:rPr>
          <w:rFonts w:eastAsia="Calibri" w:cstheme="minorHAnsi"/>
          <w:szCs w:val="24"/>
        </w:rPr>
        <w:t xml:space="preserve">oraz wykonanie testów na </w:t>
      </w:r>
      <w:r w:rsidR="00FA6EDE" w:rsidRPr="00BD183B">
        <w:rPr>
          <w:rFonts w:eastAsia="Calibri" w:cstheme="minorHAnsi"/>
          <w:szCs w:val="24"/>
        </w:rPr>
        <w:t>Ś</w:t>
      </w:r>
      <w:r w:rsidR="001A1618" w:rsidRPr="00BD183B">
        <w:rPr>
          <w:rFonts w:eastAsia="Calibri" w:cstheme="minorHAnsi"/>
          <w:szCs w:val="24"/>
        </w:rPr>
        <w:t xml:space="preserve">rodowiskach </w:t>
      </w:r>
      <w:r w:rsidR="00396D17" w:rsidRPr="00BD183B">
        <w:rPr>
          <w:rFonts w:eastAsia="Calibri" w:cstheme="minorHAnsi"/>
          <w:szCs w:val="24"/>
        </w:rPr>
        <w:t xml:space="preserve">Testowych i  </w:t>
      </w:r>
      <w:r w:rsidR="001A1618" w:rsidRPr="00BD183B">
        <w:rPr>
          <w:rFonts w:eastAsia="Calibri" w:cstheme="minorHAnsi"/>
          <w:szCs w:val="24"/>
        </w:rPr>
        <w:t xml:space="preserve">Produkcyjnym </w:t>
      </w:r>
      <w:r w:rsidRPr="00BD183B">
        <w:rPr>
          <w:rFonts w:eastAsia="Calibri" w:cstheme="minorHAnsi"/>
          <w:szCs w:val="24"/>
        </w:rPr>
        <w:t>do wersji stabilnych posiadających aktualne wsparcie producenta tzn. posiadających możliwość pobierania i aktualizowania oprogramowania ze stron lub z repozytoriów udostępnianych przez producenta oraz wprowadzania wszystkich zalecanych przez producenta uaktualnień, w szczególności uaktualnień dotyczących zabezpieczeń</w:t>
      </w:r>
      <w:r w:rsidR="00EE0130" w:rsidRPr="00BD183B">
        <w:rPr>
          <w:rFonts w:eastAsia="Calibri" w:cstheme="minorHAnsi"/>
          <w:szCs w:val="24"/>
        </w:rPr>
        <w:t>;</w:t>
      </w:r>
    </w:p>
    <w:p w14:paraId="4871D075" w14:textId="1192C799" w:rsidR="000329AC" w:rsidRPr="00BD183B" w:rsidRDefault="000329AC"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t>instalowaniem poprawek i łat bezpieczeństwa dla</w:t>
      </w:r>
      <w:r w:rsidR="00D51823" w:rsidRPr="00BD183B">
        <w:rPr>
          <w:rFonts w:eastAsia="Calibri" w:cstheme="minorHAnsi"/>
          <w:szCs w:val="24"/>
        </w:rPr>
        <w:t xml:space="preserve"> Oprogramowania Systemowego i Narzędziowego oraz Oprogramowania Standardowego/Obcego, Oprogramowania Zamawiającego oraz Systemu</w:t>
      </w:r>
      <w:r w:rsidR="00EE0130" w:rsidRPr="00BD183B">
        <w:rPr>
          <w:rFonts w:eastAsia="Calibri" w:cstheme="minorHAnsi"/>
          <w:szCs w:val="24"/>
        </w:rPr>
        <w:t>;</w:t>
      </w:r>
    </w:p>
    <w:p w14:paraId="5156F843" w14:textId="59F28A94" w:rsidR="000329AC" w:rsidRPr="00BD183B" w:rsidRDefault="000329AC"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t xml:space="preserve">Zarządzaniem konfiguracją poszczególnych elementów Systemu oraz </w:t>
      </w:r>
      <w:r w:rsidR="00D51823" w:rsidRPr="00BD183B">
        <w:rPr>
          <w:rFonts w:eastAsia="Calibri" w:cstheme="minorHAnsi"/>
          <w:szCs w:val="24"/>
        </w:rPr>
        <w:t xml:space="preserve">wersji Oprogramowania Systemowego i Narzędziowego, Oprogramowania Standardowego/Obcego, Oprogramowania Zamawiającego </w:t>
      </w:r>
      <w:r w:rsidRPr="00BD183B">
        <w:rPr>
          <w:rFonts w:eastAsia="Calibri" w:cstheme="minorHAnsi"/>
          <w:szCs w:val="24"/>
        </w:rPr>
        <w:t>w celu optymalizowania działania i zapewnienia ciągłości działania</w:t>
      </w:r>
      <w:r w:rsidR="00D51823" w:rsidRPr="00BD183B">
        <w:rPr>
          <w:rFonts w:eastAsia="Calibri" w:cstheme="minorHAnsi"/>
          <w:szCs w:val="24"/>
        </w:rPr>
        <w:t>;</w:t>
      </w:r>
    </w:p>
    <w:p w14:paraId="107F016D" w14:textId="47000083" w:rsidR="000329AC" w:rsidRPr="00BD183B" w:rsidRDefault="000329AC"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t xml:space="preserve">administrowaniem </w:t>
      </w:r>
      <w:r w:rsidR="00D51823" w:rsidRPr="00BD183B">
        <w:rPr>
          <w:rFonts w:eastAsia="Calibri" w:cstheme="minorHAnsi"/>
          <w:szCs w:val="24"/>
        </w:rPr>
        <w:t>Oprogramowaniem Systemowym i Narzędziowym oraz Oprogramowaniem Standardowym/Obcym, Oprogramowaniem Zamawiającego oraz Systemem</w:t>
      </w:r>
      <w:r w:rsidRPr="00BD183B">
        <w:rPr>
          <w:rFonts w:eastAsia="Calibri" w:cstheme="minorHAnsi"/>
          <w:szCs w:val="24"/>
        </w:rPr>
        <w:t xml:space="preserve">, w tym w szczególności dostosowywanie </w:t>
      </w:r>
      <w:r w:rsidR="00EE0130" w:rsidRPr="00BD183B">
        <w:rPr>
          <w:rFonts w:eastAsia="Calibri" w:cstheme="minorHAnsi"/>
          <w:szCs w:val="24"/>
        </w:rPr>
        <w:t>ww.</w:t>
      </w:r>
      <w:r w:rsidRPr="00BD183B">
        <w:rPr>
          <w:rFonts w:eastAsia="Calibri" w:cstheme="minorHAnsi"/>
          <w:szCs w:val="24"/>
        </w:rPr>
        <w:t xml:space="preserve"> oprogramowania w zakresie zapewniania oczekiwanego poziomu optymalizacji działania </w:t>
      </w:r>
      <w:r w:rsidR="00D51823" w:rsidRPr="00BD183B">
        <w:rPr>
          <w:rFonts w:eastAsia="Calibri" w:cstheme="minorHAnsi"/>
          <w:szCs w:val="24"/>
        </w:rPr>
        <w:t>wyżej wskazanego o</w:t>
      </w:r>
      <w:r w:rsidRPr="00BD183B">
        <w:rPr>
          <w:rFonts w:eastAsia="Calibri" w:cstheme="minorHAnsi"/>
          <w:szCs w:val="24"/>
        </w:rPr>
        <w:t>programowania</w:t>
      </w:r>
      <w:r w:rsidR="00D51823" w:rsidRPr="00BD183B">
        <w:rPr>
          <w:rFonts w:eastAsia="Calibri" w:cstheme="minorHAnsi"/>
          <w:szCs w:val="24"/>
        </w:rPr>
        <w:t>;</w:t>
      </w:r>
      <w:r w:rsidRPr="00BD183B">
        <w:rPr>
          <w:rFonts w:eastAsia="Calibri" w:cstheme="minorHAnsi"/>
          <w:szCs w:val="24"/>
        </w:rPr>
        <w:t xml:space="preserve"> </w:t>
      </w:r>
    </w:p>
    <w:p w14:paraId="73667954" w14:textId="0752A4D3" w:rsidR="000329AC" w:rsidRPr="00BD183B" w:rsidRDefault="000329AC"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lastRenderedPageBreak/>
        <w:t xml:space="preserve">analizowaniem oraz przygotowanie wytycznych w zakresie możliwości rozwojowych, realizacji zmian technologicznych mających na celu optymalizację pracy </w:t>
      </w:r>
      <w:r w:rsidR="00D51823" w:rsidRPr="00BD183B">
        <w:rPr>
          <w:rFonts w:eastAsia="Calibri" w:cstheme="minorHAnsi"/>
          <w:szCs w:val="24"/>
        </w:rPr>
        <w:t xml:space="preserve">Oprogramowania Systemowego i Narzędziowego oraz Oprogramowania Standardowego/Obcego, Oprogramowania Zamawiającego oraz Systemu </w:t>
      </w:r>
      <w:r w:rsidRPr="00BD183B">
        <w:rPr>
          <w:rFonts w:eastAsia="Calibri" w:cstheme="minorHAnsi"/>
          <w:szCs w:val="24"/>
        </w:rPr>
        <w:t>z jednoznacznym wskazaniem możliwości migracji do wskazanych przez Zamawiającego rozwiązań</w:t>
      </w:r>
      <w:r w:rsidR="00D51823" w:rsidRPr="00BD183B">
        <w:rPr>
          <w:rFonts w:eastAsia="Calibri" w:cstheme="minorHAnsi"/>
          <w:szCs w:val="24"/>
        </w:rPr>
        <w:t xml:space="preserve">, </w:t>
      </w:r>
      <w:r w:rsidRPr="00BD183B">
        <w:rPr>
          <w:rFonts w:eastAsia="Calibri" w:cstheme="minorHAnsi"/>
          <w:szCs w:val="24"/>
        </w:rPr>
        <w:t>w tym w szczególności opis czynności do wykonania, przewidywaną pracochłonność oraz potencjalne występujące ryzyka</w:t>
      </w:r>
      <w:r w:rsidR="00D51823" w:rsidRPr="00BD183B">
        <w:rPr>
          <w:rFonts w:eastAsia="Calibri" w:cstheme="minorHAnsi"/>
          <w:szCs w:val="24"/>
        </w:rPr>
        <w:t>;</w:t>
      </w:r>
    </w:p>
    <w:p w14:paraId="3D497757" w14:textId="7C2139E1" w:rsidR="000329AC" w:rsidRPr="00BD183B" w:rsidRDefault="000329AC" w:rsidP="00565E14">
      <w:pPr>
        <w:pStyle w:val="Akapitzlist"/>
        <w:numPr>
          <w:ilvl w:val="0"/>
          <w:numId w:val="6"/>
        </w:numPr>
        <w:rPr>
          <w:rFonts w:eastAsia="Calibri" w:cstheme="minorHAnsi"/>
          <w:szCs w:val="24"/>
        </w:rPr>
      </w:pPr>
      <w:r w:rsidRPr="00BD183B">
        <w:rPr>
          <w:rFonts w:eastAsia="Calibri" w:cstheme="minorHAnsi"/>
          <w:szCs w:val="24"/>
        </w:rPr>
        <w:t xml:space="preserve">administrowaniem certyfikatami służącymi do integracji Systemu z innymi systemami zewnętrznymi i wewnętrznymi. </w:t>
      </w:r>
      <w:r w:rsidR="00842B7A" w:rsidRPr="00BD183B">
        <w:rPr>
          <w:rFonts w:eastAsia="Calibri" w:cstheme="minorHAnsi"/>
          <w:szCs w:val="24"/>
        </w:rPr>
        <w:t xml:space="preserve">Wykonawca ma obowiązek uzupełnić i aktualizować w tym zakresie dokumentację techniczną, tzn. dokumentacja techniczna administratora musi zawierać pełen opis procedury </w:t>
      </w:r>
      <w:proofErr w:type="spellStart"/>
      <w:r w:rsidR="00842B7A" w:rsidRPr="00BD183B">
        <w:rPr>
          <w:rFonts w:eastAsia="Calibri" w:cstheme="minorHAnsi"/>
          <w:szCs w:val="24"/>
        </w:rPr>
        <w:t>recertyfikacji</w:t>
      </w:r>
      <w:proofErr w:type="spellEnd"/>
      <w:r w:rsidR="00842B7A" w:rsidRPr="00BD183B">
        <w:rPr>
          <w:rFonts w:eastAsia="Calibri" w:cstheme="minorHAnsi"/>
          <w:szCs w:val="24"/>
        </w:rPr>
        <w:t>. Wykonawca tworzy, weryfikuje i aktualizuje w ramach dokumentacji wykaz wszystkich integracji i związanych z nimi konfiguracji.</w:t>
      </w:r>
    </w:p>
    <w:p w14:paraId="0348B216" w14:textId="1FF8CD51" w:rsidR="00C523F8" w:rsidRPr="00BD183B" w:rsidRDefault="00C523F8" w:rsidP="00565E14">
      <w:pPr>
        <w:pStyle w:val="Akapitzlist"/>
        <w:numPr>
          <w:ilvl w:val="0"/>
          <w:numId w:val="6"/>
        </w:numPr>
        <w:spacing w:before="120" w:after="120" w:line="276" w:lineRule="auto"/>
        <w:contextualSpacing w:val="0"/>
        <w:rPr>
          <w:rFonts w:eastAsia="Calibri" w:cstheme="minorHAnsi"/>
          <w:szCs w:val="24"/>
        </w:rPr>
      </w:pPr>
      <w:r w:rsidRPr="00BD183B">
        <w:rPr>
          <w:rFonts w:eastAsia="Calibri" w:cstheme="minorHAnsi"/>
          <w:szCs w:val="24"/>
        </w:rPr>
        <w:t>okresowym przeglądem kopii zapasowych. Wykonawca, w cyklach 6 miesięcznych będzie przeprowadzał przegląd kopii zapasowych Systemu polegający na testowym odtworzeniu Systemu z kopii zapasowych na środowisko wskazane przez Zamawiającego. Odtworzeniu podlegać będzie zarówno serwery aplikacyjne jak i serwery bazodanowe wraz z danymi</w:t>
      </w:r>
      <w:r w:rsidR="007A1CDA" w:rsidRPr="00BD183B">
        <w:rPr>
          <w:rFonts w:eastAsia="Calibri" w:cstheme="minorHAnsi"/>
          <w:szCs w:val="24"/>
        </w:rPr>
        <w:t>.</w:t>
      </w:r>
    </w:p>
    <w:p w14:paraId="2ADDEE22" w14:textId="0A3AFED5" w:rsidR="00842B7A" w:rsidRPr="00601C88" w:rsidRDefault="00842B7A" w:rsidP="00565E14">
      <w:pPr>
        <w:pStyle w:val="Akapitzlist"/>
        <w:numPr>
          <w:ilvl w:val="0"/>
          <w:numId w:val="2"/>
        </w:numPr>
        <w:rPr>
          <w:rFonts w:eastAsia="Calibri" w:cstheme="minorHAnsi"/>
          <w:szCs w:val="24"/>
        </w:rPr>
      </w:pPr>
      <w:r w:rsidRPr="00601C88">
        <w:rPr>
          <w:rFonts w:eastAsia="Calibri" w:cstheme="minorHAnsi"/>
          <w:szCs w:val="24"/>
        </w:rPr>
        <w:t xml:space="preserve">Wykonawca określi wszystkie parametry konfiguracyjne polityk archiwizacji danych Oprogramowania objętego </w:t>
      </w:r>
      <w:proofErr w:type="spellStart"/>
      <w:r w:rsidRPr="00601C88">
        <w:rPr>
          <w:rFonts w:eastAsia="Calibri" w:cstheme="minorHAnsi"/>
          <w:szCs w:val="24"/>
        </w:rPr>
        <w:t>ATiK</w:t>
      </w:r>
      <w:proofErr w:type="spellEnd"/>
      <w:r w:rsidRPr="00601C88">
        <w:rPr>
          <w:rFonts w:eastAsia="Calibri" w:cstheme="minorHAnsi"/>
          <w:szCs w:val="24"/>
        </w:rPr>
        <w:t xml:space="preserve"> umożliwiających odtworzenie danych i uruchomienie wszystkich komponentów Oprogramowania. Dostarczone parametry konfiguracyjne muszą uwzględniać minimalizację parametrów RPO (</w:t>
      </w:r>
      <w:proofErr w:type="spellStart"/>
      <w:r w:rsidRPr="00601C88">
        <w:rPr>
          <w:rFonts w:eastAsia="Calibri" w:cstheme="minorHAnsi"/>
          <w:szCs w:val="24"/>
        </w:rPr>
        <w:t>Recovery</w:t>
      </w:r>
      <w:proofErr w:type="spellEnd"/>
      <w:r w:rsidRPr="00601C88">
        <w:rPr>
          <w:rFonts w:eastAsia="Calibri" w:cstheme="minorHAnsi"/>
          <w:szCs w:val="24"/>
        </w:rPr>
        <w:t xml:space="preserve"> Point </w:t>
      </w:r>
      <w:proofErr w:type="spellStart"/>
      <w:r w:rsidRPr="00601C88">
        <w:rPr>
          <w:rFonts w:eastAsia="Calibri" w:cstheme="minorHAnsi"/>
          <w:szCs w:val="24"/>
        </w:rPr>
        <w:t>Objective</w:t>
      </w:r>
      <w:proofErr w:type="spellEnd"/>
      <w:r w:rsidRPr="00601C88">
        <w:rPr>
          <w:rFonts w:eastAsia="Calibri" w:cstheme="minorHAnsi"/>
          <w:szCs w:val="24"/>
        </w:rPr>
        <w:t>) oraz RTO (</w:t>
      </w:r>
      <w:proofErr w:type="spellStart"/>
      <w:r w:rsidRPr="00601C88">
        <w:rPr>
          <w:rFonts w:eastAsia="Calibri" w:cstheme="minorHAnsi"/>
          <w:szCs w:val="24"/>
        </w:rPr>
        <w:t>Recovery</w:t>
      </w:r>
      <w:proofErr w:type="spellEnd"/>
      <w:r w:rsidRPr="00601C88">
        <w:rPr>
          <w:rFonts w:eastAsia="Calibri" w:cstheme="minorHAnsi"/>
          <w:szCs w:val="24"/>
        </w:rPr>
        <w:t xml:space="preserve"> Time </w:t>
      </w:r>
      <w:proofErr w:type="spellStart"/>
      <w:r w:rsidRPr="00601C88">
        <w:rPr>
          <w:rFonts w:eastAsia="Calibri" w:cstheme="minorHAnsi"/>
          <w:szCs w:val="24"/>
        </w:rPr>
        <w:t>Objective</w:t>
      </w:r>
      <w:proofErr w:type="spellEnd"/>
      <w:r w:rsidRPr="00601C88">
        <w:rPr>
          <w:rFonts w:eastAsia="Calibri" w:cstheme="minorHAnsi"/>
          <w:szCs w:val="24"/>
        </w:rPr>
        <w:t>). Na podstawie uzyskanych informacji Zamawiający przygotuje nowe lub zmodyfikuje istniejące zadania archiwizacyjne, a Wykonawca zweryfikuje i potwierdzi poprawność ich konfiguracji oraz działania. Ww. określenie parametrów nastąpi w terminie wskazanym w punkcie 4.1 dotyczącym przygotowania do świadczenia usługi.</w:t>
      </w:r>
    </w:p>
    <w:p w14:paraId="104DAEB5" w14:textId="4A409697" w:rsidR="00017703" w:rsidRPr="00BD183B" w:rsidRDefault="00017703" w:rsidP="00565E14">
      <w:pPr>
        <w:pStyle w:val="Akapitzlist"/>
        <w:numPr>
          <w:ilvl w:val="0"/>
          <w:numId w:val="2"/>
        </w:numPr>
        <w:spacing w:before="120" w:after="120" w:line="276" w:lineRule="auto"/>
        <w:contextualSpacing w:val="0"/>
        <w:rPr>
          <w:rFonts w:eastAsia="Calibri" w:cstheme="minorHAnsi"/>
          <w:szCs w:val="24"/>
        </w:rPr>
      </w:pPr>
      <w:r w:rsidRPr="00BD183B">
        <w:rPr>
          <w:rFonts w:eastAsia="Times New Roman" w:cstheme="minorHAnsi"/>
          <w:szCs w:val="24"/>
          <w:lang w:eastAsia="pl-PL"/>
        </w:rPr>
        <w:t xml:space="preserve">Wykonawca zobowiązany jest do okresowego analizowania i weryfikowania prawidłowości działania wszystkich zadań archiwizacyjnych. Czynności te winny być prowadzone nie rzadziej niż </w:t>
      </w:r>
      <w:r w:rsidRPr="00601C88">
        <w:rPr>
          <w:rFonts w:eastAsia="Times New Roman" w:cstheme="minorHAnsi"/>
          <w:szCs w:val="24"/>
          <w:lang w:eastAsia="pl-PL"/>
        </w:rPr>
        <w:t>raz na trzy miesiące lub po każdej zmianie/modyfikacji konfiguracji polityk archiwizacji danych. Na wniosek oraz w porozumieniu</w:t>
      </w:r>
      <w:r w:rsidRPr="00BD183B">
        <w:rPr>
          <w:rFonts w:eastAsia="Times New Roman" w:cstheme="minorHAnsi"/>
          <w:szCs w:val="24"/>
          <w:lang w:eastAsia="pl-PL"/>
        </w:rPr>
        <w:t xml:space="preserve"> z Wykonawcą, Zamawiający wskaże termin przeprowadzenia w/w prac. Nie może być on jednak dłuższy niż 21 dni</w:t>
      </w:r>
      <w:r w:rsidR="00400C5D" w:rsidRPr="00BD183B">
        <w:rPr>
          <w:rFonts w:eastAsia="Times New Roman" w:cstheme="minorHAnsi"/>
          <w:szCs w:val="24"/>
          <w:lang w:eastAsia="pl-PL"/>
        </w:rPr>
        <w:t xml:space="preserve"> kalendarzowych</w:t>
      </w:r>
      <w:r w:rsidRPr="00BD183B">
        <w:rPr>
          <w:rFonts w:eastAsia="Times New Roman" w:cstheme="minorHAnsi"/>
          <w:szCs w:val="24"/>
          <w:lang w:eastAsia="pl-PL"/>
        </w:rPr>
        <w:t xml:space="preserve"> od zgłoszenia przez Wykonawcę gotowości do dokonania w/w czynności. Każda weryfikacja musi zostać potwierdzona obustronnie zawartym protokołem odbioru bez uwag. Zamawiający w terminie 5 Dni Roboczych od otrzymania protokołu zaakceptuje go lub zgłosi uwagi. W terminie do 14 dni </w:t>
      </w:r>
      <w:r w:rsidR="00400C5D" w:rsidRPr="00BD183B">
        <w:rPr>
          <w:rFonts w:eastAsia="Times New Roman" w:cstheme="minorHAnsi"/>
          <w:szCs w:val="24"/>
          <w:lang w:eastAsia="pl-PL"/>
        </w:rPr>
        <w:t xml:space="preserve">kalendarzowych </w:t>
      </w:r>
      <w:r w:rsidRPr="00BD183B">
        <w:rPr>
          <w:rFonts w:eastAsia="Times New Roman" w:cstheme="minorHAnsi"/>
          <w:szCs w:val="24"/>
          <w:lang w:eastAsia="pl-PL"/>
        </w:rPr>
        <w:t>Wykonawca zobligowany jest do usunięcia przyczyn powstania uwag wskazanych w Protokole Odbioru. Po usunięciu przyczyn powstania uwag proces odbioru zostanie powtórzony. Zamawiający dopuszcza dwukrotne powtórzenie czynności odbiorowych.</w:t>
      </w:r>
    </w:p>
    <w:p w14:paraId="0D5068F4" w14:textId="4660617B" w:rsidR="00017703" w:rsidRPr="00BD183B" w:rsidRDefault="00017703" w:rsidP="00565E14">
      <w:pPr>
        <w:pStyle w:val="Akapitzlist"/>
        <w:numPr>
          <w:ilvl w:val="0"/>
          <w:numId w:val="2"/>
        </w:numPr>
        <w:spacing w:before="120" w:after="120" w:line="276" w:lineRule="auto"/>
        <w:contextualSpacing w:val="0"/>
        <w:rPr>
          <w:rFonts w:eastAsia="Calibri" w:cstheme="minorHAnsi"/>
          <w:szCs w:val="24"/>
        </w:rPr>
      </w:pPr>
      <w:r w:rsidRPr="00BD183B">
        <w:rPr>
          <w:rFonts w:eastAsia="Times New Roman" w:cstheme="minorHAnsi"/>
          <w:szCs w:val="24"/>
          <w:lang w:eastAsia="pl-PL"/>
        </w:rPr>
        <w:lastRenderedPageBreak/>
        <w:t>Wykonawca zobowiązany jest do przeprowadzania okresowych testów procedur odzyskiwania Systemu</w:t>
      </w:r>
      <w:r w:rsidR="001A1661" w:rsidRPr="00BD183B">
        <w:rPr>
          <w:rFonts w:eastAsia="Times New Roman" w:cstheme="minorHAnsi"/>
          <w:szCs w:val="24"/>
          <w:lang w:eastAsia="pl-PL"/>
        </w:rPr>
        <w:t>,</w:t>
      </w:r>
      <w:r w:rsidRPr="00BD183B">
        <w:rPr>
          <w:rFonts w:eastAsia="Times New Roman" w:cstheme="minorHAnsi"/>
          <w:szCs w:val="24"/>
          <w:lang w:eastAsia="pl-PL"/>
        </w:rPr>
        <w:t xml:space="preserve"> w tym testów scenariuszy “</w:t>
      </w:r>
      <w:proofErr w:type="spellStart"/>
      <w:r w:rsidRPr="00BD183B">
        <w:rPr>
          <w:rFonts w:eastAsia="Times New Roman" w:cstheme="minorHAnsi"/>
          <w:szCs w:val="24"/>
          <w:lang w:eastAsia="pl-PL"/>
        </w:rPr>
        <w:t>Disaster</w:t>
      </w:r>
      <w:proofErr w:type="spellEnd"/>
      <w:r w:rsidRPr="00BD183B">
        <w:rPr>
          <w:rFonts w:eastAsia="Times New Roman" w:cstheme="minorHAnsi"/>
          <w:szCs w:val="24"/>
          <w:lang w:eastAsia="pl-PL"/>
        </w:rPr>
        <w:t xml:space="preserve"> </w:t>
      </w:r>
      <w:proofErr w:type="spellStart"/>
      <w:r w:rsidRPr="00BD183B">
        <w:rPr>
          <w:rFonts w:eastAsia="Times New Roman" w:cstheme="minorHAnsi"/>
          <w:szCs w:val="24"/>
          <w:lang w:eastAsia="pl-PL"/>
        </w:rPr>
        <w:t>recovery</w:t>
      </w:r>
      <w:proofErr w:type="spellEnd"/>
      <w:r w:rsidRPr="00BD183B">
        <w:rPr>
          <w:rFonts w:eastAsia="Times New Roman" w:cstheme="minorHAnsi"/>
          <w:szCs w:val="24"/>
          <w:lang w:eastAsia="pl-PL"/>
        </w:rPr>
        <w:t xml:space="preserve">”. Czynności te winny być prowadzone nie rzadziej niż raz na sześć miesięcy lub po każdej zmianie/modyfikacji konfiguracji polityk archiwizacji danych. Na wniosek oraz w porozumieniu z Wykonawcą Zamawiający wskaże termin przeprowadzenia w/w prac. </w:t>
      </w:r>
      <w:r w:rsidRPr="00601C88">
        <w:rPr>
          <w:rFonts w:eastAsia="Times New Roman" w:cstheme="minorHAnsi"/>
          <w:szCs w:val="24"/>
          <w:lang w:eastAsia="pl-PL"/>
        </w:rPr>
        <w:t xml:space="preserve">Nie może być on jednak dłuższy niż 21 dni od zgłoszenia przez Wykonawcę gotowości do dokonania w/w czynności. Każda weryfikacja musi zostać potwierdzona obustronnie zawartym protokołem odbioru bez uwag. Zamawiający w terminie do 5 Dni Roboczych od otrzymania protokołu zaakceptuje go lub zgłosi </w:t>
      </w:r>
      <w:r w:rsidR="00EC0707" w:rsidRPr="00601C88">
        <w:rPr>
          <w:rFonts w:eastAsia="Times New Roman" w:cstheme="minorHAnsi"/>
          <w:szCs w:val="24"/>
          <w:lang w:eastAsia="pl-PL"/>
        </w:rPr>
        <w:t>u</w:t>
      </w:r>
      <w:r w:rsidRPr="00601C88">
        <w:rPr>
          <w:rFonts w:eastAsia="Times New Roman" w:cstheme="minorHAnsi"/>
          <w:szCs w:val="24"/>
          <w:lang w:eastAsia="pl-PL"/>
        </w:rPr>
        <w:t>wagi. W terminie do 14 dni kalendarzowych Wykonawca zobligowany jest do usunięcia przyczyn powstania uwag wskazanych w protokole odbioru. Po usunięciu przyczyn powstania uwag proces odbioru zostanie powtórzony. Zamawiający dopuszcza dwukrotne powtórzenie</w:t>
      </w:r>
      <w:r w:rsidRPr="00BD183B">
        <w:rPr>
          <w:rFonts w:eastAsia="Times New Roman" w:cstheme="minorHAnsi"/>
          <w:szCs w:val="24"/>
          <w:lang w:eastAsia="pl-PL"/>
        </w:rPr>
        <w:t xml:space="preserve"> czynności odbiorowych. W przypadku uznania, że procedury odzyskiwania Systemu po awarii lub scenariusze “</w:t>
      </w:r>
      <w:proofErr w:type="spellStart"/>
      <w:r w:rsidRPr="00BD183B">
        <w:rPr>
          <w:rFonts w:eastAsia="Times New Roman" w:cstheme="minorHAnsi"/>
          <w:szCs w:val="24"/>
          <w:lang w:eastAsia="pl-PL"/>
        </w:rPr>
        <w:t>Disaster</w:t>
      </w:r>
      <w:proofErr w:type="spellEnd"/>
      <w:r w:rsidRPr="00BD183B">
        <w:rPr>
          <w:rFonts w:eastAsia="Times New Roman" w:cstheme="minorHAnsi"/>
          <w:szCs w:val="24"/>
          <w:lang w:eastAsia="pl-PL"/>
        </w:rPr>
        <w:t xml:space="preserve"> </w:t>
      </w:r>
      <w:proofErr w:type="spellStart"/>
      <w:r w:rsidRPr="00BD183B">
        <w:rPr>
          <w:rFonts w:eastAsia="Times New Roman" w:cstheme="minorHAnsi"/>
          <w:szCs w:val="24"/>
          <w:lang w:eastAsia="pl-PL"/>
        </w:rPr>
        <w:t>recovery</w:t>
      </w:r>
      <w:proofErr w:type="spellEnd"/>
      <w:r w:rsidRPr="00BD183B">
        <w:rPr>
          <w:rFonts w:eastAsia="Times New Roman" w:cstheme="minorHAnsi"/>
          <w:szCs w:val="24"/>
          <w:lang w:eastAsia="pl-PL"/>
        </w:rPr>
        <w:t xml:space="preserve">” są niekompletne, Wykonawca zobowiązany jest do uzupełnienia wyżej wymienionych dokumentów w terminie 3 miesięcy do dnia podpisania Umowy, w ramach usługi </w:t>
      </w:r>
      <w:proofErr w:type="spellStart"/>
      <w:r w:rsidRPr="00BD183B">
        <w:rPr>
          <w:rFonts w:eastAsia="Times New Roman" w:cstheme="minorHAnsi"/>
          <w:szCs w:val="24"/>
          <w:lang w:eastAsia="pl-PL"/>
        </w:rPr>
        <w:t>ATiK</w:t>
      </w:r>
      <w:proofErr w:type="spellEnd"/>
      <w:r w:rsidRPr="00BD183B">
        <w:rPr>
          <w:rFonts w:eastAsia="Times New Roman" w:cstheme="minorHAnsi"/>
          <w:szCs w:val="24"/>
          <w:lang w:eastAsia="pl-PL"/>
        </w:rPr>
        <w:t>.</w:t>
      </w:r>
    </w:p>
    <w:p w14:paraId="7C80E0BF" w14:textId="2148C883"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 przypadku uznania, że procedury odzyskiwania Systemu po Awarii lub scenariusze “</w:t>
      </w:r>
      <w:proofErr w:type="spellStart"/>
      <w:r w:rsidRPr="00BD183B">
        <w:rPr>
          <w:rFonts w:eastAsia="Calibri" w:cstheme="minorHAnsi"/>
          <w:szCs w:val="24"/>
        </w:rPr>
        <w:t>Disaster</w:t>
      </w:r>
      <w:proofErr w:type="spellEnd"/>
      <w:r w:rsidRPr="00BD183B">
        <w:rPr>
          <w:rFonts w:eastAsia="Calibri" w:cstheme="minorHAnsi"/>
          <w:szCs w:val="24"/>
        </w:rPr>
        <w:t xml:space="preserve"> </w:t>
      </w:r>
      <w:proofErr w:type="spellStart"/>
      <w:r w:rsidRPr="00BD183B">
        <w:rPr>
          <w:rFonts w:eastAsia="Calibri" w:cstheme="minorHAnsi"/>
          <w:szCs w:val="24"/>
        </w:rPr>
        <w:t>recovery</w:t>
      </w:r>
      <w:proofErr w:type="spellEnd"/>
      <w:r w:rsidRPr="00BD183B">
        <w:rPr>
          <w:rFonts w:eastAsia="Calibri" w:cstheme="minorHAnsi"/>
          <w:szCs w:val="24"/>
        </w:rPr>
        <w:t xml:space="preserve">” są niekompletne, Wykonawca w ramach </w:t>
      </w:r>
      <w:proofErr w:type="spellStart"/>
      <w:r w:rsidRPr="00BD183B">
        <w:rPr>
          <w:rFonts w:eastAsia="Calibri" w:cstheme="minorHAnsi"/>
          <w:szCs w:val="24"/>
        </w:rPr>
        <w:t>ATiK</w:t>
      </w:r>
      <w:proofErr w:type="spellEnd"/>
      <w:r w:rsidRPr="00BD183B">
        <w:rPr>
          <w:rFonts w:eastAsia="Calibri" w:cstheme="minorHAnsi"/>
          <w:szCs w:val="24"/>
        </w:rPr>
        <w:t xml:space="preserve"> zobowiązany jest do aktualizacji wyżej wymienionych dokumentów w terminie 10 Dni Roboczych od dnia zgłoszenia przez Zamawiającego uwag.</w:t>
      </w:r>
    </w:p>
    <w:p w14:paraId="0752C08D" w14:textId="5856E5F8" w:rsidR="00842B7A" w:rsidRPr="00806E73" w:rsidRDefault="00842B7A" w:rsidP="00806E73">
      <w:pPr>
        <w:pStyle w:val="Akapitzlist"/>
        <w:numPr>
          <w:ilvl w:val="0"/>
          <w:numId w:val="2"/>
        </w:numPr>
        <w:spacing w:line="276" w:lineRule="auto"/>
        <w:rPr>
          <w:rFonts w:eastAsia="Calibri" w:cstheme="minorHAnsi"/>
          <w:szCs w:val="24"/>
        </w:rPr>
      </w:pPr>
      <w:r w:rsidRPr="00806E73">
        <w:rPr>
          <w:rFonts w:eastAsia="Calibri" w:cstheme="minorHAnsi"/>
          <w:szCs w:val="24"/>
        </w:rPr>
        <w:t xml:space="preserve">Kopie Systemu wykonuje Zamawiający na podstawie parametrów wskazanych przez Wykonawcę w pkt. </w:t>
      </w:r>
      <w:r w:rsidR="004658B4" w:rsidRPr="00806E73">
        <w:rPr>
          <w:rFonts w:eastAsia="Calibri" w:cstheme="minorHAnsi"/>
          <w:szCs w:val="24"/>
        </w:rPr>
        <w:t xml:space="preserve">ATK </w:t>
      </w:r>
      <w:r w:rsidR="00F0540E" w:rsidRPr="00806E73">
        <w:rPr>
          <w:rFonts w:eastAsia="Calibri" w:cstheme="minorHAnsi"/>
          <w:szCs w:val="24"/>
        </w:rPr>
        <w:t>–</w:t>
      </w:r>
      <w:r w:rsidR="004658B4" w:rsidRPr="00806E73">
        <w:rPr>
          <w:rFonts w:eastAsia="Calibri" w:cstheme="minorHAnsi"/>
          <w:szCs w:val="24"/>
        </w:rPr>
        <w:t xml:space="preserve"> </w:t>
      </w:r>
      <w:r w:rsidR="0092520A" w:rsidRPr="00806E73">
        <w:rPr>
          <w:rFonts w:eastAsia="Calibri" w:cstheme="minorHAnsi"/>
          <w:szCs w:val="24"/>
        </w:rPr>
        <w:t>8</w:t>
      </w:r>
      <w:r w:rsidR="00F0540E" w:rsidRPr="00806E73">
        <w:rPr>
          <w:rFonts w:eastAsia="Calibri" w:cstheme="minorHAnsi"/>
          <w:szCs w:val="24"/>
        </w:rPr>
        <w:t>4.</w:t>
      </w:r>
    </w:p>
    <w:p w14:paraId="2C951A57" w14:textId="0AF7CD4D" w:rsidR="00806E73" w:rsidRPr="00806E73" w:rsidRDefault="00806E73" w:rsidP="00806E73">
      <w:pPr>
        <w:pStyle w:val="Akapitzlist"/>
        <w:numPr>
          <w:ilvl w:val="0"/>
          <w:numId w:val="2"/>
        </w:numPr>
        <w:spacing w:before="100" w:beforeAutospacing="1" w:after="100" w:afterAutospacing="1" w:line="276" w:lineRule="auto"/>
        <w:rPr>
          <w:rFonts w:eastAsia="Times New Roman" w:cstheme="minorHAnsi"/>
          <w:szCs w:val="24"/>
          <w:lang w:eastAsia="pl-PL"/>
        </w:rPr>
      </w:pPr>
      <w:r w:rsidRPr="00806E73">
        <w:rPr>
          <w:rFonts w:eastAsia="Times New Roman" w:cstheme="minorHAnsi"/>
          <w:szCs w:val="24"/>
          <w:lang w:eastAsia="pl-PL"/>
        </w:rPr>
        <w:t xml:space="preserve">W przypadku wystąpienia konieczności odzyskania danych Systemu </w:t>
      </w:r>
      <w:proofErr w:type="spellStart"/>
      <w:r w:rsidRPr="00806E73">
        <w:rPr>
          <w:rFonts w:eastAsia="Times New Roman" w:cstheme="minorHAnsi"/>
          <w:szCs w:val="24"/>
          <w:lang w:eastAsia="pl-PL"/>
        </w:rPr>
        <w:t>SODiR</w:t>
      </w:r>
      <w:proofErr w:type="spellEnd"/>
      <w:r w:rsidRPr="00806E73">
        <w:rPr>
          <w:rFonts w:eastAsia="Times New Roman" w:cstheme="minorHAnsi"/>
          <w:szCs w:val="24"/>
          <w:lang w:eastAsia="pl-PL"/>
        </w:rPr>
        <w:t xml:space="preserve">, Wykonawca zobowiązuje się do odzyskiwania z kopii, o których mowa w punkcie ATK-88 powyżej, danych na moment wskazany przez Zamawiającego, o ile kopia została wykonana w sposób prawidłowy lub w przypadku błędnego działania oprogramowania na moment ostatniej, poprawnie sporządzonej, codziennej kopii zapasowej Systemu </w:t>
      </w:r>
      <w:proofErr w:type="spellStart"/>
      <w:r w:rsidRPr="00806E73">
        <w:rPr>
          <w:rFonts w:eastAsia="Times New Roman" w:cstheme="minorHAnsi"/>
          <w:szCs w:val="24"/>
          <w:lang w:eastAsia="pl-PL"/>
        </w:rPr>
        <w:t>SODiR</w:t>
      </w:r>
      <w:proofErr w:type="spellEnd"/>
      <w:r w:rsidRPr="00806E73">
        <w:rPr>
          <w:rFonts w:eastAsia="Times New Roman" w:cstheme="minorHAnsi"/>
          <w:szCs w:val="24"/>
          <w:lang w:eastAsia="pl-PL"/>
        </w:rPr>
        <w:t xml:space="preserve">. Utrata danych z Systemu </w:t>
      </w:r>
      <w:proofErr w:type="spellStart"/>
      <w:r w:rsidRPr="00806E73">
        <w:rPr>
          <w:rFonts w:eastAsia="Times New Roman" w:cstheme="minorHAnsi"/>
          <w:szCs w:val="24"/>
          <w:lang w:eastAsia="pl-PL"/>
        </w:rPr>
        <w:t>SODiR</w:t>
      </w:r>
      <w:proofErr w:type="spellEnd"/>
      <w:r w:rsidRPr="00806E73">
        <w:rPr>
          <w:rFonts w:eastAsia="Times New Roman" w:cstheme="minorHAnsi"/>
          <w:szCs w:val="24"/>
          <w:lang w:eastAsia="pl-PL"/>
        </w:rPr>
        <w:t xml:space="preserve"> w jakimkolwiek zakresie powoduje naliczenie kary umownej, o której mowa w Paragrafie 11 ust. 9 Umowy. </w:t>
      </w:r>
    </w:p>
    <w:p w14:paraId="6C666401" w14:textId="77777777" w:rsidR="004658B4" w:rsidRPr="00806E73" w:rsidRDefault="00842B7A" w:rsidP="00806E73">
      <w:pPr>
        <w:pStyle w:val="Akapitzlist"/>
        <w:numPr>
          <w:ilvl w:val="0"/>
          <w:numId w:val="2"/>
        </w:numPr>
        <w:spacing w:line="276" w:lineRule="auto"/>
        <w:rPr>
          <w:rFonts w:eastAsia="Calibri" w:cstheme="minorHAnsi"/>
          <w:szCs w:val="24"/>
        </w:rPr>
      </w:pPr>
      <w:r w:rsidRPr="00806E73">
        <w:rPr>
          <w:rFonts w:eastAsia="Calibri" w:cstheme="minorHAnsi"/>
          <w:szCs w:val="24"/>
        </w:rPr>
        <w:t xml:space="preserve">Wykonawca na każde żądanie Zamawiającego zobowiązany jest do zasilania bazy danych Środowisk Testowych Systemu danymi z bazy danych Środowiska Produkcyjnego, przy jednoczesnym zachowaniu wysokiego poziomu bezpieczeństwa danych osobowych i </w:t>
      </w:r>
      <w:proofErr w:type="spellStart"/>
      <w:r w:rsidRPr="00806E73">
        <w:rPr>
          <w:rFonts w:eastAsia="Calibri" w:cstheme="minorHAnsi"/>
          <w:szCs w:val="24"/>
        </w:rPr>
        <w:t>cyberbezpieczeństwa</w:t>
      </w:r>
      <w:proofErr w:type="spellEnd"/>
      <w:r w:rsidRPr="00806E73">
        <w:rPr>
          <w:rFonts w:eastAsia="Calibri" w:cstheme="minorHAnsi"/>
          <w:szCs w:val="24"/>
        </w:rPr>
        <w:t xml:space="preserve">. </w:t>
      </w:r>
    </w:p>
    <w:p w14:paraId="10C6045B" w14:textId="77777777" w:rsidR="004658B4" w:rsidRPr="00BD183B" w:rsidRDefault="00842B7A" w:rsidP="00806E73">
      <w:pPr>
        <w:pStyle w:val="Akapitzlist"/>
        <w:numPr>
          <w:ilvl w:val="0"/>
          <w:numId w:val="2"/>
        </w:numPr>
        <w:spacing w:line="276" w:lineRule="auto"/>
        <w:rPr>
          <w:rFonts w:eastAsia="Calibri" w:cstheme="minorHAnsi"/>
          <w:szCs w:val="24"/>
        </w:rPr>
      </w:pPr>
      <w:r w:rsidRPr="00BD183B">
        <w:rPr>
          <w:rFonts w:eastAsia="Calibri" w:cstheme="minorHAnsi"/>
          <w:szCs w:val="24"/>
        </w:rPr>
        <w:t xml:space="preserve">Wykonawca dokonuje okresowych przeglądów zużycia zasobów, w tym przypadku infrastruktury chmurowej, zużycia tzw. kredytów chmurowych oraz wdraża mechanizmy rozwiązania optymalizujące wykorzystanie zasobów. Propozycje optymalizacji zasobów przygotowuje Wykonawca zgodnie z obowiązującymi wzorami lub szablonami dla danej infrastruktury. Przegląd dokonywany jest nie rzadziej niż raz w każdym kwartale roku kalendarzowego nie później niż do ostatniego dnia danego kwartału. Wykonawca w ramach przeglądów, na każde </w:t>
      </w:r>
      <w:r w:rsidRPr="00BD183B">
        <w:rPr>
          <w:rFonts w:eastAsia="Calibri" w:cstheme="minorHAnsi"/>
          <w:szCs w:val="24"/>
        </w:rPr>
        <w:lastRenderedPageBreak/>
        <w:t>życzenie Zamawiającego przedstawia estymację zużycia zasobów na kolejny kwartał oraz weryfikuje estymację z poprzedniego przeglądu porównując z faktycznym zużyciem.</w:t>
      </w:r>
    </w:p>
    <w:p w14:paraId="46256BAB" w14:textId="63CED4C9" w:rsidR="00842B7A" w:rsidRPr="00BD183B" w:rsidRDefault="00842B7A" w:rsidP="00806E73">
      <w:pPr>
        <w:pStyle w:val="Akapitzlist"/>
        <w:numPr>
          <w:ilvl w:val="0"/>
          <w:numId w:val="2"/>
        </w:numPr>
        <w:spacing w:line="276" w:lineRule="auto"/>
        <w:rPr>
          <w:rFonts w:eastAsia="Calibri" w:cstheme="minorHAnsi"/>
          <w:szCs w:val="24"/>
        </w:rPr>
      </w:pPr>
      <w:r w:rsidRPr="00BD183B">
        <w:rPr>
          <w:rFonts w:eastAsia="Calibri" w:cstheme="minorHAnsi"/>
          <w:szCs w:val="24"/>
        </w:rPr>
        <w:t>Wykonawca jest odpowiedzialny za odpowiedni dobór zasobów sprzętowych, aby zapewnić ciągłość działania w okresach dużego nasilenia ruchu użytkowników jak i w okresach, kiedy użytkownicy nie korzystają z Systemu. Wykonawca z odpowiednim wyprzedzeniem inicjuje i rekomenduje modyfikację zasobów Systemu, w przypadku konieczności zapewnienia jego dostępności i wydajności podczas krytycznych i obciążających System okresów.</w:t>
      </w:r>
    </w:p>
    <w:p w14:paraId="24A053A4" w14:textId="6F02892C" w:rsidR="00842B7A" w:rsidRPr="00BD183B" w:rsidRDefault="004658B4" w:rsidP="00842B7A">
      <w:pPr>
        <w:ind w:firstLine="556"/>
        <w:rPr>
          <w:rFonts w:cstheme="minorHAnsi"/>
          <w:b/>
          <w:bCs/>
          <w:szCs w:val="24"/>
        </w:rPr>
      </w:pPr>
      <w:r w:rsidRPr="00BD183B">
        <w:rPr>
          <w:rFonts w:eastAsia="Calibri" w:cstheme="minorHAnsi"/>
          <w:b/>
          <w:bCs/>
          <w:szCs w:val="24"/>
        </w:rPr>
        <w:t xml:space="preserve">[ </w:t>
      </w:r>
      <w:r w:rsidR="00842B7A" w:rsidRPr="00BD183B">
        <w:rPr>
          <w:rFonts w:eastAsia="Calibri" w:cstheme="minorHAnsi"/>
          <w:b/>
          <w:bCs/>
          <w:szCs w:val="24"/>
        </w:rPr>
        <w:t>Plan Wyjścia</w:t>
      </w:r>
      <w:r w:rsidRPr="00BD183B">
        <w:rPr>
          <w:rFonts w:eastAsia="Calibri" w:cstheme="minorHAnsi"/>
          <w:b/>
          <w:bCs/>
          <w:szCs w:val="24"/>
        </w:rPr>
        <w:t xml:space="preserve"> ]</w:t>
      </w:r>
    </w:p>
    <w:p w14:paraId="35B59039" w14:textId="29F398B5"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 xml:space="preserve">Bez uszczerbku dla innych postanowień Umowy, w przypadku zakończenia współpracy Stron w ramach Umowy, niezależnie od trybu takiego zakończenia (w przypadku upływu czasu trwania Umowy, w drodze odstąpienia od Umowy, wypowiedzenia Umowy lub rozwiązania Umowy za porozumieniem Stron), Wykonawca niezwłocznie, ale nie później niż w terminie wskazanym w pkt </w:t>
      </w:r>
      <w:r w:rsidR="00BA1A9F" w:rsidRPr="00BD183B">
        <w:rPr>
          <w:rFonts w:eastAsia="Calibri" w:cstheme="minorHAnsi"/>
          <w:szCs w:val="24"/>
        </w:rPr>
        <w:t xml:space="preserve">ATK – </w:t>
      </w:r>
      <w:r w:rsidR="008405D0" w:rsidRPr="00BD183B">
        <w:rPr>
          <w:rFonts w:eastAsia="Calibri" w:cstheme="minorHAnsi"/>
          <w:szCs w:val="24"/>
        </w:rPr>
        <w:t>9</w:t>
      </w:r>
      <w:r w:rsidR="00806E73">
        <w:rPr>
          <w:rFonts w:eastAsia="Calibri" w:cstheme="minorHAnsi"/>
          <w:szCs w:val="24"/>
        </w:rPr>
        <w:t>4</w:t>
      </w:r>
      <w:r w:rsidRPr="00BD183B">
        <w:rPr>
          <w:rFonts w:eastAsia="Calibri" w:cstheme="minorHAnsi"/>
          <w:szCs w:val="24"/>
        </w:rPr>
        <w:t xml:space="preserve"> poniżej, zobowiązany jest do:</w:t>
      </w:r>
    </w:p>
    <w:p w14:paraId="116AA5CA" w14:textId="77777777"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wydania Zamawiającemu pełnej i aktualnej na dzień rozwiązania Umowy Dokumentacji, dotyczącej wszelkich prac programistycznych zrealizowanych do daty odstąpienia, w tym pełną dokumentację powykonawczą (projektową, techniczną, funkcjonalną), w formacie umożliwiającym eksport Dokumentacji do standardowych formatów plików uzgodnionych z Zamawiającym;</w:t>
      </w:r>
    </w:p>
    <w:p w14:paraId="4366EA02" w14:textId="77777777"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wydania Zamawiającemu wszelkich kodów dostępu, w tym haseł i loginów pozwalających na dalsze korzystanie z Systemu (w tym haseł i loginów do baz danych), nieprzerwaną i pełną kontynuację realizacji wszystkich czynności, które objęte były Umową na dzień wygaśnięcia Umowy, w tym utrzymywanie i rozwój Produktów, Systemu przez Zamawiającego lub osobę trzecią, której Zamawiający zleci takie usługi;</w:t>
      </w:r>
    </w:p>
    <w:p w14:paraId="5E2C2E55" w14:textId="3DDB1774"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wydania Zamawiającemu pełn</w:t>
      </w:r>
      <w:r w:rsidR="00455FDF" w:rsidRPr="00BD183B">
        <w:rPr>
          <w:rFonts w:eastAsia="Calibri" w:cstheme="minorHAnsi"/>
          <w:szCs w:val="24"/>
        </w:rPr>
        <w:t>ego</w:t>
      </w:r>
      <w:r w:rsidRPr="00BD183B">
        <w:rPr>
          <w:rFonts w:eastAsia="Calibri" w:cstheme="minorHAnsi"/>
          <w:szCs w:val="24"/>
        </w:rPr>
        <w:t xml:space="preserve"> i aktualn</w:t>
      </w:r>
      <w:r w:rsidR="00455FDF" w:rsidRPr="00BD183B">
        <w:rPr>
          <w:rFonts w:eastAsia="Calibri" w:cstheme="minorHAnsi"/>
          <w:szCs w:val="24"/>
        </w:rPr>
        <w:t>ego</w:t>
      </w:r>
      <w:r w:rsidRPr="00BD183B">
        <w:rPr>
          <w:rFonts w:eastAsia="Calibri" w:cstheme="minorHAnsi"/>
          <w:szCs w:val="24"/>
        </w:rPr>
        <w:t xml:space="preserve"> Kod</w:t>
      </w:r>
      <w:r w:rsidR="00455FDF" w:rsidRPr="00BD183B">
        <w:rPr>
          <w:rFonts w:eastAsia="Calibri" w:cstheme="minorHAnsi"/>
          <w:szCs w:val="24"/>
        </w:rPr>
        <w:t>u</w:t>
      </w:r>
      <w:r w:rsidRPr="00BD183B">
        <w:rPr>
          <w:rFonts w:eastAsia="Calibri" w:cstheme="minorHAnsi"/>
          <w:szCs w:val="24"/>
        </w:rPr>
        <w:t xml:space="preserve"> Źródłow</w:t>
      </w:r>
      <w:r w:rsidR="00455FDF" w:rsidRPr="00BD183B">
        <w:rPr>
          <w:rFonts w:eastAsia="Calibri" w:cstheme="minorHAnsi"/>
          <w:szCs w:val="24"/>
        </w:rPr>
        <w:t>ego</w:t>
      </w:r>
      <w:r w:rsidRPr="00BD183B">
        <w:rPr>
          <w:rFonts w:eastAsia="Calibri" w:cstheme="minorHAnsi"/>
          <w:szCs w:val="24"/>
        </w:rPr>
        <w:t xml:space="preserve"> pozwalając</w:t>
      </w:r>
      <w:r w:rsidR="00455FDF" w:rsidRPr="00BD183B">
        <w:rPr>
          <w:rFonts w:eastAsia="Calibri" w:cstheme="minorHAnsi"/>
          <w:szCs w:val="24"/>
        </w:rPr>
        <w:t>ego</w:t>
      </w:r>
      <w:r w:rsidRPr="00BD183B">
        <w:rPr>
          <w:rFonts w:eastAsia="Calibri" w:cstheme="minorHAnsi"/>
          <w:szCs w:val="24"/>
        </w:rPr>
        <w:t xml:space="preserve"> na dalsze korzystanie z Systemu, nieprzerwaną i pełną kontynuację realizacji wszystkich czynności, które objęte były Umową na dzień jej wygaśnięcia, w tym utrzymywanie i rozwój Systemu przez Zamawiającego lub osobę trzecią, której Zamawiający zleci takie usługi; </w:t>
      </w:r>
    </w:p>
    <w:p w14:paraId="5FFA6A63" w14:textId="77777777"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przekazania Zamawiającemu lub osobie trzeciej wskazanej przez niego wszelkich informacji koniecznych do dalszego realizowania przedmiotu Umowy przez inny podmiot, w tym wiedzy i transferu know-how specyficznego dla całego Przedmiotu Umowy. Zobowiązanie to obejmuje w szczególności obowiązek Wykonawcy do przekazania Zamawiającemu wszelkich informacji umożliwiających osobie trzeciej kontynuację prac w ramach Przedmiotu Umowy, w tym rozwój Produktów, Systemu.</w:t>
      </w:r>
    </w:p>
    <w:p w14:paraId="24D04D4E"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Wykonawca będzie zobowiązany do realizowania obowiązków wskazanych powyżej w terminie:</w:t>
      </w:r>
    </w:p>
    <w:p w14:paraId="66326E0B" w14:textId="090AFBCC" w:rsidR="00842B7A" w:rsidRPr="00BD183B" w:rsidRDefault="00842B7A" w:rsidP="00565E14">
      <w:pPr>
        <w:pStyle w:val="Akapitzlist"/>
        <w:numPr>
          <w:ilvl w:val="1"/>
          <w:numId w:val="77"/>
        </w:numPr>
        <w:rPr>
          <w:rFonts w:eastAsia="Calibri" w:cstheme="minorHAnsi"/>
          <w:szCs w:val="24"/>
        </w:rPr>
      </w:pPr>
      <w:r w:rsidRPr="00BD183B">
        <w:rPr>
          <w:rFonts w:eastAsia="Calibri" w:cstheme="minorHAnsi"/>
          <w:szCs w:val="24"/>
        </w:rPr>
        <w:lastRenderedPageBreak/>
        <w:t>10 Dni Roboczych od daty złożenia oświadczenia o odstąpieniu lub wypowiedzeniu przez którąkolwiek ze Stron lub daty rozwiązania Umowy za porozumieniem (chyba że w takim porozumieniu Strony wskażą inaczej) – w przypadku odstąpienia od Umowy lub wypowiedzenia Umowy w trybie natychmiastowym przez którąkolwiek ze Stron lub w razie rozwiązania Umowy za porozumieniem Stron;</w:t>
      </w:r>
    </w:p>
    <w:p w14:paraId="37B48B7D" w14:textId="77777777" w:rsidR="00842B7A" w:rsidRPr="00BD183B" w:rsidRDefault="0839A412" w:rsidP="00565E14">
      <w:pPr>
        <w:pStyle w:val="Akapitzlist"/>
        <w:numPr>
          <w:ilvl w:val="1"/>
          <w:numId w:val="77"/>
        </w:numPr>
        <w:rPr>
          <w:rFonts w:eastAsia="Calibri"/>
          <w:szCs w:val="24"/>
        </w:rPr>
      </w:pPr>
      <w:r w:rsidRPr="00BD183B">
        <w:rPr>
          <w:rFonts w:eastAsia="Calibri"/>
          <w:szCs w:val="24"/>
        </w:rPr>
        <w:t>20 Dni Roboczych przed dniem upływu okresu trwania Umowy (włączając w to okres wypowiedzenia) – w przypadku wypowiedzenia Umowy z zachowaniem wskazanego nią okresu wypowiedzenia.</w:t>
      </w:r>
    </w:p>
    <w:p w14:paraId="24581F0A" w14:textId="0C57A67E"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 xml:space="preserve">W celu uniknięcia wątpliwości Strony potwierdzają, że obowiązki wymienione w niniejszym rozdziale OPZ dotyczą Systemu </w:t>
      </w:r>
      <w:proofErr w:type="spellStart"/>
      <w:r w:rsidRPr="00BD183B">
        <w:rPr>
          <w:rFonts w:eastAsia="Calibri" w:cstheme="minorHAnsi"/>
          <w:szCs w:val="24"/>
        </w:rPr>
        <w:t>SO</w:t>
      </w:r>
      <w:r w:rsidR="00BA1A9F" w:rsidRPr="00BD183B">
        <w:rPr>
          <w:rFonts w:eastAsia="Calibri" w:cstheme="minorHAnsi"/>
          <w:szCs w:val="24"/>
        </w:rPr>
        <w:t>DiR</w:t>
      </w:r>
      <w:proofErr w:type="spellEnd"/>
      <w:r w:rsidR="00BA1A9F" w:rsidRPr="00BD183B">
        <w:rPr>
          <w:rFonts w:eastAsia="Calibri" w:cstheme="minorHAnsi"/>
          <w:szCs w:val="24"/>
        </w:rPr>
        <w:t>.</w:t>
      </w:r>
    </w:p>
    <w:p w14:paraId="63AB9A4C" w14:textId="74EE6D41"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Wynagrodzenie z tytułu wykonania zobowiązań Wykonawcy przewidzianych w niniejszym rozdziale OPZ jest zawarte w ramach wynagrodzenia opisanego Umową, wypłacanego Wykonawcy zgodnie z zasadami określonymi w Umow</w:t>
      </w:r>
      <w:r w:rsidR="00BA1A9F" w:rsidRPr="00BD183B">
        <w:rPr>
          <w:rFonts w:eastAsia="Calibri" w:cstheme="minorHAnsi"/>
          <w:szCs w:val="24"/>
        </w:rPr>
        <w:t>ie</w:t>
      </w:r>
      <w:r w:rsidRPr="00BD183B">
        <w:rPr>
          <w:rFonts w:eastAsia="Calibri" w:cstheme="minorHAnsi"/>
          <w:szCs w:val="24"/>
        </w:rPr>
        <w:t>. Strony zgodnie potwierdzają, że z tytułu realizacji powyższych zobowiązań Wykonawca nie jest uprawniony do żądania zapłaty żadnego dodatkowego wynagrodzenia przez Zamawiającego.</w:t>
      </w:r>
    </w:p>
    <w:p w14:paraId="6764BE0C" w14:textId="4B715DFC" w:rsidR="00842B7A" w:rsidRPr="00BD183B" w:rsidRDefault="00AF1EFB" w:rsidP="00AF1EFB">
      <w:pPr>
        <w:rPr>
          <w:rFonts w:eastAsia="Calibri" w:cstheme="minorHAnsi"/>
          <w:b/>
          <w:bCs/>
          <w:szCs w:val="24"/>
        </w:rPr>
      </w:pPr>
      <w:r w:rsidRPr="00BD183B">
        <w:rPr>
          <w:rFonts w:eastAsia="Calibri" w:cstheme="minorHAnsi"/>
          <w:b/>
          <w:bCs/>
          <w:szCs w:val="24"/>
        </w:rPr>
        <w:t>[</w:t>
      </w:r>
      <w:r w:rsidR="00842B7A" w:rsidRPr="00BD183B">
        <w:rPr>
          <w:rFonts w:eastAsia="Calibri" w:cstheme="minorHAnsi"/>
          <w:b/>
          <w:bCs/>
          <w:szCs w:val="24"/>
        </w:rPr>
        <w:t>Dostęp do Systemów Informatycznych Zamawiającego</w:t>
      </w:r>
      <w:r w:rsidRPr="00BD183B">
        <w:rPr>
          <w:rFonts w:eastAsia="Calibri" w:cstheme="minorHAnsi"/>
          <w:b/>
          <w:bCs/>
          <w:szCs w:val="24"/>
        </w:rPr>
        <w:t>]</w:t>
      </w:r>
    </w:p>
    <w:p w14:paraId="1EDBBC16" w14:textId="77777777" w:rsidR="00842B7A" w:rsidRPr="00BD183B" w:rsidRDefault="00842B7A" w:rsidP="00AF1EFB">
      <w:pPr>
        <w:rPr>
          <w:rFonts w:eastAsia="Calibri" w:cstheme="minorHAnsi"/>
          <w:szCs w:val="24"/>
        </w:rPr>
      </w:pPr>
      <w:r w:rsidRPr="00BD183B">
        <w:rPr>
          <w:rFonts w:eastAsia="Calibri" w:cstheme="minorHAnsi"/>
          <w:szCs w:val="24"/>
        </w:rPr>
        <w:t>Informacje ogólne</w:t>
      </w:r>
    </w:p>
    <w:p w14:paraId="6ECB56C8" w14:textId="79E23D09"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Zamawiający oświadcza, że w celu realizacji zadań wymagających bezpośredniego logowania na maszyny wirtualne poprzez protokoły SSH (</w:t>
      </w:r>
      <w:proofErr w:type="spellStart"/>
      <w:r w:rsidRPr="00BD183B">
        <w:rPr>
          <w:rFonts w:eastAsia="Calibri" w:cstheme="minorHAnsi"/>
          <w:szCs w:val="24"/>
        </w:rPr>
        <w:t>Secure</w:t>
      </w:r>
      <w:proofErr w:type="spellEnd"/>
      <w:r w:rsidRPr="00BD183B">
        <w:rPr>
          <w:rFonts w:eastAsia="Calibri" w:cstheme="minorHAnsi"/>
          <w:szCs w:val="24"/>
        </w:rPr>
        <w:t xml:space="preserve"> Shell) lub RDP (Remote Desktop </w:t>
      </w:r>
      <w:proofErr w:type="spellStart"/>
      <w:r w:rsidRPr="00BD183B">
        <w:rPr>
          <w:rFonts w:eastAsia="Calibri" w:cstheme="minorHAnsi"/>
          <w:szCs w:val="24"/>
        </w:rPr>
        <w:t>Protocol</w:t>
      </w:r>
      <w:proofErr w:type="spellEnd"/>
      <w:r w:rsidRPr="00BD183B">
        <w:rPr>
          <w:rFonts w:eastAsia="Calibri" w:cstheme="minorHAnsi"/>
          <w:szCs w:val="24"/>
        </w:rPr>
        <w:t>), udostępnia Wykonawcy rozwiązanie PAM (</w:t>
      </w:r>
      <w:proofErr w:type="spellStart"/>
      <w:r w:rsidRPr="00BD183B">
        <w:rPr>
          <w:rFonts w:eastAsia="Calibri" w:cstheme="minorHAnsi"/>
          <w:szCs w:val="24"/>
        </w:rPr>
        <w:t>Privileged</w:t>
      </w:r>
      <w:proofErr w:type="spellEnd"/>
      <w:r w:rsidRPr="00BD183B">
        <w:rPr>
          <w:rFonts w:eastAsia="Calibri" w:cstheme="minorHAnsi"/>
          <w:szCs w:val="24"/>
        </w:rPr>
        <w:t xml:space="preserve"> Access Management - Zarządzanie Dostępem Uprzywilejowanym). Zamawiający </w:t>
      </w:r>
      <w:r w:rsidR="00BA1A9F" w:rsidRPr="00BD183B">
        <w:rPr>
          <w:rFonts w:eastAsia="Calibri" w:cstheme="minorHAnsi"/>
          <w:szCs w:val="24"/>
        </w:rPr>
        <w:br/>
      </w:r>
      <w:r w:rsidRPr="00BD183B">
        <w:rPr>
          <w:rFonts w:eastAsia="Calibri" w:cstheme="minorHAnsi"/>
          <w:szCs w:val="24"/>
        </w:rPr>
        <w:t xml:space="preserve">w chwili obecnej używa narzędzia </w:t>
      </w:r>
      <w:proofErr w:type="spellStart"/>
      <w:r w:rsidRPr="00BD183B">
        <w:rPr>
          <w:rFonts w:eastAsia="Calibri" w:cstheme="minorHAnsi"/>
          <w:szCs w:val="24"/>
        </w:rPr>
        <w:t>CyberArk</w:t>
      </w:r>
      <w:proofErr w:type="spellEnd"/>
      <w:r w:rsidRPr="00BD183B">
        <w:rPr>
          <w:rFonts w:eastAsia="Calibri" w:cstheme="minorHAnsi"/>
          <w:szCs w:val="24"/>
        </w:rPr>
        <w:t>.</w:t>
      </w:r>
    </w:p>
    <w:p w14:paraId="09CD18BE"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 xml:space="preserve">System </w:t>
      </w:r>
      <w:proofErr w:type="spellStart"/>
      <w:r w:rsidRPr="00BD183B">
        <w:rPr>
          <w:rFonts w:eastAsia="Calibri" w:cstheme="minorHAnsi"/>
          <w:szCs w:val="24"/>
        </w:rPr>
        <w:t>CyberArk</w:t>
      </w:r>
      <w:proofErr w:type="spellEnd"/>
      <w:r w:rsidRPr="00BD183B">
        <w:rPr>
          <w:rFonts w:eastAsia="Calibri" w:cstheme="minorHAnsi"/>
          <w:szCs w:val="24"/>
        </w:rPr>
        <w:t xml:space="preserve"> służy do zarządzania, kontroli i monitorowania dostępu uprzywilejowanego do krytycznych zasobów IT, zapewniając bezpieczne przechowywanie haseł, automatyczną rotację poświadczeń oraz rejestrowanie sesji użytkowników uprzywilejowanych.</w:t>
      </w:r>
    </w:p>
    <w:p w14:paraId="52B6ADE3" w14:textId="2A027FEA" w:rsidR="00AF1EFB" w:rsidRPr="00BD183B" w:rsidRDefault="00842B7A" w:rsidP="001C2A2C">
      <w:pPr>
        <w:pStyle w:val="Akapitzlist"/>
        <w:numPr>
          <w:ilvl w:val="0"/>
          <w:numId w:val="2"/>
        </w:numPr>
        <w:rPr>
          <w:rFonts w:eastAsia="Calibri" w:cstheme="minorHAnsi"/>
          <w:szCs w:val="24"/>
        </w:rPr>
      </w:pPr>
      <w:r w:rsidRPr="00BD183B">
        <w:rPr>
          <w:rFonts w:eastAsia="Calibri" w:cstheme="minorHAnsi"/>
          <w:szCs w:val="24"/>
        </w:rPr>
        <w:t xml:space="preserve">Dostęp do systemów Zamawiającego jest możliwy wyłącznie poprzez system PAM. </w:t>
      </w:r>
    </w:p>
    <w:p w14:paraId="1909A36F" w14:textId="28DD92C5" w:rsidR="00842B7A" w:rsidRPr="00BD183B" w:rsidRDefault="00AF1EFB" w:rsidP="00AF1EFB">
      <w:pPr>
        <w:rPr>
          <w:rFonts w:eastAsia="Calibri" w:cstheme="minorHAnsi"/>
          <w:b/>
          <w:bCs/>
          <w:szCs w:val="24"/>
        </w:rPr>
      </w:pPr>
      <w:r w:rsidRPr="00BD183B">
        <w:rPr>
          <w:rFonts w:eastAsia="Calibri" w:cstheme="minorHAnsi"/>
          <w:b/>
          <w:bCs/>
          <w:szCs w:val="24"/>
        </w:rPr>
        <w:t>[</w:t>
      </w:r>
      <w:r w:rsidR="00842B7A" w:rsidRPr="00BD183B">
        <w:rPr>
          <w:rFonts w:eastAsia="Calibri" w:cstheme="minorHAnsi"/>
          <w:b/>
          <w:bCs/>
          <w:szCs w:val="24"/>
        </w:rPr>
        <w:t>Licencje i ich zarządzanie</w:t>
      </w:r>
      <w:r w:rsidRPr="00BD183B">
        <w:rPr>
          <w:rFonts w:eastAsia="Calibri" w:cstheme="minorHAnsi"/>
          <w:b/>
          <w:bCs/>
          <w:szCs w:val="24"/>
        </w:rPr>
        <w:t>]</w:t>
      </w:r>
    </w:p>
    <w:p w14:paraId="21CFA647"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 xml:space="preserve">Zamawiający przeznacza na potrzeby realizacji przedmiotu umowy 8 licencji </w:t>
      </w:r>
      <w:proofErr w:type="spellStart"/>
      <w:r w:rsidRPr="00BD183B">
        <w:rPr>
          <w:rFonts w:eastAsia="Calibri" w:cstheme="minorHAnsi"/>
          <w:szCs w:val="24"/>
        </w:rPr>
        <w:t>CyberArk</w:t>
      </w:r>
      <w:proofErr w:type="spellEnd"/>
      <w:r w:rsidRPr="00BD183B">
        <w:rPr>
          <w:rFonts w:eastAsia="Calibri" w:cstheme="minorHAnsi"/>
          <w:szCs w:val="24"/>
        </w:rPr>
        <w:t>.</w:t>
      </w:r>
    </w:p>
    <w:p w14:paraId="362ABA2D" w14:textId="1724E560"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 xml:space="preserve">W przypadku zgłoszenia przez Wykonawcę uzasadnionej potrzeby wykorzystania większej liczby licencji niż określona w pkt </w:t>
      </w:r>
      <w:r w:rsidR="00814077" w:rsidRPr="00BD183B">
        <w:rPr>
          <w:rFonts w:eastAsia="Calibri" w:cstheme="minorHAnsi"/>
          <w:szCs w:val="24"/>
        </w:rPr>
        <w:t>ATK -</w:t>
      </w:r>
      <w:r w:rsidR="00BD666A" w:rsidRPr="00BD183B">
        <w:rPr>
          <w:rFonts w:eastAsia="Calibri" w:cstheme="minorHAnsi"/>
          <w:szCs w:val="24"/>
        </w:rPr>
        <w:t>10</w:t>
      </w:r>
      <w:r w:rsidR="00806E73">
        <w:rPr>
          <w:rFonts w:eastAsia="Calibri" w:cstheme="minorHAnsi"/>
          <w:szCs w:val="24"/>
        </w:rPr>
        <w:t>0</w:t>
      </w:r>
      <w:r w:rsidRPr="00BD183B">
        <w:rPr>
          <w:rFonts w:eastAsia="Calibri" w:cstheme="minorHAnsi"/>
          <w:szCs w:val="24"/>
        </w:rPr>
        <w:t>, Wykonawca zobowiązany jest do:</w:t>
      </w:r>
    </w:p>
    <w:p w14:paraId="632CECC3" w14:textId="423A30CD" w:rsidR="00814077" w:rsidRPr="00BD183B" w:rsidRDefault="00842B7A" w:rsidP="00565E14">
      <w:pPr>
        <w:pStyle w:val="Akapitzlist"/>
        <w:numPr>
          <w:ilvl w:val="1"/>
          <w:numId w:val="76"/>
        </w:numPr>
        <w:rPr>
          <w:rFonts w:eastAsia="Calibri" w:cstheme="minorHAnsi"/>
          <w:szCs w:val="24"/>
        </w:rPr>
      </w:pPr>
      <w:r w:rsidRPr="00BD183B">
        <w:rPr>
          <w:rFonts w:eastAsia="Calibri" w:cstheme="minorHAnsi"/>
          <w:szCs w:val="24"/>
        </w:rPr>
        <w:t>złożenia pisemnego wniosku do Zamawiającego z uzasadnieniem biznesowym,</w:t>
      </w:r>
      <w:r w:rsidR="008F37EA" w:rsidRPr="00BD183B">
        <w:rPr>
          <w:rFonts w:eastAsia="Calibri" w:cstheme="minorHAnsi"/>
          <w:szCs w:val="24"/>
        </w:rPr>
        <w:t xml:space="preserve"> </w:t>
      </w:r>
      <w:r w:rsidR="00814077" w:rsidRPr="00BD183B">
        <w:rPr>
          <w:rFonts w:eastAsia="Calibri" w:cstheme="minorHAnsi"/>
          <w:szCs w:val="24"/>
        </w:rPr>
        <w:t xml:space="preserve">by </w:t>
      </w:r>
      <w:r w:rsidRPr="00BD183B">
        <w:rPr>
          <w:rFonts w:eastAsia="Calibri" w:cstheme="minorHAnsi"/>
          <w:szCs w:val="24"/>
        </w:rPr>
        <w:t xml:space="preserve">zapewnić je na własny koszt. Zakup licencji musi być dokonany na rzecz PFRON. Wykonawca musi zakupić licencje typu EXT-VENDOR-USER-SUBS, ważne do dnia </w:t>
      </w:r>
      <w:r w:rsidRPr="001C2A2C">
        <w:rPr>
          <w:rFonts w:eastAsia="Calibri" w:cstheme="minorHAnsi"/>
          <w:szCs w:val="24"/>
        </w:rPr>
        <w:t>31 marca 2027 r. lub</w:t>
      </w:r>
      <w:r w:rsidRPr="00BD183B">
        <w:rPr>
          <w:rFonts w:eastAsia="Calibri" w:cstheme="minorHAnsi"/>
          <w:szCs w:val="24"/>
        </w:rPr>
        <w:t xml:space="preserve"> do zakończenia świadczenia usługi przez Wykonawcę, w zależności co nastąpi pierwsze,</w:t>
      </w:r>
    </w:p>
    <w:p w14:paraId="203515A9" w14:textId="061AE80B" w:rsidR="00842B7A" w:rsidRPr="00BD183B" w:rsidRDefault="00842B7A" w:rsidP="00565E14">
      <w:pPr>
        <w:pStyle w:val="Akapitzlist"/>
        <w:numPr>
          <w:ilvl w:val="1"/>
          <w:numId w:val="76"/>
        </w:numPr>
        <w:rPr>
          <w:rFonts w:eastAsia="Calibri" w:cstheme="minorHAnsi"/>
          <w:szCs w:val="24"/>
        </w:rPr>
      </w:pPr>
      <w:r w:rsidRPr="00BD183B">
        <w:rPr>
          <w:rFonts w:eastAsia="Calibri" w:cstheme="minorHAnsi"/>
          <w:szCs w:val="24"/>
        </w:rPr>
        <w:lastRenderedPageBreak/>
        <w:t>przekazania Zamawiającemu dokumentacji potwierdzającej legalność nabytych licencji.</w:t>
      </w:r>
    </w:p>
    <w:p w14:paraId="2F8CA88C"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Zamawiający zastrzega sobie prawo do weryfikacji zasadności wniosku o dodatkowe licencje oraz odmowy akceptacji w przypadku braku uzasadnienia.</w:t>
      </w:r>
    </w:p>
    <w:p w14:paraId="422AC685" w14:textId="361E0299" w:rsidR="00842B7A" w:rsidRPr="00BD183B" w:rsidRDefault="00814077" w:rsidP="00814077">
      <w:pPr>
        <w:rPr>
          <w:rFonts w:eastAsia="Calibri" w:cstheme="minorHAnsi"/>
          <w:b/>
          <w:bCs/>
          <w:szCs w:val="24"/>
        </w:rPr>
      </w:pPr>
      <w:r w:rsidRPr="00BD183B">
        <w:rPr>
          <w:rFonts w:eastAsia="Calibri" w:cstheme="minorHAnsi"/>
          <w:b/>
          <w:bCs/>
          <w:szCs w:val="24"/>
        </w:rPr>
        <w:t>[</w:t>
      </w:r>
      <w:r w:rsidR="00842B7A" w:rsidRPr="00BD183B">
        <w:rPr>
          <w:rFonts w:eastAsia="Calibri" w:cstheme="minorHAnsi"/>
          <w:b/>
          <w:bCs/>
          <w:szCs w:val="24"/>
        </w:rPr>
        <w:t>Zarządzanie dostępami</w:t>
      </w:r>
      <w:r w:rsidRPr="00BD183B">
        <w:rPr>
          <w:rFonts w:eastAsia="Calibri" w:cstheme="minorHAnsi"/>
          <w:b/>
          <w:bCs/>
          <w:szCs w:val="24"/>
        </w:rPr>
        <w:t>]</w:t>
      </w:r>
    </w:p>
    <w:p w14:paraId="7E0EB6FA"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Wykonawca zobowiązany jest do przekazania listy osób wymagających dostępu do systemu PAM, zawierającej:</w:t>
      </w:r>
    </w:p>
    <w:p w14:paraId="158E8CC9" w14:textId="7FB052DB"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imię i nazwisko,</w:t>
      </w:r>
    </w:p>
    <w:p w14:paraId="18BBA728" w14:textId="4E713DC5"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rola w Projekcie,</w:t>
      </w:r>
    </w:p>
    <w:p w14:paraId="38A7EF7D" w14:textId="5408B576" w:rsidR="00814077"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zakres wymaganych uprawnień,</w:t>
      </w:r>
    </w:p>
    <w:p w14:paraId="6ECFE369" w14:textId="6A3EC2B1" w:rsidR="00814077"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uzasadnienie potrzeby dostępu,</w:t>
      </w:r>
    </w:p>
    <w:p w14:paraId="75A12848" w14:textId="794BBF77"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przewidywany okres korzystania z dostępu.</w:t>
      </w:r>
    </w:p>
    <w:p w14:paraId="42934B17"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Zamawiający zastrzega sobie prawo do weryfikacji i akceptacji każdego wniosku o dostęp.</w:t>
      </w:r>
    </w:p>
    <w:p w14:paraId="27B491CA"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Dostępy nadawane są na zasadzie minimalnych uprawnień niezbędnych do realizacji zadań (</w:t>
      </w:r>
      <w:proofErr w:type="spellStart"/>
      <w:r w:rsidRPr="00BD183B">
        <w:rPr>
          <w:rFonts w:eastAsia="Calibri" w:cstheme="minorHAnsi"/>
          <w:szCs w:val="24"/>
        </w:rPr>
        <w:t>principle</w:t>
      </w:r>
      <w:proofErr w:type="spellEnd"/>
      <w:r w:rsidRPr="00BD183B">
        <w:rPr>
          <w:rFonts w:eastAsia="Calibri" w:cstheme="minorHAnsi"/>
          <w:szCs w:val="24"/>
        </w:rPr>
        <w:t xml:space="preserve"> of </w:t>
      </w:r>
      <w:proofErr w:type="spellStart"/>
      <w:r w:rsidRPr="00BD183B">
        <w:rPr>
          <w:rFonts w:eastAsia="Calibri" w:cstheme="minorHAnsi"/>
          <w:szCs w:val="24"/>
        </w:rPr>
        <w:t>least</w:t>
      </w:r>
      <w:proofErr w:type="spellEnd"/>
      <w:r w:rsidRPr="00BD183B">
        <w:rPr>
          <w:rFonts w:eastAsia="Calibri" w:cstheme="minorHAnsi"/>
          <w:szCs w:val="24"/>
        </w:rPr>
        <w:t xml:space="preserve"> </w:t>
      </w:r>
      <w:proofErr w:type="spellStart"/>
      <w:r w:rsidRPr="00BD183B">
        <w:rPr>
          <w:rFonts w:eastAsia="Calibri" w:cstheme="minorHAnsi"/>
          <w:szCs w:val="24"/>
        </w:rPr>
        <w:t>privilege</w:t>
      </w:r>
      <w:proofErr w:type="spellEnd"/>
      <w:r w:rsidRPr="00BD183B">
        <w:rPr>
          <w:rFonts w:eastAsia="Calibri" w:cstheme="minorHAnsi"/>
          <w:szCs w:val="24"/>
        </w:rPr>
        <w:t>).</w:t>
      </w:r>
    </w:p>
    <w:p w14:paraId="5549C374"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Wykonawca zobowiązany jest do niezwłocznego informowania kierownika projektu o:</w:t>
      </w:r>
    </w:p>
    <w:p w14:paraId="09DC2783" w14:textId="040003FD"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zakończeniu współpracy z osobami posiadającymi dostęp,</w:t>
      </w:r>
    </w:p>
    <w:p w14:paraId="5DE4956B" w14:textId="349C79E9"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zmianie zakresu obowiązków wymagającej modyfikacji uprawnień,</w:t>
      </w:r>
    </w:p>
    <w:p w14:paraId="254518FE" w14:textId="3E6613D2"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wszelkich incydentach bezpieczeństwa związanych z wykorzystaniem systemu PAM.</w:t>
      </w:r>
    </w:p>
    <w:p w14:paraId="66DC8A0F" w14:textId="7B5D5BC3" w:rsidR="00842B7A" w:rsidRPr="00BD183B" w:rsidRDefault="00814077" w:rsidP="00814077">
      <w:pPr>
        <w:rPr>
          <w:rFonts w:eastAsia="Calibri" w:cstheme="minorHAnsi"/>
          <w:b/>
          <w:bCs/>
          <w:szCs w:val="24"/>
        </w:rPr>
      </w:pPr>
      <w:r w:rsidRPr="00BD183B">
        <w:rPr>
          <w:rFonts w:eastAsia="Calibri" w:cstheme="minorHAnsi"/>
          <w:b/>
          <w:bCs/>
          <w:szCs w:val="24"/>
        </w:rPr>
        <w:t>[</w:t>
      </w:r>
      <w:r w:rsidR="00842B7A" w:rsidRPr="00BD183B">
        <w:rPr>
          <w:rFonts w:eastAsia="Calibri" w:cstheme="minorHAnsi"/>
          <w:b/>
          <w:bCs/>
          <w:szCs w:val="24"/>
        </w:rPr>
        <w:t>Bezpieczeństwo i monitoring</w:t>
      </w:r>
      <w:r w:rsidRPr="00BD183B">
        <w:rPr>
          <w:rFonts w:eastAsia="Calibri" w:cstheme="minorHAnsi"/>
          <w:b/>
          <w:bCs/>
          <w:szCs w:val="24"/>
        </w:rPr>
        <w:t>]</w:t>
      </w:r>
    </w:p>
    <w:p w14:paraId="35A94DB9"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Wszystkie sesje realizowane poprzez system PAM są rejestrowane i mogą być monitorowane w czasie rzeczywistym przez Zamawiającego.</w:t>
      </w:r>
    </w:p>
    <w:p w14:paraId="3B1777BE"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Wykonawca akceptuje fakt, że nagrania sesji mogą być wykorzystane w celach audytowych, bezpieczeństwa oraz rozwiązywania problemów.</w:t>
      </w:r>
    </w:p>
    <w:p w14:paraId="0E597D15"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Wykonawca zobowiązuje się do:</w:t>
      </w:r>
    </w:p>
    <w:p w14:paraId="1A2045EE" w14:textId="33EB1B39"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nieudostępniania danych dostępowych osobom trzecim,</w:t>
      </w:r>
    </w:p>
    <w:p w14:paraId="632770E2" w14:textId="5D803C29"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korzystania z dostępu wyłącznie w celach związanych z realizacją umowy,</w:t>
      </w:r>
    </w:p>
    <w:p w14:paraId="7B227B7E" w14:textId="1B90E4A9" w:rsidR="00842B7A"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niezwłocznego zgłaszania wszelkich nieprawidłowości w działaniu systemu.</w:t>
      </w:r>
    </w:p>
    <w:p w14:paraId="74E89877" w14:textId="0A57DEBF" w:rsidR="00842B7A" w:rsidRPr="00BD183B" w:rsidRDefault="00814077" w:rsidP="00814077">
      <w:pPr>
        <w:rPr>
          <w:rFonts w:eastAsia="Calibri" w:cstheme="minorHAnsi"/>
          <w:b/>
          <w:bCs/>
          <w:szCs w:val="24"/>
        </w:rPr>
      </w:pPr>
      <w:r w:rsidRPr="00BD183B">
        <w:rPr>
          <w:rFonts w:eastAsia="Calibri" w:cstheme="minorHAnsi"/>
          <w:b/>
          <w:bCs/>
          <w:szCs w:val="24"/>
        </w:rPr>
        <w:t>[</w:t>
      </w:r>
      <w:r w:rsidR="00842B7A" w:rsidRPr="00BD183B">
        <w:rPr>
          <w:rFonts w:eastAsia="Calibri" w:cstheme="minorHAnsi"/>
          <w:b/>
          <w:bCs/>
          <w:szCs w:val="24"/>
        </w:rPr>
        <w:t>Zmiana systemu PAM</w:t>
      </w:r>
      <w:r w:rsidRPr="00BD183B">
        <w:rPr>
          <w:rFonts w:eastAsia="Calibri" w:cstheme="minorHAnsi"/>
          <w:b/>
          <w:bCs/>
          <w:szCs w:val="24"/>
        </w:rPr>
        <w:t>]</w:t>
      </w:r>
    </w:p>
    <w:p w14:paraId="1A2E0BA3"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Zamawiający zastrzega sobie prawo do zmiany systemu PAM w trakcie trwania umowy.</w:t>
      </w:r>
    </w:p>
    <w:p w14:paraId="08846234" w14:textId="77777777" w:rsidR="0009143E"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 przypadku zmiany systemu, Zamawiający zobowiązuje się do:</w:t>
      </w:r>
    </w:p>
    <w:p w14:paraId="5C463DF6" w14:textId="77777777" w:rsidR="0009143E"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przekazania informacji z wyprzedzeniem co najmniej 30 dni kalendarzowych,</w:t>
      </w:r>
    </w:p>
    <w:p w14:paraId="46ACF467" w14:textId="77777777" w:rsidR="0009143E"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określenia specyfikacji wymaganych licencji dla nowego systemu,</w:t>
      </w:r>
    </w:p>
    <w:p w14:paraId="7381302C" w14:textId="4003715C" w:rsidR="00842B7A" w:rsidRPr="00BD183B" w:rsidRDefault="0839A412" w:rsidP="00565E14">
      <w:pPr>
        <w:pStyle w:val="Akapitzlist"/>
        <w:numPr>
          <w:ilvl w:val="1"/>
          <w:numId w:val="2"/>
        </w:numPr>
        <w:rPr>
          <w:rFonts w:eastAsia="Calibri"/>
          <w:szCs w:val="24"/>
        </w:rPr>
      </w:pPr>
      <w:r w:rsidRPr="00BD183B">
        <w:rPr>
          <w:rFonts w:eastAsia="Calibri"/>
          <w:szCs w:val="24"/>
        </w:rPr>
        <w:t xml:space="preserve">zapewnienia Wykonawcy nieprzerwanego dostępu do środowisk systemowych systemu </w:t>
      </w:r>
      <w:proofErr w:type="spellStart"/>
      <w:r w:rsidRPr="00BD183B">
        <w:rPr>
          <w:rFonts w:eastAsia="Calibri"/>
          <w:szCs w:val="24"/>
        </w:rPr>
        <w:t>S</w:t>
      </w:r>
      <w:r w:rsidR="07190C6E" w:rsidRPr="00BD183B">
        <w:rPr>
          <w:rFonts w:eastAsia="Calibri"/>
          <w:szCs w:val="24"/>
        </w:rPr>
        <w:t>odir</w:t>
      </w:r>
      <w:proofErr w:type="spellEnd"/>
      <w:r w:rsidRPr="00BD183B">
        <w:rPr>
          <w:rFonts w:eastAsia="Calibri"/>
          <w:szCs w:val="24"/>
        </w:rPr>
        <w:t xml:space="preserve"> przez cały okres trwania migracji systemu PAM, w celu zagwarantowania ciągłości świadczenia Usługi ATIK.</w:t>
      </w:r>
    </w:p>
    <w:p w14:paraId="3E21FE85" w14:textId="77777777" w:rsidR="00842B7A"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lastRenderedPageBreak/>
        <w:t>Wykonawca ponosi pełną odpowiedzialność za działania własne jak i swoich pracowników oraz podwykonawców korzystających z systemu PAM.</w:t>
      </w:r>
    </w:p>
    <w:p w14:paraId="6356354C" w14:textId="77777777" w:rsidR="0009143E" w:rsidRPr="00BD183B" w:rsidRDefault="00842B7A" w:rsidP="00565E14">
      <w:pPr>
        <w:pStyle w:val="Akapitzlist"/>
        <w:numPr>
          <w:ilvl w:val="0"/>
          <w:numId w:val="2"/>
        </w:numPr>
        <w:rPr>
          <w:rFonts w:eastAsia="Calibri" w:cstheme="minorHAnsi"/>
          <w:szCs w:val="24"/>
        </w:rPr>
      </w:pPr>
      <w:r w:rsidRPr="00BD183B">
        <w:rPr>
          <w:rFonts w:eastAsia="Calibri" w:cstheme="minorHAnsi"/>
          <w:szCs w:val="24"/>
        </w:rPr>
        <w:t>W przypadku naruszenia zasad bezpieczeństwa, w tym:</w:t>
      </w:r>
    </w:p>
    <w:p w14:paraId="44E88D0B" w14:textId="77777777" w:rsidR="0009143E"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próby obejścia systemu PAM,</w:t>
      </w:r>
    </w:p>
    <w:p w14:paraId="6D97E476" w14:textId="77777777" w:rsidR="0009143E"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udostępnienia danych dostępowych osobom nieuprawnionym,</w:t>
      </w:r>
    </w:p>
    <w:p w14:paraId="366A249D" w14:textId="02ED8870" w:rsidR="00814077" w:rsidRPr="00BD183B" w:rsidRDefault="00842B7A" w:rsidP="00565E14">
      <w:pPr>
        <w:pStyle w:val="Akapitzlist"/>
        <w:numPr>
          <w:ilvl w:val="1"/>
          <w:numId w:val="2"/>
        </w:numPr>
        <w:rPr>
          <w:rFonts w:eastAsia="Calibri" w:cstheme="minorHAnsi"/>
          <w:szCs w:val="24"/>
        </w:rPr>
      </w:pPr>
      <w:r w:rsidRPr="00BD183B">
        <w:rPr>
          <w:rFonts w:eastAsia="Calibri" w:cstheme="minorHAnsi"/>
          <w:szCs w:val="24"/>
        </w:rPr>
        <w:t>wykorzystania dostępu niezgodnie z przeznaczeniem,</w:t>
      </w:r>
    </w:p>
    <w:p w14:paraId="2888912E" w14:textId="1F085063" w:rsidR="00842B7A" w:rsidRPr="00BD183B" w:rsidRDefault="00842B7A" w:rsidP="00814077">
      <w:pPr>
        <w:pStyle w:val="Akapitzlist"/>
        <w:ind w:left="851"/>
        <w:rPr>
          <w:rFonts w:eastAsia="Calibri" w:cstheme="minorHAnsi"/>
          <w:szCs w:val="24"/>
        </w:rPr>
      </w:pPr>
      <w:r w:rsidRPr="00BD183B">
        <w:rPr>
          <w:rFonts w:eastAsia="Calibri" w:cstheme="minorHAnsi"/>
          <w:szCs w:val="24"/>
        </w:rPr>
        <w:t>Zamawiający ma prawo nałożyć karę umowną zgodnie z zapisami Umowy.</w:t>
      </w:r>
    </w:p>
    <w:p w14:paraId="1AA92AF9" w14:textId="77777777" w:rsidR="00B63D81" w:rsidRPr="00BD183B" w:rsidRDefault="00B63D81" w:rsidP="00565E14">
      <w:pPr>
        <w:pStyle w:val="Akapitzlist"/>
        <w:numPr>
          <w:ilvl w:val="0"/>
          <w:numId w:val="2"/>
        </w:numPr>
        <w:spacing w:before="120" w:after="120" w:line="276" w:lineRule="auto"/>
        <w:contextualSpacing w:val="0"/>
        <w:rPr>
          <w:rFonts w:cstheme="minorHAnsi"/>
          <w:szCs w:val="24"/>
        </w:rPr>
      </w:pPr>
      <w:bookmarkStart w:id="38" w:name="_Toc213252738"/>
      <w:r w:rsidRPr="00BD183B">
        <w:rPr>
          <w:rFonts w:cstheme="minorHAnsi"/>
          <w:szCs w:val="24"/>
        </w:rPr>
        <w:t xml:space="preserve">Raport z usługi </w:t>
      </w:r>
      <w:proofErr w:type="spellStart"/>
      <w:r w:rsidRPr="00BD183B">
        <w:rPr>
          <w:rFonts w:cstheme="minorHAnsi"/>
          <w:szCs w:val="24"/>
        </w:rPr>
        <w:t>ATiK</w:t>
      </w:r>
      <w:bookmarkEnd w:id="38"/>
      <w:proofErr w:type="spellEnd"/>
    </w:p>
    <w:p w14:paraId="66E2439C" w14:textId="09892788" w:rsidR="00B63D81" w:rsidRPr="00BD183B" w:rsidRDefault="00B63D81" w:rsidP="00B63D81">
      <w:pPr>
        <w:ind w:left="426"/>
        <w:rPr>
          <w:rFonts w:cstheme="minorHAnsi"/>
          <w:szCs w:val="24"/>
        </w:rPr>
      </w:pPr>
      <w:r w:rsidRPr="00BD183B">
        <w:rPr>
          <w:rFonts w:eastAsia="Calibri" w:cstheme="minorHAnsi"/>
          <w:szCs w:val="24"/>
        </w:rPr>
        <w:t>Zawartość raportu miesięcznego z Usługi Asysty Technicznej i Konserwacji (</w:t>
      </w:r>
      <w:proofErr w:type="spellStart"/>
      <w:r w:rsidRPr="00BD183B">
        <w:rPr>
          <w:rFonts w:eastAsia="Calibri" w:cstheme="minorHAnsi"/>
          <w:szCs w:val="24"/>
        </w:rPr>
        <w:t>ATiK</w:t>
      </w:r>
      <w:proofErr w:type="spellEnd"/>
      <w:r w:rsidRPr="00BD183B">
        <w:rPr>
          <w:rFonts w:eastAsia="Calibri" w:cstheme="minorHAnsi"/>
          <w:szCs w:val="24"/>
        </w:rPr>
        <w:t>) {wzór}</w:t>
      </w:r>
    </w:p>
    <w:p w14:paraId="11489782" w14:textId="77777777" w:rsidR="00B63D81" w:rsidRPr="00BD183B" w:rsidRDefault="00B63D81" w:rsidP="00B63D81">
      <w:pPr>
        <w:ind w:left="426"/>
        <w:rPr>
          <w:rFonts w:cstheme="minorHAnsi"/>
          <w:szCs w:val="24"/>
        </w:rPr>
      </w:pPr>
      <w:r w:rsidRPr="00BD183B">
        <w:rPr>
          <w:rFonts w:eastAsia="Calibri" w:cstheme="minorHAnsi"/>
          <w:szCs w:val="24"/>
        </w:rPr>
        <w:t>Incydenty</w:t>
      </w:r>
    </w:p>
    <w:p w14:paraId="28E915EB" w14:textId="77777777" w:rsidR="00B63D81" w:rsidRPr="00BD183B" w:rsidRDefault="00B63D81" w:rsidP="00B63D81">
      <w:pPr>
        <w:ind w:left="426"/>
        <w:rPr>
          <w:rFonts w:eastAsia="Calibri" w:cstheme="minorHAnsi"/>
          <w:szCs w:val="24"/>
        </w:rPr>
      </w:pPr>
      <w:r w:rsidRPr="00BD183B">
        <w:rPr>
          <w:rFonts w:eastAsia="Calibri" w:cstheme="minorHAnsi"/>
          <w:szCs w:val="24"/>
        </w:rPr>
        <w:t>Zestawienie zgłoszonych incydentów w Portalu Serwisowym:</w:t>
      </w:r>
    </w:p>
    <w:tbl>
      <w:tblPr>
        <w:tblW w:w="0" w:type="auto"/>
        <w:tblLayout w:type="fixed"/>
        <w:tblLook w:val="04A0" w:firstRow="1" w:lastRow="0" w:firstColumn="1" w:lastColumn="0" w:noHBand="0" w:noVBand="1"/>
      </w:tblPr>
      <w:tblGrid>
        <w:gridCol w:w="1258"/>
        <w:gridCol w:w="1234"/>
        <w:gridCol w:w="988"/>
        <w:gridCol w:w="869"/>
        <w:gridCol w:w="1079"/>
        <w:gridCol w:w="1110"/>
        <w:gridCol w:w="945"/>
        <w:gridCol w:w="930"/>
        <w:gridCol w:w="1460"/>
      </w:tblGrid>
      <w:tr w:rsidR="00BD183B" w:rsidRPr="00BD183B" w14:paraId="185E0FE5" w14:textId="77777777">
        <w:trPr>
          <w:trHeight w:val="300"/>
        </w:trPr>
        <w:tc>
          <w:tcPr>
            <w:tcW w:w="1258" w:type="dxa"/>
            <w:tcBorders>
              <w:top w:val="single" w:sz="8" w:space="0" w:color="auto"/>
              <w:left w:val="single" w:sz="8" w:space="0" w:color="auto"/>
              <w:bottom w:val="single" w:sz="8" w:space="0" w:color="auto"/>
              <w:right w:val="single" w:sz="8" w:space="0" w:color="auto"/>
            </w:tcBorders>
            <w:tcMar>
              <w:left w:w="108" w:type="dxa"/>
              <w:right w:w="108" w:type="dxa"/>
            </w:tcMar>
          </w:tcPr>
          <w:p w14:paraId="10FA9AFC" w14:textId="77777777" w:rsidR="00B63D81" w:rsidRPr="00BD183B" w:rsidRDefault="00B63D81">
            <w:pPr>
              <w:rPr>
                <w:rFonts w:cstheme="minorHAnsi"/>
                <w:szCs w:val="24"/>
              </w:rPr>
            </w:pPr>
            <w:r w:rsidRPr="00BD183B">
              <w:rPr>
                <w:rFonts w:eastAsia="Calibri" w:cstheme="minorHAnsi"/>
                <w:szCs w:val="24"/>
              </w:rPr>
              <w:t xml:space="preserve">ID zgłoszenia </w:t>
            </w:r>
          </w:p>
        </w:tc>
        <w:tc>
          <w:tcPr>
            <w:tcW w:w="1234" w:type="dxa"/>
            <w:tcBorders>
              <w:top w:val="single" w:sz="8" w:space="0" w:color="auto"/>
              <w:left w:val="single" w:sz="8" w:space="0" w:color="auto"/>
              <w:bottom w:val="single" w:sz="8" w:space="0" w:color="auto"/>
              <w:right w:val="single" w:sz="8" w:space="0" w:color="auto"/>
            </w:tcBorders>
            <w:tcMar>
              <w:left w:w="108" w:type="dxa"/>
              <w:right w:w="108" w:type="dxa"/>
            </w:tcMar>
          </w:tcPr>
          <w:p w14:paraId="79187B60" w14:textId="77777777" w:rsidR="00B63D81" w:rsidRPr="00BD183B" w:rsidRDefault="00B63D81">
            <w:pPr>
              <w:rPr>
                <w:rFonts w:cstheme="minorHAnsi"/>
                <w:szCs w:val="24"/>
              </w:rPr>
            </w:pPr>
            <w:r w:rsidRPr="00BD183B">
              <w:rPr>
                <w:rFonts w:eastAsia="Calibri" w:cstheme="minorHAnsi"/>
                <w:szCs w:val="24"/>
              </w:rPr>
              <w:t xml:space="preserve">Typ zgłoszenia/ </w:t>
            </w:r>
          </w:p>
          <w:p w14:paraId="3B421D2B" w14:textId="77777777" w:rsidR="00B63D81" w:rsidRPr="00BD183B" w:rsidRDefault="00B63D81">
            <w:pPr>
              <w:rPr>
                <w:rFonts w:cstheme="minorHAnsi"/>
                <w:szCs w:val="24"/>
              </w:rPr>
            </w:pPr>
            <w:r w:rsidRPr="00BD183B">
              <w:rPr>
                <w:rFonts w:eastAsia="Calibri" w:cstheme="minorHAnsi"/>
                <w:szCs w:val="24"/>
              </w:rPr>
              <w:t xml:space="preserve">Kategoria wady </w:t>
            </w:r>
          </w:p>
        </w:tc>
        <w:tc>
          <w:tcPr>
            <w:tcW w:w="988" w:type="dxa"/>
            <w:tcBorders>
              <w:top w:val="single" w:sz="8" w:space="0" w:color="auto"/>
              <w:left w:val="single" w:sz="8" w:space="0" w:color="auto"/>
              <w:bottom w:val="single" w:sz="8" w:space="0" w:color="auto"/>
              <w:right w:val="single" w:sz="8" w:space="0" w:color="auto"/>
            </w:tcBorders>
            <w:tcMar>
              <w:left w:w="108" w:type="dxa"/>
              <w:right w:w="108" w:type="dxa"/>
            </w:tcMar>
          </w:tcPr>
          <w:p w14:paraId="7265C7DF" w14:textId="77777777" w:rsidR="00B63D81" w:rsidRPr="00BD183B" w:rsidRDefault="00B63D81">
            <w:pPr>
              <w:rPr>
                <w:rFonts w:cstheme="minorHAnsi"/>
                <w:szCs w:val="24"/>
              </w:rPr>
            </w:pPr>
            <w:r w:rsidRPr="00BD183B">
              <w:rPr>
                <w:rFonts w:eastAsia="Calibri" w:cstheme="minorHAnsi"/>
                <w:szCs w:val="24"/>
              </w:rPr>
              <w:t xml:space="preserve">Data zgłoszenia </w:t>
            </w:r>
          </w:p>
        </w:tc>
        <w:tc>
          <w:tcPr>
            <w:tcW w:w="869" w:type="dxa"/>
            <w:tcBorders>
              <w:top w:val="single" w:sz="8" w:space="0" w:color="auto"/>
              <w:left w:val="single" w:sz="8" w:space="0" w:color="auto"/>
              <w:bottom w:val="single" w:sz="8" w:space="0" w:color="auto"/>
              <w:right w:val="single" w:sz="8" w:space="0" w:color="auto"/>
            </w:tcBorders>
            <w:tcMar>
              <w:left w:w="108" w:type="dxa"/>
              <w:right w:w="108" w:type="dxa"/>
            </w:tcMar>
          </w:tcPr>
          <w:p w14:paraId="45B19A44" w14:textId="77777777" w:rsidR="00B63D81" w:rsidRPr="00BD183B" w:rsidRDefault="00B63D81">
            <w:pPr>
              <w:rPr>
                <w:rFonts w:cstheme="minorHAnsi"/>
                <w:szCs w:val="24"/>
              </w:rPr>
            </w:pPr>
            <w:r w:rsidRPr="00BD183B">
              <w:rPr>
                <w:rFonts w:eastAsia="Calibri" w:cstheme="minorHAnsi"/>
                <w:szCs w:val="24"/>
              </w:rPr>
              <w:t xml:space="preserve">Data przyjęcia </w:t>
            </w:r>
          </w:p>
        </w:tc>
        <w:tc>
          <w:tcPr>
            <w:tcW w:w="1079" w:type="dxa"/>
            <w:tcBorders>
              <w:top w:val="single" w:sz="8" w:space="0" w:color="auto"/>
              <w:left w:val="single" w:sz="8" w:space="0" w:color="auto"/>
              <w:bottom w:val="single" w:sz="8" w:space="0" w:color="auto"/>
              <w:right w:val="single" w:sz="8" w:space="0" w:color="auto"/>
            </w:tcBorders>
            <w:tcMar>
              <w:left w:w="108" w:type="dxa"/>
              <w:right w:w="108" w:type="dxa"/>
            </w:tcMar>
          </w:tcPr>
          <w:p w14:paraId="4977FE0A" w14:textId="77777777" w:rsidR="00B63D81" w:rsidRPr="00BD183B" w:rsidRDefault="00B63D81">
            <w:pPr>
              <w:rPr>
                <w:rFonts w:cstheme="minorHAnsi"/>
                <w:szCs w:val="24"/>
              </w:rPr>
            </w:pPr>
            <w:r w:rsidRPr="00BD183B">
              <w:rPr>
                <w:rFonts w:eastAsia="Calibri" w:cstheme="minorHAnsi"/>
                <w:szCs w:val="24"/>
              </w:rPr>
              <w:t xml:space="preserve">Data zamknięcia </w:t>
            </w:r>
          </w:p>
        </w:tc>
        <w:tc>
          <w:tcPr>
            <w:tcW w:w="1110" w:type="dxa"/>
            <w:tcBorders>
              <w:top w:val="single" w:sz="8" w:space="0" w:color="auto"/>
              <w:left w:val="single" w:sz="8" w:space="0" w:color="auto"/>
              <w:bottom w:val="single" w:sz="8" w:space="0" w:color="auto"/>
              <w:right w:val="single" w:sz="8" w:space="0" w:color="auto"/>
            </w:tcBorders>
            <w:tcMar>
              <w:left w:w="108" w:type="dxa"/>
              <w:right w:w="108" w:type="dxa"/>
            </w:tcMar>
          </w:tcPr>
          <w:p w14:paraId="1B59AF95" w14:textId="77777777" w:rsidR="00B63D81" w:rsidRPr="00BD183B" w:rsidRDefault="00B63D81">
            <w:pPr>
              <w:rPr>
                <w:rFonts w:cstheme="minorHAnsi"/>
                <w:szCs w:val="24"/>
              </w:rPr>
            </w:pPr>
            <w:r w:rsidRPr="00BD183B">
              <w:rPr>
                <w:rFonts w:eastAsia="Calibri" w:cstheme="minorHAnsi"/>
                <w:szCs w:val="24"/>
              </w:rPr>
              <w:t xml:space="preserve">Wymagany czas naprawy </w:t>
            </w:r>
          </w:p>
        </w:tc>
        <w:tc>
          <w:tcPr>
            <w:tcW w:w="945" w:type="dxa"/>
            <w:tcBorders>
              <w:top w:val="single" w:sz="8" w:space="0" w:color="auto"/>
              <w:left w:val="single" w:sz="8" w:space="0" w:color="auto"/>
              <w:bottom w:val="single" w:sz="8" w:space="0" w:color="auto"/>
              <w:right w:val="single" w:sz="8" w:space="0" w:color="auto"/>
            </w:tcBorders>
            <w:tcMar>
              <w:left w:w="108" w:type="dxa"/>
              <w:right w:w="108" w:type="dxa"/>
            </w:tcMar>
          </w:tcPr>
          <w:p w14:paraId="5AB1BAD3" w14:textId="77777777" w:rsidR="00B63D81" w:rsidRPr="00BD183B" w:rsidRDefault="00B63D81">
            <w:pPr>
              <w:rPr>
                <w:rFonts w:cstheme="minorHAnsi"/>
                <w:szCs w:val="24"/>
              </w:rPr>
            </w:pPr>
            <w:r w:rsidRPr="00BD183B">
              <w:rPr>
                <w:rFonts w:eastAsia="Calibri" w:cstheme="minorHAnsi"/>
                <w:szCs w:val="24"/>
              </w:rPr>
              <w:t xml:space="preserve">Faktyczny czas naprawy </w:t>
            </w:r>
          </w:p>
        </w:tc>
        <w:tc>
          <w:tcPr>
            <w:tcW w:w="930" w:type="dxa"/>
            <w:tcBorders>
              <w:top w:val="single" w:sz="8" w:space="0" w:color="auto"/>
              <w:left w:val="single" w:sz="8" w:space="0" w:color="auto"/>
              <w:bottom w:val="single" w:sz="8" w:space="0" w:color="auto"/>
              <w:right w:val="single" w:sz="8" w:space="0" w:color="auto"/>
            </w:tcBorders>
            <w:tcMar>
              <w:left w:w="108" w:type="dxa"/>
              <w:right w:w="108" w:type="dxa"/>
            </w:tcMar>
          </w:tcPr>
          <w:p w14:paraId="6F59065E" w14:textId="77777777" w:rsidR="00B63D81" w:rsidRPr="00BD183B" w:rsidRDefault="00B63D81">
            <w:pPr>
              <w:rPr>
                <w:rFonts w:cstheme="minorHAnsi"/>
                <w:szCs w:val="24"/>
              </w:rPr>
            </w:pPr>
            <w:r w:rsidRPr="00BD183B">
              <w:rPr>
                <w:rFonts w:eastAsia="Calibri" w:cstheme="minorHAnsi"/>
                <w:szCs w:val="24"/>
              </w:rPr>
              <w:t xml:space="preserve">Temat </w:t>
            </w:r>
          </w:p>
        </w:tc>
        <w:tc>
          <w:tcPr>
            <w:tcW w:w="1460" w:type="dxa"/>
            <w:tcBorders>
              <w:top w:val="single" w:sz="8" w:space="0" w:color="auto"/>
              <w:left w:val="single" w:sz="8" w:space="0" w:color="auto"/>
              <w:bottom w:val="single" w:sz="8" w:space="0" w:color="auto"/>
              <w:right w:val="single" w:sz="8" w:space="0" w:color="auto"/>
            </w:tcBorders>
            <w:tcMar>
              <w:left w:w="108" w:type="dxa"/>
              <w:right w:w="108" w:type="dxa"/>
            </w:tcMar>
          </w:tcPr>
          <w:p w14:paraId="45563C8F" w14:textId="77777777" w:rsidR="00B63D81" w:rsidRPr="00BD183B" w:rsidRDefault="00B63D81">
            <w:pPr>
              <w:rPr>
                <w:rFonts w:cstheme="minorHAnsi"/>
                <w:szCs w:val="24"/>
              </w:rPr>
            </w:pPr>
            <w:r w:rsidRPr="00BD183B">
              <w:rPr>
                <w:rFonts w:eastAsia="Calibri" w:cstheme="minorHAnsi"/>
                <w:szCs w:val="24"/>
              </w:rPr>
              <w:t xml:space="preserve">Uwagi </w:t>
            </w:r>
          </w:p>
        </w:tc>
      </w:tr>
      <w:tr w:rsidR="00BD183B" w:rsidRPr="00BD183B" w14:paraId="292C5FB3" w14:textId="77777777">
        <w:trPr>
          <w:trHeight w:val="300"/>
        </w:trPr>
        <w:tc>
          <w:tcPr>
            <w:tcW w:w="1258" w:type="dxa"/>
            <w:tcBorders>
              <w:top w:val="single" w:sz="8" w:space="0" w:color="auto"/>
              <w:left w:val="single" w:sz="8" w:space="0" w:color="auto"/>
              <w:bottom w:val="single" w:sz="8" w:space="0" w:color="auto"/>
              <w:right w:val="single" w:sz="8" w:space="0" w:color="auto"/>
            </w:tcBorders>
            <w:tcMar>
              <w:left w:w="108" w:type="dxa"/>
              <w:right w:w="108" w:type="dxa"/>
            </w:tcMar>
          </w:tcPr>
          <w:p w14:paraId="6B9484C7" w14:textId="77777777" w:rsidR="00B63D81" w:rsidRPr="00BD183B" w:rsidRDefault="00B63D81">
            <w:pPr>
              <w:rPr>
                <w:rFonts w:cstheme="minorHAnsi"/>
                <w:szCs w:val="24"/>
              </w:rPr>
            </w:pPr>
            <w:r w:rsidRPr="00BD183B">
              <w:rPr>
                <w:rFonts w:eastAsia="Calibri" w:cstheme="minorHAnsi"/>
                <w:szCs w:val="24"/>
              </w:rPr>
              <w:t>&lt;Id systemu obsługi  Incydentów&gt;</w:t>
            </w:r>
          </w:p>
        </w:tc>
        <w:tc>
          <w:tcPr>
            <w:tcW w:w="1234" w:type="dxa"/>
            <w:tcBorders>
              <w:top w:val="single" w:sz="8" w:space="0" w:color="auto"/>
              <w:left w:val="single" w:sz="8" w:space="0" w:color="auto"/>
              <w:bottom w:val="single" w:sz="8" w:space="0" w:color="auto"/>
              <w:right w:val="single" w:sz="8" w:space="0" w:color="auto"/>
            </w:tcBorders>
            <w:tcMar>
              <w:left w:w="108" w:type="dxa"/>
              <w:right w:w="108" w:type="dxa"/>
            </w:tcMar>
          </w:tcPr>
          <w:p w14:paraId="3BB6B629" w14:textId="77777777" w:rsidR="00B63D81" w:rsidRPr="00BD183B" w:rsidRDefault="00B63D81">
            <w:pPr>
              <w:rPr>
                <w:rFonts w:cstheme="minorHAnsi"/>
                <w:szCs w:val="24"/>
              </w:rPr>
            </w:pPr>
            <w:r w:rsidRPr="00BD183B">
              <w:rPr>
                <w:rFonts w:eastAsia="Calibri" w:cstheme="minorHAnsi"/>
                <w:szCs w:val="24"/>
              </w:rPr>
              <w:t>&lt;Konsultacja lub zgłoszenie Wady&gt;</w:t>
            </w:r>
          </w:p>
        </w:tc>
        <w:tc>
          <w:tcPr>
            <w:tcW w:w="988" w:type="dxa"/>
            <w:tcBorders>
              <w:top w:val="single" w:sz="8" w:space="0" w:color="auto"/>
              <w:left w:val="single" w:sz="8" w:space="0" w:color="auto"/>
              <w:bottom w:val="single" w:sz="8" w:space="0" w:color="auto"/>
              <w:right w:val="single" w:sz="8" w:space="0" w:color="auto"/>
            </w:tcBorders>
            <w:tcMar>
              <w:left w:w="108" w:type="dxa"/>
              <w:right w:w="108" w:type="dxa"/>
            </w:tcMar>
          </w:tcPr>
          <w:p w14:paraId="6B772413" w14:textId="77777777" w:rsidR="00B63D81" w:rsidRPr="00BD183B" w:rsidRDefault="00B63D81">
            <w:pPr>
              <w:rPr>
                <w:rFonts w:cstheme="minorHAnsi"/>
                <w:szCs w:val="24"/>
              </w:rPr>
            </w:pPr>
            <w:r w:rsidRPr="00BD183B">
              <w:rPr>
                <w:rFonts w:eastAsia="Calibri" w:cstheme="minorHAnsi"/>
                <w:szCs w:val="24"/>
              </w:rPr>
              <w:t xml:space="preserve"> </w:t>
            </w:r>
          </w:p>
        </w:tc>
        <w:tc>
          <w:tcPr>
            <w:tcW w:w="869" w:type="dxa"/>
            <w:tcBorders>
              <w:top w:val="single" w:sz="8" w:space="0" w:color="auto"/>
              <w:left w:val="single" w:sz="8" w:space="0" w:color="auto"/>
              <w:bottom w:val="single" w:sz="8" w:space="0" w:color="auto"/>
              <w:right w:val="single" w:sz="8" w:space="0" w:color="auto"/>
            </w:tcBorders>
            <w:tcMar>
              <w:left w:w="108" w:type="dxa"/>
              <w:right w:w="108" w:type="dxa"/>
            </w:tcMar>
          </w:tcPr>
          <w:p w14:paraId="54AFDD4B" w14:textId="77777777" w:rsidR="00B63D81" w:rsidRPr="00BD183B" w:rsidRDefault="00B63D81">
            <w:pPr>
              <w:rPr>
                <w:rFonts w:cstheme="minorHAnsi"/>
                <w:szCs w:val="24"/>
              </w:rPr>
            </w:pPr>
            <w:r w:rsidRPr="00BD183B">
              <w:rPr>
                <w:rFonts w:eastAsia="Calibri" w:cstheme="minorHAnsi"/>
                <w:szCs w:val="24"/>
              </w:rPr>
              <w:t xml:space="preserve"> </w:t>
            </w:r>
          </w:p>
        </w:tc>
        <w:tc>
          <w:tcPr>
            <w:tcW w:w="1079" w:type="dxa"/>
            <w:tcBorders>
              <w:top w:val="single" w:sz="8" w:space="0" w:color="auto"/>
              <w:left w:val="single" w:sz="8" w:space="0" w:color="auto"/>
              <w:bottom w:val="single" w:sz="8" w:space="0" w:color="auto"/>
              <w:right w:val="single" w:sz="8" w:space="0" w:color="auto"/>
            </w:tcBorders>
            <w:tcMar>
              <w:left w:w="108" w:type="dxa"/>
              <w:right w:w="108" w:type="dxa"/>
            </w:tcMar>
          </w:tcPr>
          <w:p w14:paraId="79C971C4" w14:textId="77777777" w:rsidR="00B63D81" w:rsidRPr="00BD183B" w:rsidRDefault="00B63D81">
            <w:pPr>
              <w:rPr>
                <w:rFonts w:cstheme="minorHAnsi"/>
                <w:szCs w:val="24"/>
              </w:rPr>
            </w:pPr>
            <w:r w:rsidRPr="00BD183B">
              <w:rPr>
                <w:rFonts w:eastAsia="Calibri" w:cstheme="minorHAnsi"/>
                <w:szCs w:val="24"/>
              </w:rPr>
              <w:t xml:space="preserve"> </w:t>
            </w:r>
          </w:p>
        </w:tc>
        <w:tc>
          <w:tcPr>
            <w:tcW w:w="1110" w:type="dxa"/>
            <w:tcBorders>
              <w:top w:val="single" w:sz="8" w:space="0" w:color="auto"/>
              <w:left w:val="single" w:sz="8" w:space="0" w:color="auto"/>
              <w:bottom w:val="single" w:sz="8" w:space="0" w:color="auto"/>
              <w:right w:val="single" w:sz="8" w:space="0" w:color="auto"/>
            </w:tcBorders>
            <w:tcMar>
              <w:left w:w="108" w:type="dxa"/>
              <w:right w:w="108" w:type="dxa"/>
            </w:tcMar>
          </w:tcPr>
          <w:p w14:paraId="401E5F25" w14:textId="77777777" w:rsidR="00B63D81" w:rsidRPr="00BD183B" w:rsidRDefault="00B63D81">
            <w:pPr>
              <w:rPr>
                <w:rFonts w:cstheme="minorHAnsi"/>
                <w:szCs w:val="24"/>
              </w:rPr>
            </w:pPr>
            <w:r w:rsidRPr="00BD183B">
              <w:rPr>
                <w:rFonts w:eastAsia="Calibri" w:cstheme="minorHAnsi"/>
                <w:szCs w:val="24"/>
              </w:rPr>
              <w:t xml:space="preserve"> </w:t>
            </w:r>
          </w:p>
        </w:tc>
        <w:tc>
          <w:tcPr>
            <w:tcW w:w="945" w:type="dxa"/>
            <w:tcBorders>
              <w:top w:val="single" w:sz="8" w:space="0" w:color="auto"/>
              <w:left w:val="single" w:sz="8" w:space="0" w:color="auto"/>
              <w:bottom w:val="single" w:sz="8" w:space="0" w:color="auto"/>
              <w:right w:val="single" w:sz="8" w:space="0" w:color="auto"/>
            </w:tcBorders>
            <w:tcMar>
              <w:left w:w="108" w:type="dxa"/>
              <w:right w:w="108" w:type="dxa"/>
            </w:tcMar>
          </w:tcPr>
          <w:p w14:paraId="6834DA7E" w14:textId="77777777" w:rsidR="00B63D81" w:rsidRPr="00BD183B" w:rsidRDefault="00B63D81">
            <w:pPr>
              <w:rPr>
                <w:rFonts w:cstheme="minorHAnsi"/>
                <w:szCs w:val="24"/>
              </w:rPr>
            </w:pPr>
            <w:r w:rsidRPr="00BD183B">
              <w:rPr>
                <w:rFonts w:eastAsia="Calibri" w:cstheme="minorHAnsi"/>
                <w:szCs w:val="24"/>
              </w:rPr>
              <w:t xml:space="preserve"> </w:t>
            </w:r>
          </w:p>
        </w:tc>
        <w:tc>
          <w:tcPr>
            <w:tcW w:w="930" w:type="dxa"/>
            <w:tcBorders>
              <w:top w:val="single" w:sz="8" w:space="0" w:color="auto"/>
              <w:left w:val="single" w:sz="8" w:space="0" w:color="auto"/>
              <w:bottom w:val="single" w:sz="8" w:space="0" w:color="auto"/>
              <w:right w:val="single" w:sz="8" w:space="0" w:color="auto"/>
            </w:tcBorders>
            <w:tcMar>
              <w:left w:w="108" w:type="dxa"/>
              <w:right w:w="108" w:type="dxa"/>
            </w:tcMar>
          </w:tcPr>
          <w:p w14:paraId="4EAEFBA0" w14:textId="77777777" w:rsidR="00B63D81" w:rsidRPr="00BD183B" w:rsidRDefault="00B63D81">
            <w:pPr>
              <w:rPr>
                <w:rFonts w:cstheme="minorHAnsi"/>
                <w:szCs w:val="24"/>
              </w:rPr>
            </w:pPr>
            <w:r w:rsidRPr="00BD183B">
              <w:rPr>
                <w:rFonts w:eastAsia="Calibri" w:cstheme="minorHAnsi"/>
                <w:szCs w:val="24"/>
              </w:rPr>
              <w:t>&lt;czego dotyczy&gt;</w:t>
            </w:r>
          </w:p>
        </w:tc>
        <w:tc>
          <w:tcPr>
            <w:tcW w:w="1460" w:type="dxa"/>
            <w:tcBorders>
              <w:top w:val="single" w:sz="8" w:space="0" w:color="auto"/>
              <w:left w:val="single" w:sz="8" w:space="0" w:color="auto"/>
              <w:bottom w:val="single" w:sz="8" w:space="0" w:color="auto"/>
              <w:right w:val="single" w:sz="8" w:space="0" w:color="auto"/>
            </w:tcBorders>
            <w:tcMar>
              <w:left w:w="108" w:type="dxa"/>
              <w:right w:w="108" w:type="dxa"/>
            </w:tcMar>
          </w:tcPr>
          <w:p w14:paraId="29F7F986" w14:textId="77777777" w:rsidR="00B63D81" w:rsidRPr="00BD183B" w:rsidRDefault="00B63D81">
            <w:pPr>
              <w:rPr>
                <w:rFonts w:cstheme="minorHAnsi"/>
                <w:szCs w:val="24"/>
              </w:rPr>
            </w:pPr>
            <w:r w:rsidRPr="00BD183B">
              <w:rPr>
                <w:rFonts w:eastAsia="Calibri" w:cstheme="minorHAnsi"/>
                <w:szCs w:val="24"/>
              </w:rPr>
              <w:t>&lt;Jeśli incydent nie został zamknięty lub obsłużony w wymaganym czasie&gt;</w:t>
            </w:r>
          </w:p>
        </w:tc>
      </w:tr>
    </w:tbl>
    <w:p w14:paraId="26601D96" w14:textId="5F20B92D" w:rsidR="00B63D81" w:rsidRPr="00BD183B" w:rsidRDefault="00B63D81" w:rsidP="00B63D81">
      <w:pPr>
        <w:rPr>
          <w:rFonts w:cstheme="minorHAnsi"/>
          <w:szCs w:val="24"/>
        </w:rPr>
      </w:pPr>
    </w:p>
    <w:p w14:paraId="505BC8E0" w14:textId="77777777" w:rsidR="00B63D81" w:rsidRPr="00BD183B" w:rsidRDefault="00B63D81" w:rsidP="00B63D81">
      <w:pPr>
        <w:rPr>
          <w:rFonts w:cstheme="minorHAnsi"/>
          <w:szCs w:val="24"/>
        </w:rPr>
      </w:pPr>
      <w:r w:rsidRPr="00BD183B">
        <w:rPr>
          <w:rFonts w:eastAsia="Calibri" w:cstheme="minorHAnsi"/>
          <w:szCs w:val="24"/>
        </w:rPr>
        <w:t>Statystyka za okres związany z raportem:</w:t>
      </w:r>
    </w:p>
    <w:p w14:paraId="6C361ADB" w14:textId="77777777" w:rsidR="00B63D81" w:rsidRPr="00BD183B" w:rsidRDefault="00B63D81" w:rsidP="00B63D81">
      <w:pPr>
        <w:rPr>
          <w:rFonts w:cstheme="minorHAnsi"/>
          <w:szCs w:val="24"/>
        </w:rPr>
      </w:pPr>
      <w:r w:rsidRPr="00BD183B">
        <w:rPr>
          <w:rFonts w:eastAsia="Calibri" w:cstheme="minorHAnsi"/>
          <w:szCs w:val="24"/>
        </w:rPr>
        <w:t>Liczba wszystkich incydentów,</w:t>
      </w:r>
    </w:p>
    <w:p w14:paraId="72B12975" w14:textId="77777777" w:rsidR="00B63D81" w:rsidRPr="00BD183B" w:rsidRDefault="00B63D81" w:rsidP="00B63D81">
      <w:pPr>
        <w:rPr>
          <w:rFonts w:cstheme="minorHAnsi"/>
          <w:szCs w:val="24"/>
        </w:rPr>
      </w:pPr>
      <w:r w:rsidRPr="00BD183B">
        <w:rPr>
          <w:rFonts w:eastAsia="Calibri" w:cstheme="minorHAnsi"/>
          <w:szCs w:val="24"/>
        </w:rPr>
        <w:t>Udział przeterminowanych incydentów,</w:t>
      </w:r>
    </w:p>
    <w:p w14:paraId="11906EE9" w14:textId="77777777" w:rsidR="00B63D81" w:rsidRPr="00BD183B" w:rsidRDefault="00B63D81" w:rsidP="00B63D81">
      <w:pPr>
        <w:rPr>
          <w:rFonts w:cstheme="minorHAnsi"/>
          <w:szCs w:val="24"/>
        </w:rPr>
      </w:pPr>
      <w:r w:rsidRPr="00BD183B">
        <w:rPr>
          <w:rFonts w:eastAsia="Calibri" w:cstheme="minorHAnsi"/>
          <w:szCs w:val="24"/>
        </w:rPr>
        <w:t>Liczba incydentów bezpieczeństwa.</w:t>
      </w:r>
    </w:p>
    <w:p w14:paraId="6CFB886E" w14:textId="77777777" w:rsidR="00B63D81" w:rsidRPr="00BD183B" w:rsidRDefault="00B63D81" w:rsidP="00B63D81">
      <w:pPr>
        <w:rPr>
          <w:rFonts w:cstheme="minorHAnsi"/>
          <w:szCs w:val="24"/>
        </w:rPr>
      </w:pPr>
      <w:r w:rsidRPr="00BD183B">
        <w:rPr>
          <w:rFonts w:eastAsia="Calibri" w:cstheme="minorHAnsi"/>
          <w:szCs w:val="24"/>
        </w:rPr>
        <w:t>Analiza SLA</w:t>
      </w:r>
    </w:p>
    <w:p w14:paraId="08ADCF1D" w14:textId="77777777" w:rsidR="00B63D81" w:rsidRPr="00BD183B" w:rsidRDefault="00B63D81" w:rsidP="00B63D81">
      <w:pPr>
        <w:rPr>
          <w:rFonts w:cstheme="minorHAnsi"/>
          <w:szCs w:val="24"/>
        </w:rPr>
      </w:pPr>
      <w:r w:rsidRPr="00BD183B">
        <w:rPr>
          <w:rFonts w:eastAsia="Calibri" w:cstheme="minorHAnsi"/>
          <w:szCs w:val="24"/>
        </w:rPr>
        <w:t xml:space="preserve">SLA Systemu (dla środowiska produkcyjnego narastająco ostatnie 12 miesięcy) </w:t>
      </w:r>
    </w:p>
    <w:p w14:paraId="0EEF356C" w14:textId="77777777" w:rsidR="00B63D81" w:rsidRPr="00BD183B" w:rsidRDefault="00B63D81" w:rsidP="00B63D81">
      <w:pPr>
        <w:rPr>
          <w:rFonts w:cstheme="minorHAnsi"/>
          <w:szCs w:val="24"/>
        </w:rPr>
      </w:pPr>
      <w:r w:rsidRPr="00BD183B">
        <w:rPr>
          <w:rFonts w:eastAsia="Calibri" w:cstheme="minorHAnsi"/>
          <w:szCs w:val="24"/>
        </w:rPr>
        <w:t xml:space="preserve">Łączny czas niedostępności dla każdego środowiska objętego usługą </w:t>
      </w:r>
      <w:proofErr w:type="spellStart"/>
      <w:r w:rsidRPr="00BD183B">
        <w:rPr>
          <w:rFonts w:eastAsia="Calibri" w:cstheme="minorHAnsi"/>
          <w:szCs w:val="24"/>
        </w:rPr>
        <w:t>ATiK</w:t>
      </w:r>
      <w:proofErr w:type="spellEnd"/>
      <w:r w:rsidRPr="00BD183B">
        <w:rPr>
          <w:rFonts w:eastAsia="Calibri" w:cstheme="minorHAnsi"/>
          <w:szCs w:val="24"/>
        </w:rPr>
        <w:t>.</w:t>
      </w:r>
    </w:p>
    <w:p w14:paraId="09E13852" w14:textId="77777777" w:rsidR="00B63D81" w:rsidRPr="00BD183B" w:rsidRDefault="00B63D81" w:rsidP="00B63D81">
      <w:pPr>
        <w:rPr>
          <w:rFonts w:cstheme="minorHAnsi"/>
          <w:szCs w:val="24"/>
        </w:rPr>
      </w:pPr>
      <w:r w:rsidRPr="00BD183B">
        <w:rPr>
          <w:rFonts w:eastAsia="Calibri" w:cstheme="minorHAnsi"/>
          <w:szCs w:val="24"/>
        </w:rPr>
        <w:t xml:space="preserve"> </w:t>
      </w:r>
    </w:p>
    <w:tbl>
      <w:tblPr>
        <w:tblStyle w:val="Tabela-Siatka"/>
        <w:tblW w:w="0" w:type="auto"/>
        <w:tblLayout w:type="fixed"/>
        <w:tblLook w:val="04A0" w:firstRow="1" w:lastRow="0" w:firstColumn="1" w:lastColumn="0" w:noHBand="0" w:noVBand="1"/>
      </w:tblPr>
      <w:tblGrid>
        <w:gridCol w:w="557"/>
        <w:gridCol w:w="1852"/>
        <w:gridCol w:w="1559"/>
        <w:gridCol w:w="1692"/>
        <w:gridCol w:w="1560"/>
        <w:gridCol w:w="1845"/>
      </w:tblGrid>
      <w:tr w:rsidR="00BD183B" w:rsidRPr="00BD183B" w14:paraId="47080AD5" w14:textId="77777777">
        <w:trPr>
          <w:trHeight w:val="300"/>
        </w:trPr>
        <w:tc>
          <w:tcPr>
            <w:tcW w:w="557"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3A4B3A"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852"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64B4B4" w14:textId="77777777" w:rsidR="00B63D81" w:rsidRPr="00BD183B" w:rsidRDefault="00B63D81">
            <w:pPr>
              <w:spacing w:after="120" w:line="276" w:lineRule="auto"/>
              <w:rPr>
                <w:rFonts w:cstheme="minorHAnsi"/>
                <w:szCs w:val="24"/>
              </w:rPr>
            </w:pPr>
            <w:r w:rsidRPr="00BD183B">
              <w:rPr>
                <w:rFonts w:eastAsia="Calibri" w:cstheme="minorHAnsi"/>
                <w:szCs w:val="24"/>
              </w:rPr>
              <w:t>Środowisko</w:t>
            </w:r>
          </w:p>
        </w:tc>
        <w:tc>
          <w:tcPr>
            <w:tcW w:w="6656" w:type="dxa"/>
            <w:gridSpan w:val="4"/>
            <w:tcBorders>
              <w:top w:val="single" w:sz="8" w:space="0" w:color="auto"/>
              <w:left w:val="single" w:sz="8" w:space="0" w:color="auto"/>
              <w:bottom w:val="single" w:sz="8" w:space="0" w:color="auto"/>
              <w:right w:val="single" w:sz="8" w:space="0" w:color="auto"/>
            </w:tcBorders>
            <w:tcMar>
              <w:left w:w="108" w:type="dxa"/>
              <w:right w:w="108" w:type="dxa"/>
            </w:tcMar>
          </w:tcPr>
          <w:p w14:paraId="6D7545EA" w14:textId="77777777" w:rsidR="00B63D81" w:rsidRPr="00BD183B" w:rsidRDefault="00B63D81">
            <w:pPr>
              <w:spacing w:after="120" w:line="276" w:lineRule="auto"/>
              <w:rPr>
                <w:rFonts w:cstheme="minorHAnsi"/>
                <w:szCs w:val="24"/>
              </w:rPr>
            </w:pPr>
            <w:r w:rsidRPr="00BD183B">
              <w:rPr>
                <w:rFonts w:eastAsia="Calibri" w:cstheme="minorHAnsi"/>
                <w:szCs w:val="24"/>
              </w:rPr>
              <w:t>Niedostępność (czas w godz. min. sek. )</w:t>
            </w:r>
          </w:p>
        </w:tc>
      </w:tr>
      <w:tr w:rsidR="00BD183B" w:rsidRPr="00BD183B" w14:paraId="59B6958E" w14:textId="77777777">
        <w:trPr>
          <w:trHeight w:val="300"/>
        </w:trPr>
        <w:tc>
          <w:tcPr>
            <w:tcW w:w="557" w:type="dxa"/>
            <w:vMerge/>
            <w:vAlign w:val="center"/>
          </w:tcPr>
          <w:p w14:paraId="1A946BB7" w14:textId="77777777" w:rsidR="00B63D81" w:rsidRPr="00BD183B" w:rsidRDefault="00B63D81">
            <w:pPr>
              <w:rPr>
                <w:rFonts w:cstheme="minorHAnsi"/>
                <w:szCs w:val="24"/>
              </w:rPr>
            </w:pPr>
          </w:p>
        </w:tc>
        <w:tc>
          <w:tcPr>
            <w:tcW w:w="1852" w:type="dxa"/>
            <w:vMerge/>
            <w:vAlign w:val="center"/>
          </w:tcPr>
          <w:p w14:paraId="4AF51941" w14:textId="77777777" w:rsidR="00B63D81" w:rsidRPr="00BD183B" w:rsidRDefault="00B63D81">
            <w:pPr>
              <w:rPr>
                <w:rFonts w:cstheme="minorHAnsi"/>
                <w:szCs w:val="24"/>
              </w:rPr>
            </w:pPr>
          </w:p>
        </w:tc>
        <w:tc>
          <w:tcPr>
            <w:tcW w:w="3251" w:type="dxa"/>
            <w:gridSpan w:val="2"/>
            <w:tcBorders>
              <w:top w:val="single" w:sz="8" w:space="0" w:color="auto"/>
              <w:left w:val="nil"/>
              <w:bottom w:val="single" w:sz="8" w:space="0" w:color="auto"/>
              <w:right w:val="single" w:sz="8" w:space="0" w:color="auto"/>
            </w:tcBorders>
            <w:tcMar>
              <w:left w:w="108" w:type="dxa"/>
              <w:right w:w="108" w:type="dxa"/>
            </w:tcMar>
          </w:tcPr>
          <w:p w14:paraId="37D6C148" w14:textId="77777777" w:rsidR="00B63D81" w:rsidRPr="00BD183B" w:rsidRDefault="00B63D81">
            <w:pPr>
              <w:spacing w:after="120" w:line="276" w:lineRule="auto"/>
              <w:rPr>
                <w:rFonts w:cstheme="minorHAnsi"/>
                <w:szCs w:val="24"/>
              </w:rPr>
            </w:pPr>
            <w:r w:rsidRPr="00BD183B">
              <w:rPr>
                <w:rFonts w:eastAsia="Calibri" w:cstheme="minorHAnsi"/>
                <w:szCs w:val="24"/>
              </w:rPr>
              <w:t>Ostatni miesiąc</w:t>
            </w:r>
          </w:p>
        </w:tc>
        <w:tc>
          <w:tcPr>
            <w:tcW w:w="3405" w:type="dxa"/>
            <w:gridSpan w:val="2"/>
            <w:tcBorders>
              <w:top w:val="nil"/>
              <w:left w:val="nil"/>
              <w:bottom w:val="single" w:sz="8" w:space="0" w:color="auto"/>
              <w:right w:val="single" w:sz="8" w:space="0" w:color="auto"/>
            </w:tcBorders>
            <w:tcMar>
              <w:left w:w="108" w:type="dxa"/>
              <w:right w:w="108" w:type="dxa"/>
            </w:tcMar>
          </w:tcPr>
          <w:p w14:paraId="44C1CBDC" w14:textId="77777777" w:rsidR="00B63D81" w:rsidRPr="00BD183B" w:rsidRDefault="00B63D81">
            <w:pPr>
              <w:spacing w:after="120" w:line="276" w:lineRule="auto"/>
              <w:rPr>
                <w:rFonts w:cstheme="minorHAnsi"/>
                <w:szCs w:val="24"/>
              </w:rPr>
            </w:pPr>
            <w:r w:rsidRPr="00BD183B">
              <w:rPr>
                <w:rFonts w:eastAsia="Calibri" w:cstheme="minorHAnsi"/>
                <w:szCs w:val="24"/>
              </w:rPr>
              <w:t>Bieżący rok</w:t>
            </w:r>
          </w:p>
        </w:tc>
      </w:tr>
      <w:tr w:rsidR="00BD183B" w:rsidRPr="00BD183B" w14:paraId="5B47DF85" w14:textId="77777777">
        <w:trPr>
          <w:trHeight w:val="300"/>
        </w:trPr>
        <w:tc>
          <w:tcPr>
            <w:tcW w:w="557" w:type="dxa"/>
            <w:vMerge/>
            <w:vAlign w:val="center"/>
          </w:tcPr>
          <w:p w14:paraId="4C94523C" w14:textId="77777777" w:rsidR="00B63D81" w:rsidRPr="00BD183B" w:rsidRDefault="00B63D81">
            <w:pPr>
              <w:rPr>
                <w:rFonts w:cstheme="minorHAnsi"/>
                <w:szCs w:val="24"/>
              </w:rPr>
            </w:pPr>
          </w:p>
        </w:tc>
        <w:tc>
          <w:tcPr>
            <w:tcW w:w="1852" w:type="dxa"/>
            <w:vMerge/>
            <w:vAlign w:val="center"/>
          </w:tcPr>
          <w:p w14:paraId="7123A5FB" w14:textId="77777777" w:rsidR="00B63D81" w:rsidRPr="00BD183B" w:rsidRDefault="00B63D81">
            <w:pPr>
              <w:rPr>
                <w:rFonts w:cstheme="minorHAnsi"/>
                <w:szCs w:val="24"/>
              </w:rPr>
            </w:pPr>
          </w:p>
        </w:tc>
        <w:tc>
          <w:tcPr>
            <w:tcW w:w="1559" w:type="dxa"/>
            <w:tcBorders>
              <w:top w:val="single" w:sz="8" w:space="0" w:color="auto"/>
              <w:left w:val="nil"/>
              <w:bottom w:val="single" w:sz="8" w:space="0" w:color="auto"/>
              <w:right w:val="single" w:sz="8" w:space="0" w:color="auto"/>
            </w:tcBorders>
            <w:tcMar>
              <w:left w:w="108" w:type="dxa"/>
              <w:right w:w="108" w:type="dxa"/>
            </w:tcMar>
          </w:tcPr>
          <w:p w14:paraId="7FA37462" w14:textId="77777777" w:rsidR="00B63D81" w:rsidRPr="00BD183B" w:rsidRDefault="00B63D81">
            <w:pPr>
              <w:spacing w:after="120" w:line="276" w:lineRule="auto"/>
              <w:rPr>
                <w:rFonts w:cstheme="minorHAnsi"/>
                <w:szCs w:val="24"/>
              </w:rPr>
            </w:pPr>
            <w:r w:rsidRPr="00BD183B">
              <w:rPr>
                <w:rFonts w:eastAsia="Calibri" w:cstheme="minorHAnsi"/>
                <w:szCs w:val="24"/>
              </w:rPr>
              <w:t>Sumarycznie</w:t>
            </w:r>
          </w:p>
        </w:tc>
        <w:tc>
          <w:tcPr>
            <w:tcW w:w="1692" w:type="dxa"/>
            <w:tcBorders>
              <w:top w:val="nil"/>
              <w:left w:val="single" w:sz="8" w:space="0" w:color="auto"/>
              <w:bottom w:val="single" w:sz="8" w:space="0" w:color="auto"/>
              <w:right w:val="single" w:sz="8" w:space="0" w:color="auto"/>
            </w:tcBorders>
            <w:tcMar>
              <w:left w:w="108" w:type="dxa"/>
              <w:right w:w="108" w:type="dxa"/>
            </w:tcMar>
          </w:tcPr>
          <w:p w14:paraId="3CB4CA83" w14:textId="77777777" w:rsidR="00B63D81" w:rsidRPr="00BD183B" w:rsidRDefault="00B63D81">
            <w:pPr>
              <w:spacing w:after="120" w:line="276" w:lineRule="auto"/>
              <w:rPr>
                <w:rFonts w:cstheme="minorHAnsi"/>
                <w:szCs w:val="24"/>
              </w:rPr>
            </w:pPr>
            <w:r w:rsidRPr="00BD183B">
              <w:rPr>
                <w:rFonts w:eastAsia="Calibri" w:cstheme="minorHAnsi"/>
                <w:szCs w:val="24"/>
              </w:rPr>
              <w:t>W tym niedostępność infrastruktury</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EC9E79E" w14:textId="77777777" w:rsidR="00B63D81" w:rsidRPr="00BD183B" w:rsidRDefault="00B63D81">
            <w:pPr>
              <w:spacing w:after="120" w:line="276" w:lineRule="auto"/>
              <w:rPr>
                <w:rFonts w:cstheme="minorHAnsi"/>
                <w:szCs w:val="24"/>
              </w:rPr>
            </w:pPr>
            <w:r w:rsidRPr="00BD183B">
              <w:rPr>
                <w:rFonts w:eastAsia="Calibri" w:cstheme="minorHAnsi"/>
                <w:szCs w:val="24"/>
              </w:rPr>
              <w:t>Sumarycznie</w:t>
            </w:r>
          </w:p>
        </w:tc>
        <w:tc>
          <w:tcPr>
            <w:tcW w:w="1845" w:type="dxa"/>
            <w:tcBorders>
              <w:top w:val="nil"/>
              <w:left w:val="single" w:sz="8" w:space="0" w:color="auto"/>
              <w:bottom w:val="single" w:sz="8" w:space="0" w:color="auto"/>
              <w:right w:val="single" w:sz="8" w:space="0" w:color="auto"/>
            </w:tcBorders>
            <w:tcMar>
              <w:left w:w="108" w:type="dxa"/>
              <w:right w:w="108" w:type="dxa"/>
            </w:tcMar>
          </w:tcPr>
          <w:p w14:paraId="22C7850C" w14:textId="77777777" w:rsidR="00B63D81" w:rsidRPr="00BD183B" w:rsidRDefault="00B63D81">
            <w:pPr>
              <w:spacing w:after="120" w:line="276" w:lineRule="auto"/>
              <w:rPr>
                <w:rFonts w:cstheme="minorHAnsi"/>
                <w:szCs w:val="24"/>
              </w:rPr>
            </w:pPr>
            <w:r w:rsidRPr="00BD183B">
              <w:rPr>
                <w:rFonts w:eastAsia="Calibri" w:cstheme="minorHAnsi"/>
                <w:szCs w:val="24"/>
              </w:rPr>
              <w:t>W tym niedostępność infrastruktury</w:t>
            </w:r>
          </w:p>
        </w:tc>
      </w:tr>
      <w:tr w:rsidR="00B63D81" w:rsidRPr="00BD183B" w14:paraId="3333E576" w14:textId="77777777">
        <w:trPr>
          <w:trHeight w:val="300"/>
        </w:trPr>
        <w:tc>
          <w:tcPr>
            <w:tcW w:w="557" w:type="dxa"/>
            <w:tcBorders>
              <w:top w:val="nil"/>
              <w:left w:val="single" w:sz="8" w:space="0" w:color="auto"/>
              <w:bottom w:val="single" w:sz="8" w:space="0" w:color="auto"/>
              <w:right w:val="single" w:sz="8" w:space="0" w:color="auto"/>
            </w:tcBorders>
            <w:tcMar>
              <w:left w:w="108" w:type="dxa"/>
              <w:right w:w="108" w:type="dxa"/>
            </w:tcMar>
          </w:tcPr>
          <w:p w14:paraId="6F56DA10" w14:textId="77777777" w:rsidR="00B63D81" w:rsidRPr="00BD183B" w:rsidRDefault="00B63D81">
            <w:pPr>
              <w:spacing w:after="120" w:line="276" w:lineRule="auto"/>
              <w:rPr>
                <w:rFonts w:eastAsia="Calibri" w:cstheme="minorHAnsi"/>
                <w:szCs w:val="24"/>
              </w:rPr>
            </w:pPr>
            <w:r w:rsidRPr="00BD183B">
              <w:rPr>
                <w:rFonts w:eastAsia="Calibri" w:cstheme="minorHAnsi"/>
                <w:szCs w:val="24"/>
              </w:rPr>
              <w:t xml:space="preserve"> </w:t>
            </w:r>
          </w:p>
        </w:tc>
        <w:tc>
          <w:tcPr>
            <w:tcW w:w="1852" w:type="dxa"/>
            <w:tcBorders>
              <w:top w:val="nil"/>
              <w:left w:val="single" w:sz="8" w:space="0" w:color="auto"/>
              <w:bottom w:val="single" w:sz="8" w:space="0" w:color="auto"/>
              <w:right w:val="single" w:sz="8" w:space="0" w:color="auto"/>
            </w:tcBorders>
            <w:tcMar>
              <w:left w:w="108" w:type="dxa"/>
              <w:right w:w="108" w:type="dxa"/>
            </w:tcMar>
          </w:tcPr>
          <w:p w14:paraId="71F89577" w14:textId="77777777" w:rsidR="00B63D81" w:rsidRPr="00BD183B" w:rsidRDefault="00B63D81">
            <w:pPr>
              <w:spacing w:after="120" w:line="276" w:lineRule="auto"/>
              <w:rPr>
                <w:rFonts w:cstheme="minorHAnsi"/>
                <w:szCs w:val="24"/>
              </w:rPr>
            </w:pPr>
            <w:r w:rsidRPr="00BD183B">
              <w:rPr>
                <w:rFonts w:eastAsia="Calibri" w:cstheme="minorHAnsi"/>
                <w:szCs w:val="24"/>
              </w:rPr>
              <w:t>Produkcyjne</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688AE798"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692" w:type="dxa"/>
            <w:tcBorders>
              <w:top w:val="single" w:sz="8" w:space="0" w:color="auto"/>
              <w:left w:val="single" w:sz="8" w:space="0" w:color="auto"/>
              <w:bottom w:val="single" w:sz="8" w:space="0" w:color="auto"/>
              <w:right w:val="single" w:sz="8" w:space="0" w:color="auto"/>
            </w:tcBorders>
            <w:tcMar>
              <w:left w:w="108" w:type="dxa"/>
              <w:right w:w="108" w:type="dxa"/>
            </w:tcMar>
          </w:tcPr>
          <w:p w14:paraId="33E3ABA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03DF68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2428258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bl>
    <w:p w14:paraId="68F6B5A8" w14:textId="77777777" w:rsidR="00B63D81" w:rsidRPr="00BD183B" w:rsidRDefault="00B63D81" w:rsidP="00B63D81">
      <w:pPr>
        <w:rPr>
          <w:rFonts w:eastAsia="Calibri" w:cstheme="minorHAnsi"/>
          <w:szCs w:val="24"/>
        </w:rPr>
      </w:pPr>
    </w:p>
    <w:p w14:paraId="5BA3ED68" w14:textId="3C58A178" w:rsidR="00B63D81" w:rsidRPr="00BD183B" w:rsidRDefault="00B63D81" w:rsidP="00B63D81">
      <w:pPr>
        <w:rPr>
          <w:rFonts w:eastAsia="Calibri" w:cstheme="minorHAnsi"/>
          <w:szCs w:val="24"/>
        </w:rPr>
      </w:pPr>
      <w:r w:rsidRPr="00BD183B">
        <w:rPr>
          <w:rFonts w:eastAsia="Calibri" w:cstheme="minorHAnsi"/>
          <w:szCs w:val="24"/>
        </w:rPr>
        <w:t>Wykonanie usługi Backup.</w:t>
      </w:r>
    </w:p>
    <w:tbl>
      <w:tblPr>
        <w:tblStyle w:val="Tabela-Siatka"/>
        <w:tblW w:w="0" w:type="auto"/>
        <w:tblLayout w:type="fixed"/>
        <w:tblLook w:val="04A0" w:firstRow="1" w:lastRow="0" w:firstColumn="1" w:lastColumn="0" w:noHBand="0" w:noVBand="1"/>
      </w:tblPr>
      <w:tblGrid>
        <w:gridCol w:w="557"/>
        <w:gridCol w:w="1560"/>
        <w:gridCol w:w="1275"/>
        <w:gridCol w:w="709"/>
        <w:gridCol w:w="1134"/>
        <w:gridCol w:w="1559"/>
        <w:gridCol w:w="1276"/>
        <w:gridCol w:w="992"/>
      </w:tblGrid>
      <w:tr w:rsidR="00BD183B" w:rsidRPr="00BD183B" w14:paraId="4625C1B9"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3AD7A6E4"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E2A592F" w14:textId="77777777" w:rsidR="00B63D81" w:rsidRPr="00BD183B" w:rsidRDefault="00B63D81">
            <w:pPr>
              <w:spacing w:after="120" w:line="276" w:lineRule="auto"/>
              <w:rPr>
                <w:rFonts w:cstheme="minorHAnsi"/>
                <w:szCs w:val="24"/>
              </w:rPr>
            </w:pPr>
            <w:r w:rsidRPr="00BD183B">
              <w:rPr>
                <w:rFonts w:eastAsia="Calibri" w:cstheme="minorHAnsi"/>
                <w:szCs w:val="24"/>
              </w:rPr>
              <w:t>Środowisko</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tcPr>
          <w:p w14:paraId="39AC508B" w14:textId="77777777" w:rsidR="00B63D81" w:rsidRPr="00BD183B" w:rsidRDefault="00B63D81">
            <w:pPr>
              <w:spacing w:after="120" w:line="276" w:lineRule="auto"/>
              <w:rPr>
                <w:rFonts w:cstheme="minorHAnsi"/>
                <w:szCs w:val="24"/>
              </w:rPr>
            </w:pPr>
            <w:r w:rsidRPr="00BD183B">
              <w:rPr>
                <w:rFonts w:eastAsia="Calibri" w:cstheme="minorHAnsi"/>
                <w:szCs w:val="24"/>
              </w:rPr>
              <w:t>Nazwa/ identyfikator kopii</w:t>
            </w:r>
          </w:p>
        </w:tc>
        <w:tc>
          <w:tcPr>
            <w:tcW w:w="709" w:type="dxa"/>
            <w:tcBorders>
              <w:top w:val="single" w:sz="8" w:space="0" w:color="auto"/>
              <w:left w:val="single" w:sz="8" w:space="0" w:color="auto"/>
              <w:bottom w:val="single" w:sz="8" w:space="0" w:color="auto"/>
              <w:right w:val="single" w:sz="8" w:space="0" w:color="auto"/>
            </w:tcBorders>
            <w:tcMar>
              <w:left w:w="108" w:type="dxa"/>
              <w:right w:w="108" w:type="dxa"/>
            </w:tcMar>
          </w:tcPr>
          <w:p w14:paraId="229AB0B3" w14:textId="77777777" w:rsidR="00B63D81" w:rsidRPr="00BD183B" w:rsidRDefault="00B63D81">
            <w:pPr>
              <w:spacing w:after="120" w:line="276" w:lineRule="auto"/>
              <w:rPr>
                <w:rFonts w:cstheme="minorHAnsi"/>
                <w:szCs w:val="24"/>
              </w:rPr>
            </w:pPr>
            <w:r w:rsidRPr="00BD183B">
              <w:rPr>
                <w:rFonts w:eastAsia="Calibri" w:cstheme="minorHAnsi"/>
                <w:szCs w:val="24"/>
              </w:rPr>
              <w:t>Typ kopii</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23799274" w14:textId="77777777" w:rsidR="00B63D81" w:rsidRPr="00BD183B" w:rsidRDefault="00B63D81">
            <w:pPr>
              <w:spacing w:after="120" w:line="276" w:lineRule="auto"/>
              <w:rPr>
                <w:rFonts w:cstheme="minorHAnsi"/>
                <w:szCs w:val="24"/>
              </w:rPr>
            </w:pPr>
            <w:r w:rsidRPr="00BD183B">
              <w:rPr>
                <w:rFonts w:eastAsia="Calibri" w:cstheme="minorHAnsi"/>
                <w:szCs w:val="24"/>
              </w:rPr>
              <w:t>Data wykonania</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09F4344D" w14:textId="77777777" w:rsidR="00B63D81" w:rsidRPr="00BD183B" w:rsidRDefault="00B63D81">
            <w:pPr>
              <w:spacing w:after="120" w:line="276" w:lineRule="auto"/>
              <w:rPr>
                <w:rFonts w:cstheme="minorHAnsi"/>
                <w:szCs w:val="24"/>
              </w:rPr>
            </w:pPr>
            <w:r w:rsidRPr="00BD183B">
              <w:rPr>
                <w:rFonts w:eastAsia="Calibri" w:cstheme="minorHAnsi"/>
                <w:szCs w:val="24"/>
              </w:rPr>
              <w:t>Nazwisko przekazującego dane z BIT</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78871E60" w14:textId="77777777" w:rsidR="00B63D81" w:rsidRPr="00BD183B" w:rsidRDefault="00B63D81">
            <w:pPr>
              <w:spacing w:after="120" w:line="276" w:lineRule="auto"/>
              <w:rPr>
                <w:rFonts w:cstheme="minorHAnsi"/>
                <w:szCs w:val="24"/>
              </w:rPr>
            </w:pPr>
            <w:r w:rsidRPr="00BD183B">
              <w:rPr>
                <w:rFonts w:eastAsia="Calibri" w:cstheme="minorHAnsi"/>
                <w:szCs w:val="24"/>
              </w:rPr>
              <w:t>Sprawdzona (T/N)</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tcPr>
          <w:p w14:paraId="72A52FC0" w14:textId="77777777" w:rsidR="00B63D81" w:rsidRPr="00BD183B" w:rsidRDefault="00B63D81">
            <w:pPr>
              <w:spacing w:after="120" w:line="276" w:lineRule="auto"/>
              <w:rPr>
                <w:rFonts w:cstheme="minorHAnsi"/>
                <w:szCs w:val="24"/>
              </w:rPr>
            </w:pPr>
            <w:r w:rsidRPr="00BD183B">
              <w:rPr>
                <w:rFonts w:eastAsia="Calibri" w:cstheme="minorHAnsi"/>
                <w:szCs w:val="24"/>
              </w:rPr>
              <w:t>Uwagi</w:t>
            </w:r>
          </w:p>
        </w:tc>
      </w:tr>
      <w:tr w:rsidR="00BD183B" w:rsidRPr="00BD183B" w14:paraId="40208883"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3185C27B"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382AE37" w14:textId="77777777" w:rsidR="00B63D81" w:rsidRPr="00BD183B" w:rsidRDefault="00B63D81">
            <w:pPr>
              <w:spacing w:after="120" w:line="276" w:lineRule="auto"/>
              <w:rPr>
                <w:rFonts w:cstheme="minorHAnsi"/>
                <w:szCs w:val="24"/>
              </w:rPr>
            </w:pPr>
            <w:r w:rsidRPr="00BD183B">
              <w:rPr>
                <w:rFonts w:eastAsia="Calibri" w:cstheme="minorHAnsi"/>
                <w:szCs w:val="24"/>
              </w:rPr>
              <w:t>Produkcyjne</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tcPr>
          <w:p w14:paraId="77626365"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709" w:type="dxa"/>
            <w:tcBorders>
              <w:top w:val="single" w:sz="8" w:space="0" w:color="auto"/>
              <w:left w:val="single" w:sz="8" w:space="0" w:color="auto"/>
              <w:bottom w:val="single" w:sz="8" w:space="0" w:color="auto"/>
              <w:right w:val="single" w:sz="8" w:space="0" w:color="auto"/>
            </w:tcBorders>
            <w:tcMar>
              <w:left w:w="108" w:type="dxa"/>
              <w:right w:w="108" w:type="dxa"/>
            </w:tcMar>
          </w:tcPr>
          <w:p w14:paraId="148C1DCB"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5E5FB136"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181E54DD"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5EAA5981"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tcPr>
          <w:p w14:paraId="4838A50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63D81" w:rsidRPr="00BD183B" w14:paraId="123D4D4B"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3B21EA8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F2FD859" w14:textId="77777777" w:rsidR="00B63D81" w:rsidRPr="00BD183B" w:rsidRDefault="00B63D81">
            <w:pPr>
              <w:spacing w:after="120" w:line="276" w:lineRule="auto"/>
              <w:rPr>
                <w:rFonts w:cstheme="minorHAnsi"/>
                <w:szCs w:val="24"/>
              </w:rPr>
            </w:pPr>
            <w:r w:rsidRPr="00BD183B">
              <w:rPr>
                <w:rFonts w:eastAsia="Calibri" w:cstheme="minorHAnsi"/>
                <w:szCs w:val="24"/>
              </w:rPr>
              <w:t>Testowe</w:t>
            </w:r>
          </w:p>
        </w:tc>
        <w:tc>
          <w:tcPr>
            <w:tcW w:w="1275" w:type="dxa"/>
            <w:tcBorders>
              <w:top w:val="single" w:sz="8" w:space="0" w:color="auto"/>
              <w:left w:val="single" w:sz="8" w:space="0" w:color="auto"/>
              <w:bottom w:val="single" w:sz="8" w:space="0" w:color="auto"/>
              <w:right w:val="single" w:sz="8" w:space="0" w:color="auto"/>
            </w:tcBorders>
            <w:tcMar>
              <w:left w:w="108" w:type="dxa"/>
              <w:right w:w="108" w:type="dxa"/>
            </w:tcMar>
          </w:tcPr>
          <w:p w14:paraId="098B9FD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709" w:type="dxa"/>
            <w:tcBorders>
              <w:top w:val="single" w:sz="8" w:space="0" w:color="auto"/>
              <w:left w:val="single" w:sz="8" w:space="0" w:color="auto"/>
              <w:bottom w:val="single" w:sz="8" w:space="0" w:color="auto"/>
              <w:right w:val="single" w:sz="8" w:space="0" w:color="auto"/>
            </w:tcBorders>
            <w:tcMar>
              <w:left w:w="108" w:type="dxa"/>
              <w:right w:w="108" w:type="dxa"/>
            </w:tcMar>
          </w:tcPr>
          <w:p w14:paraId="4C80600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73F0298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5F771DF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77C4ECB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tcPr>
          <w:p w14:paraId="58BAD2FE" w14:textId="77777777" w:rsidR="00B63D81" w:rsidRPr="00BD183B" w:rsidRDefault="00B63D81">
            <w:pPr>
              <w:spacing w:after="120" w:line="276" w:lineRule="auto"/>
              <w:rPr>
                <w:rFonts w:eastAsia="Calibri" w:cstheme="minorHAnsi"/>
                <w:szCs w:val="24"/>
              </w:rPr>
            </w:pPr>
            <w:r w:rsidRPr="00BD183B">
              <w:rPr>
                <w:rFonts w:eastAsia="Calibri" w:cstheme="minorHAnsi"/>
                <w:szCs w:val="24"/>
              </w:rPr>
              <w:t xml:space="preserve"> </w:t>
            </w:r>
          </w:p>
        </w:tc>
      </w:tr>
    </w:tbl>
    <w:p w14:paraId="54CAE2C1" w14:textId="77777777" w:rsidR="00B63D81" w:rsidRPr="00BD183B" w:rsidRDefault="00B63D81" w:rsidP="00B63D81">
      <w:pPr>
        <w:rPr>
          <w:rFonts w:eastAsia="Calibri" w:cstheme="minorHAnsi"/>
          <w:szCs w:val="24"/>
        </w:rPr>
      </w:pPr>
    </w:p>
    <w:p w14:paraId="0669DBE9" w14:textId="77777777" w:rsidR="00B63D81" w:rsidRPr="00BD183B" w:rsidRDefault="00B63D81" w:rsidP="00B63D81">
      <w:pPr>
        <w:rPr>
          <w:rFonts w:cstheme="minorHAnsi"/>
          <w:szCs w:val="24"/>
        </w:rPr>
      </w:pPr>
      <w:r w:rsidRPr="00BD183B">
        <w:rPr>
          <w:rFonts w:eastAsia="Calibri" w:cstheme="minorHAnsi"/>
          <w:szCs w:val="24"/>
        </w:rPr>
        <w:t>Wykonanie usługi monitorowania zasobów</w:t>
      </w:r>
    </w:p>
    <w:p w14:paraId="26262C4C" w14:textId="2F374D0A" w:rsidR="00B63D81" w:rsidRPr="00BD183B" w:rsidRDefault="00B63D81" w:rsidP="00B63D81">
      <w:pPr>
        <w:rPr>
          <w:rFonts w:cstheme="minorHAnsi"/>
          <w:szCs w:val="24"/>
        </w:rPr>
      </w:pPr>
      <w:r w:rsidRPr="00BD183B">
        <w:rPr>
          <w:rFonts w:eastAsia="Calibri" w:cstheme="minorHAnsi"/>
          <w:szCs w:val="24"/>
        </w:rPr>
        <w:t>Utylizacja kluczowych zasobów</w:t>
      </w:r>
      <w:hyperlink r:id="rId19" w:anchor="_ftn4">
        <w:r w:rsidRPr="00BD183B">
          <w:rPr>
            <w:rStyle w:val="Hipercze"/>
            <w:rFonts w:eastAsia="Calibri" w:cstheme="minorHAnsi"/>
            <w:color w:val="auto"/>
            <w:szCs w:val="24"/>
          </w:rPr>
          <w:t>[]</w:t>
        </w:r>
      </w:hyperlink>
      <w:r w:rsidRPr="00BD183B">
        <w:rPr>
          <w:rFonts w:eastAsia="Calibri" w:cstheme="minorHAnsi"/>
          <w:szCs w:val="24"/>
        </w:rPr>
        <w:t xml:space="preserve">. </w:t>
      </w:r>
    </w:p>
    <w:tbl>
      <w:tblPr>
        <w:tblStyle w:val="Tabela-Siatka"/>
        <w:tblW w:w="0" w:type="auto"/>
        <w:tblLayout w:type="fixed"/>
        <w:tblLook w:val="04A0" w:firstRow="1" w:lastRow="0" w:firstColumn="1" w:lastColumn="0" w:noHBand="0" w:noVBand="1"/>
      </w:tblPr>
      <w:tblGrid>
        <w:gridCol w:w="699"/>
        <w:gridCol w:w="1559"/>
        <w:gridCol w:w="1843"/>
        <w:gridCol w:w="1985"/>
        <w:gridCol w:w="1417"/>
        <w:gridCol w:w="1985"/>
      </w:tblGrid>
      <w:tr w:rsidR="00BD183B" w:rsidRPr="00BD183B" w14:paraId="47252AC9" w14:textId="77777777">
        <w:trPr>
          <w:trHeight w:val="300"/>
        </w:trPr>
        <w:tc>
          <w:tcPr>
            <w:tcW w:w="699" w:type="dxa"/>
            <w:tcBorders>
              <w:top w:val="single" w:sz="8" w:space="0" w:color="auto"/>
              <w:left w:val="single" w:sz="8" w:space="0" w:color="auto"/>
              <w:bottom w:val="single" w:sz="8" w:space="0" w:color="auto"/>
              <w:right w:val="single" w:sz="8" w:space="0" w:color="auto"/>
            </w:tcBorders>
            <w:tcMar>
              <w:left w:w="108" w:type="dxa"/>
              <w:right w:w="108" w:type="dxa"/>
            </w:tcMar>
          </w:tcPr>
          <w:p w14:paraId="217E315C"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0138506C" w14:textId="77777777" w:rsidR="00B63D81" w:rsidRPr="00BD183B" w:rsidRDefault="00B63D81">
            <w:pPr>
              <w:spacing w:after="120" w:line="276" w:lineRule="auto"/>
              <w:rPr>
                <w:rFonts w:cstheme="minorHAnsi"/>
                <w:szCs w:val="24"/>
              </w:rPr>
            </w:pPr>
            <w:r w:rsidRPr="00BD183B">
              <w:rPr>
                <w:rFonts w:eastAsia="Calibri" w:cstheme="minorHAnsi"/>
                <w:szCs w:val="24"/>
              </w:rPr>
              <w:t>Środowisko</w:t>
            </w:r>
          </w:p>
        </w:tc>
        <w:tc>
          <w:tcPr>
            <w:tcW w:w="3828"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871E2F9" w14:textId="77777777" w:rsidR="00B63D81" w:rsidRPr="00BD183B" w:rsidRDefault="00B63D81">
            <w:pPr>
              <w:spacing w:after="120" w:line="276" w:lineRule="auto"/>
              <w:rPr>
                <w:rFonts w:cstheme="minorHAnsi"/>
                <w:szCs w:val="24"/>
              </w:rPr>
            </w:pPr>
            <w:r w:rsidRPr="00BD183B">
              <w:rPr>
                <w:rFonts w:eastAsia="Calibri" w:cstheme="minorHAnsi"/>
                <w:szCs w:val="24"/>
              </w:rPr>
              <w:t>Zasoby wspólne</w:t>
            </w:r>
          </w:p>
        </w:tc>
        <w:tc>
          <w:tcPr>
            <w:tcW w:w="1417" w:type="dxa"/>
            <w:vMerge w:val="restart"/>
            <w:tcBorders>
              <w:top w:val="single" w:sz="8" w:space="0" w:color="auto"/>
              <w:left w:val="nil"/>
              <w:bottom w:val="single" w:sz="8" w:space="0" w:color="auto"/>
              <w:right w:val="single" w:sz="8" w:space="0" w:color="auto"/>
            </w:tcBorders>
            <w:tcMar>
              <w:left w:w="108" w:type="dxa"/>
              <w:right w:w="108" w:type="dxa"/>
            </w:tcMar>
          </w:tcPr>
          <w:p w14:paraId="741D5CF2" w14:textId="77777777" w:rsidR="00B63D81" w:rsidRPr="00BD183B" w:rsidRDefault="00B63D81">
            <w:pPr>
              <w:spacing w:after="120" w:line="276" w:lineRule="auto"/>
              <w:rPr>
                <w:rFonts w:cstheme="minorHAnsi"/>
                <w:szCs w:val="24"/>
              </w:rPr>
            </w:pPr>
            <w:r w:rsidRPr="00BD183B">
              <w:rPr>
                <w:rFonts w:eastAsia="Calibri" w:cstheme="minorHAnsi"/>
                <w:szCs w:val="24"/>
              </w:rPr>
              <w:t>Nazwa VM</w:t>
            </w:r>
          </w:p>
        </w:tc>
        <w:tc>
          <w:tcPr>
            <w:tcW w:w="1985"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2583AA33" w14:textId="77777777" w:rsidR="00B63D81" w:rsidRPr="00BD183B" w:rsidRDefault="00B63D81">
            <w:pPr>
              <w:spacing w:after="120" w:line="276" w:lineRule="auto"/>
              <w:rPr>
                <w:rFonts w:cstheme="minorHAnsi"/>
                <w:szCs w:val="24"/>
              </w:rPr>
            </w:pPr>
            <w:r w:rsidRPr="00BD183B">
              <w:rPr>
                <w:rFonts w:eastAsia="Calibri" w:cstheme="minorHAnsi"/>
                <w:szCs w:val="24"/>
              </w:rPr>
              <w:t>Dysk lokalny (% wykorzystania)</w:t>
            </w:r>
          </w:p>
        </w:tc>
      </w:tr>
      <w:tr w:rsidR="00771C90" w14:paraId="402876AE" w14:textId="77777777">
        <w:trPr>
          <w:trHeight w:val="300"/>
        </w:trPr>
        <w:tc>
          <w:tcPr>
            <w:tcW w:w="699"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77E74D10"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59"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7F845C2A" w14:textId="77777777" w:rsidR="00B63D81" w:rsidRPr="00BD183B" w:rsidRDefault="00B63D81">
            <w:pPr>
              <w:spacing w:after="120" w:line="276" w:lineRule="auto"/>
              <w:rPr>
                <w:rFonts w:cstheme="minorHAnsi"/>
                <w:szCs w:val="24"/>
              </w:rPr>
            </w:pPr>
            <w:r w:rsidRPr="00BD183B">
              <w:rPr>
                <w:rFonts w:eastAsia="Calibri" w:cstheme="minorHAnsi"/>
                <w:szCs w:val="24"/>
              </w:rPr>
              <w:t>Produkcyjne</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13D0B31E" w14:textId="77777777" w:rsidR="00B63D81" w:rsidRPr="00BD183B" w:rsidRDefault="00B63D81">
            <w:pPr>
              <w:spacing w:after="120" w:line="276" w:lineRule="auto"/>
              <w:rPr>
                <w:rFonts w:cstheme="minorHAnsi"/>
                <w:szCs w:val="24"/>
              </w:rPr>
            </w:pPr>
            <w:r w:rsidRPr="00BD183B">
              <w:rPr>
                <w:rFonts w:eastAsia="Calibri" w:cstheme="minorHAnsi"/>
                <w:szCs w:val="24"/>
              </w:rPr>
              <w:t>Dyski (% wykorzystania)</w:t>
            </w:r>
          </w:p>
        </w:tc>
        <w:tc>
          <w:tcPr>
            <w:tcW w:w="1985" w:type="dxa"/>
            <w:tcBorders>
              <w:top w:val="nil"/>
              <w:left w:val="single" w:sz="8" w:space="0" w:color="auto"/>
              <w:bottom w:val="single" w:sz="8" w:space="0" w:color="auto"/>
              <w:right w:val="single" w:sz="8" w:space="0" w:color="auto"/>
            </w:tcBorders>
            <w:tcMar>
              <w:left w:w="108" w:type="dxa"/>
              <w:right w:w="108" w:type="dxa"/>
            </w:tcMar>
          </w:tcPr>
          <w:p w14:paraId="4874431D" w14:textId="77777777" w:rsidR="00B63D81" w:rsidRPr="00BD183B" w:rsidRDefault="00B63D81">
            <w:pPr>
              <w:spacing w:after="120" w:line="276" w:lineRule="auto"/>
              <w:rPr>
                <w:rFonts w:cstheme="minorHAnsi"/>
                <w:szCs w:val="24"/>
              </w:rPr>
            </w:pPr>
            <w:r w:rsidRPr="00BD183B">
              <w:rPr>
                <w:rFonts w:eastAsia="Calibri" w:cstheme="minorHAnsi"/>
                <w:szCs w:val="24"/>
              </w:rPr>
              <w:t>Sieć zewnętrzna (% wykorzystania)</w:t>
            </w:r>
          </w:p>
        </w:tc>
        <w:tc>
          <w:tcPr>
            <w:tcW w:w="1417" w:type="dxa"/>
            <w:vMerge/>
            <w:vAlign w:val="center"/>
          </w:tcPr>
          <w:p w14:paraId="2F3F98BC" w14:textId="77777777" w:rsidR="00B63D81" w:rsidRPr="00BD183B" w:rsidRDefault="00B63D81">
            <w:pPr>
              <w:rPr>
                <w:rFonts w:cstheme="minorHAnsi"/>
                <w:szCs w:val="24"/>
              </w:rPr>
            </w:pPr>
          </w:p>
        </w:tc>
        <w:tc>
          <w:tcPr>
            <w:tcW w:w="1985" w:type="dxa"/>
            <w:vMerge/>
            <w:vAlign w:val="center"/>
          </w:tcPr>
          <w:p w14:paraId="35D33F09" w14:textId="77777777" w:rsidR="00B63D81" w:rsidRPr="00BD183B" w:rsidRDefault="00B63D81">
            <w:pPr>
              <w:rPr>
                <w:rFonts w:cstheme="minorHAnsi"/>
                <w:szCs w:val="24"/>
              </w:rPr>
            </w:pPr>
          </w:p>
        </w:tc>
      </w:tr>
      <w:tr w:rsidR="00771C90" w14:paraId="067A77F6" w14:textId="77777777">
        <w:trPr>
          <w:trHeight w:val="300"/>
        </w:trPr>
        <w:tc>
          <w:tcPr>
            <w:tcW w:w="699" w:type="dxa"/>
            <w:vMerge/>
            <w:vAlign w:val="center"/>
          </w:tcPr>
          <w:p w14:paraId="43FA240B" w14:textId="77777777" w:rsidR="00B63D81" w:rsidRPr="00BD183B" w:rsidRDefault="00B63D81">
            <w:pPr>
              <w:rPr>
                <w:rFonts w:cstheme="minorHAnsi"/>
                <w:szCs w:val="24"/>
              </w:rPr>
            </w:pPr>
          </w:p>
        </w:tc>
        <w:tc>
          <w:tcPr>
            <w:tcW w:w="1559" w:type="dxa"/>
            <w:vMerge/>
            <w:vAlign w:val="center"/>
          </w:tcPr>
          <w:p w14:paraId="6E458CB7" w14:textId="77777777" w:rsidR="00B63D81" w:rsidRPr="00BD183B" w:rsidRDefault="00B63D81">
            <w:pPr>
              <w:rPr>
                <w:rFonts w:cstheme="minorHAnsi"/>
                <w:szCs w:val="24"/>
              </w:rPr>
            </w:pPr>
          </w:p>
        </w:tc>
        <w:tc>
          <w:tcPr>
            <w:tcW w:w="1843" w:type="dxa"/>
            <w:vMerge w:val="restart"/>
            <w:tcBorders>
              <w:top w:val="single" w:sz="8" w:space="0" w:color="auto"/>
              <w:left w:val="nil"/>
              <w:bottom w:val="single" w:sz="8" w:space="0" w:color="auto"/>
              <w:right w:val="single" w:sz="8" w:space="0" w:color="auto"/>
            </w:tcBorders>
            <w:tcMar>
              <w:left w:w="108" w:type="dxa"/>
              <w:right w:w="108" w:type="dxa"/>
            </w:tcMar>
          </w:tcPr>
          <w:p w14:paraId="7D3436B2"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5"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5723525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417" w:type="dxa"/>
            <w:tcBorders>
              <w:top w:val="nil"/>
              <w:left w:val="single" w:sz="8" w:space="0" w:color="auto"/>
              <w:bottom w:val="single" w:sz="8" w:space="0" w:color="auto"/>
              <w:right w:val="single" w:sz="8" w:space="0" w:color="auto"/>
            </w:tcBorders>
            <w:tcMar>
              <w:left w:w="108" w:type="dxa"/>
              <w:right w:w="108" w:type="dxa"/>
            </w:tcMar>
          </w:tcPr>
          <w:p w14:paraId="011B6B77" w14:textId="77777777" w:rsidR="00B63D81" w:rsidRPr="00BD183B" w:rsidRDefault="00B63D81">
            <w:pPr>
              <w:spacing w:after="120" w:line="276" w:lineRule="auto"/>
              <w:rPr>
                <w:rFonts w:cstheme="minorHAnsi"/>
                <w:szCs w:val="24"/>
              </w:rPr>
            </w:pPr>
            <w:r w:rsidRPr="00BD183B">
              <w:rPr>
                <w:rFonts w:eastAsia="Calibri" w:cstheme="minorHAnsi"/>
                <w:szCs w:val="24"/>
              </w:rPr>
              <w:t>VM1</w:t>
            </w:r>
          </w:p>
        </w:tc>
        <w:tc>
          <w:tcPr>
            <w:tcW w:w="1985" w:type="dxa"/>
            <w:tcBorders>
              <w:top w:val="nil"/>
              <w:left w:val="single" w:sz="8" w:space="0" w:color="auto"/>
              <w:bottom w:val="single" w:sz="8" w:space="0" w:color="auto"/>
              <w:right w:val="single" w:sz="8" w:space="0" w:color="auto"/>
            </w:tcBorders>
            <w:tcMar>
              <w:left w:w="108" w:type="dxa"/>
              <w:right w:w="108" w:type="dxa"/>
            </w:tcMar>
          </w:tcPr>
          <w:p w14:paraId="13F6781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771C90" w14:paraId="20F86A7D" w14:textId="77777777">
        <w:trPr>
          <w:trHeight w:val="300"/>
        </w:trPr>
        <w:tc>
          <w:tcPr>
            <w:tcW w:w="699" w:type="dxa"/>
            <w:vMerge/>
            <w:vAlign w:val="center"/>
          </w:tcPr>
          <w:p w14:paraId="2C243C8C" w14:textId="77777777" w:rsidR="00B63D81" w:rsidRPr="00BD183B" w:rsidRDefault="00B63D81">
            <w:pPr>
              <w:rPr>
                <w:rFonts w:cstheme="minorHAnsi"/>
                <w:szCs w:val="24"/>
              </w:rPr>
            </w:pPr>
          </w:p>
        </w:tc>
        <w:tc>
          <w:tcPr>
            <w:tcW w:w="1559" w:type="dxa"/>
            <w:vMerge/>
            <w:vAlign w:val="center"/>
          </w:tcPr>
          <w:p w14:paraId="053382BB" w14:textId="77777777" w:rsidR="00B63D81" w:rsidRPr="00BD183B" w:rsidRDefault="00B63D81">
            <w:pPr>
              <w:rPr>
                <w:rFonts w:cstheme="minorHAnsi"/>
                <w:szCs w:val="24"/>
              </w:rPr>
            </w:pPr>
          </w:p>
        </w:tc>
        <w:tc>
          <w:tcPr>
            <w:tcW w:w="1843" w:type="dxa"/>
            <w:vMerge/>
            <w:vAlign w:val="center"/>
          </w:tcPr>
          <w:p w14:paraId="242AF86E" w14:textId="77777777" w:rsidR="00B63D81" w:rsidRPr="00BD183B" w:rsidRDefault="00B63D81">
            <w:pPr>
              <w:rPr>
                <w:rFonts w:cstheme="minorHAnsi"/>
                <w:szCs w:val="24"/>
              </w:rPr>
            </w:pPr>
          </w:p>
        </w:tc>
        <w:tc>
          <w:tcPr>
            <w:tcW w:w="1985" w:type="dxa"/>
            <w:vMerge/>
            <w:vAlign w:val="center"/>
          </w:tcPr>
          <w:p w14:paraId="1F896C27" w14:textId="77777777" w:rsidR="00B63D81" w:rsidRPr="00BD183B" w:rsidRDefault="00B63D81">
            <w:pPr>
              <w:rPr>
                <w:rFonts w:cstheme="minorHAnsi"/>
                <w:szCs w:val="24"/>
              </w:rPr>
            </w:pPr>
          </w:p>
        </w:tc>
        <w:tc>
          <w:tcPr>
            <w:tcW w:w="1417" w:type="dxa"/>
            <w:tcBorders>
              <w:top w:val="single" w:sz="8" w:space="0" w:color="auto"/>
              <w:left w:val="nil"/>
              <w:bottom w:val="single" w:sz="8" w:space="0" w:color="auto"/>
              <w:right w:val="single" w:sz="8" w:space="0" w:color="auto"/>
            </w:tcBorders>
            <w:tcMar>
              <w:left w:w="108" w:type="dxa"/>
              <w:right w:w="108" w:type="dxa"/>
            </w:tcMar>
          </w:tcPr>
          <w:p w14:paraId="7606E5FD" w14:textId="77777777" w:rsidR="00B63D81" w:rsidRPr="00BD183B" w:rsidRDefault="00B63D81">
            <w:pPr>
              <w:spacing w:after="120" w:line="276" w:lineRule="auto"/>
              <w:rPr>
                <w:rFonts w:cstheme="minorHAnsi"/>
                <w:szCs w:val="24"/>
              </w:rPr>
            </w:pPr>
            <w:r w:rsidRPr="00BD183B">
              <w:rPr>
                <w:rFonts w:eastAsia="Calibri" w:cstheme="minorHAnsi"/>
                <w:szCs w:val="24"/>
              </w:rPr>
              <w:t>VM2</w:t>
            </w:r>
          </w:p>
        </w:tc>
        <w:tc>
          <w:tcPr>
            <w:tcW w:w="1985" w:type="dxa"/>
            <w:tcBorders>
              <w:top w:val="single" w:sz="8" w:space="0" w:color="auto"/>
              <w:left w:val="single" w:sz="8" w:space="0" w:color="auto"/>
              <w:bottom w:val="single" w:sz="8" w:space="0" w:color="auto"/>
              <w:right w:val="single" w:sz="8" w:space="0" w:color="auto"/>
            </w:tcBorders>
            <w:tcMar>
              <w:left w:w="108" w:type="dxa"/>
              <w:right w:w="108" w:type="dxa"/>
            </w:tcMar>
          </w:tcPr>
          <w:p w14:paraId="01B2023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63D81" w:rsidRPr="00BD183B" w14:paraId="3B3B2DFC" w14:textId="77777777">
        <w:trPr>
          <w:trHeight w:val="300"/>
        </w:trPr>
        <w:tc>
          <w:tcPr>
            <w:tcW w:w="699" w:type="dxa"/>
            <w:tcBorders>
              <w:top w:val="nil"/>
              <w:left w:val="single" w:sz="8" w:space="0" w:color="auto"/>
              <w:bottom w:val="single" w:sz="8" w:space="0" w:color="auto"/>
              <w:right w:val="single" w:sz="8" w:space="0" w:color="auto"/>
            </w:tcBorders>
            <w:tcMar>
              <w:left w:w="108" w:type="dxa"/>
              <w:right w:w="108" w:type="dxa"/>
            </w:tcMar>
          </w:tcPr>
          <w:p w14:paraId="7104CBD0"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59" w:type="dxa"/>
            <w:tcBorders>
              <w:top w:val="nil"/>
              <w:left w:val="single" w:sz="8" w:space="0" w:color="auto"/>
              <w:bottom w:val="single" w:sz="8" w:space="0" w:color="auto"/>
              <w:right w:val="single" w:sz="8" w:space="0" w:color="auto"/>
            </w:tcBorders>
            <w:tcMar>
              <w:left w:w="108" w:type="dxa"/>
              <w:right w:w="108" w:type="dxa"/>
            </w:tcMar>
          </w:tcPr>
          <w:p w14:paraId="600BE8BD" w14:textId="77777777" w:rsidR="00B63D81" w:rsidRPr="00BD183B" w:rsidRDefault="00B63D81">
            <w:pPr>
              <w:spacing w:after="120" w:line="276" w:lineRule="auto"/>
              <w:rPr>
                <w:rFonts w:cstheme="minorHAnsi"/>
                <w:szCs w:val="24"/>
              </w:rPr>
            </w:pPr>
            <w:r w:rsidRPr="00BD183B">
              <w:rPr>
                <w:rFonts w:eastAsia="Calibri" w:cstheme="minorHAnsi"/>
                <w:szCs w:val="24"/>
              </w:rPr>
              <w:t>Testowe</w:t>
            </w:r>
          </w:p>
        </w:tc>
        <w:tc>
          <w:tcPr>
            <w:tcW w:w="1843" w:type="dxa"/>
            <w:tcBorders>
              <w:top w:val="nil"/>
              <w:left w:val="single" w:sz="8" w:space="0" w:color="auto"/>
              <w:bottom w:val="single" w:sz="8" w:space="0" w:color="auto"/>
              <w:right w:val="single" w:sz="8" w:space="0" w:color="auto"/>
            </w:tcBorders>
            <w:tcMar>
              <w:left w:w="108" w:type="dxa"/>
              <w:right w:w="108" w:type="dxa"/>
            </w:tcMar>
          </w:tcPr>
          <w:p w14:paraId="43EC965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5" w:type="dxa"/>
            <w:tcBorders>
              <w:top w:val="nil"/>
              <w:left w:val="single" w:sz="8" w:space="0" w:color="auto"/>
              <w:bottom w:val="single" w:sz="8" w:space="0" w:color="auto"/>
              <w:right w:val="single" w:sz="8" w:space="0" w:color="auto"/>
            </w:tcBorders>
            <w:tcMar>
              <w:left w:w="108" w:type="dxa"/>
              <w:right w:w="108" w:type="dxa"/>
            </w:tcMar>
          </w:tcPr>
          <w:p w14:paraId="665169B7"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5C517BF4"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5" w:type="dxa"/>
            <w:tcBorders>
              <w:top w:val="single" w:sz="8" w:space="0" w:color="auto"/>
              <w:left w:val="single" w:sz="8" w:space="0" w:color="auto"/>
              <w:bottom w:val="single" w:sz="8" w:space="0" w:color="auto"/>
              <w:right w:val="single" w:sz="8" w:space="0" w:color="auto"/>
            </w:tcBorders>
            <w:tcMar>
              <w:left w:w="108" w:type="dxa"/>
              <w:right w:w="108" w:type="dxa"/>
            </w:tcMar>
          </w:tcPr>
          <w:p w14:paraId="3D0D1DC0"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bl>
    <w:p w14:paraId="608315C7" w14:textId="77777777" w:rsidR="00814077" w:rsidRPr="00BD183B" w:rsidRDefault="00814077" w:rsidP="00B63D81">
      <w:pPr>
        <w:rPr>
          <w:rFonts w:eastAsia="Calibri" w:cstheme="minorHAnsi"/>
          <w:szCs w:val="24"/>
        </w:rPr>
      </w:pPr>
    </w:p>
    <w:p w14:paraId="294724E2" w14:textId="734956FF" w:rsidR="00814077" w:rsidRPr="00BD183B" w:rsidRDefault="00814077" w:rsidP="00B63D81">
      <w:pPr>
        <w:rPr>
          <w:rFonts w:eastAsia="Calibri" w:cstheme="minorHAnsi"/>
          <w:szCs w:val="24"/>
        </w:rPr>
      </w:pPr>
      <w:r w:rsidRPr="00BD183B">
        <w:rPr>
          <w:rFonts w:eastAsia="Calibri" w:cstheme="minorHAnsi"/>
          <w:szCs w:val="24"/>
        </w:rPr>
        <w:t>Prz</w:t>
      </w:r>
      <w:r w:rsidR="00B63D81" w:rsidRPr="00BD183B">
        <w:rPr>
          <w:rFonts w:eastAsia="Calibri" w:cstheme="minorHAnsi"/>
          <w:szCs w:val="24"/>
        </w:rPr>
        <w:t>yrost podstawowej bazy danych systemu [TB]</w:t>
      </w:r>
    </w:p>
    <w:p w14:paraId="2BF68D26" w14:textId="77777777" w:rsidR="00B63D81" w:rsidRPr="00BD183B" w:rsidRDefault="00B63D81" w:rsidP="00B63D81">
      <w:pPr>
        <w:rPr>
          <w:rFonts w:cstheme="minorHAnsi"/>
          <w:szCs w:val="24"/>
        </w:rPr>
      </w:pPr>
      <w:r w:rsidRPr="00BD183B">
        <w:rPr>
          <w:rFonts w:cstheme="minorHAnsi"/>
          <w:noProof/>
          <w:szCs w:val="24"/>
        </w:rPr>
        <w:lastRenderedPageBreak/>
        <w:drawing>
          <wp:inline distT="0" distB="0" distL="0" distR="0" wp14:anchorId="06C56460" wp14:editId="5DA87A29">
            <wp:extent cx="5495925" cy="3209925"/>
            <wp:effectExtent l="0" t="0" r="0" b="0"/>
            <wp:docPr id="351175054" name="drawing" descr="Obraz zawierający tekst, zrzut ekranu, linia,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75054" name="drawing" descr="Obraz zawierający tekst, zrzut ekranu, linia, Wykres&#10;&#10;Zawartość wygenerowana przez AI może być niepoprawna."/>
                    <pic:cNvPicPr/>
                  </pic:nvPicPr>
                  <pic:blipFill>
                    <a:blip r:embed="rId20">
                      <a:extLst>
                        <a:ext uri="{28A0092B-C50C-407E-A947-70E740481C1C}">
                          <a14:useLocalDpi xmlns:a14="http://schemas.microsoft.com/office/drawing/2010/main" val="0"/>
                        </a:ext>
                      </a:extLst>
                    </a:blip>
                    <a:stretch>
                      <a:fillRect/>
                    </a:stretch>
                  </pic:blipFill>
                  <pic:spPr>
                    <a:xfrm>
                      <a:off x="0" y="0"/>
                      <a:ext cx="5495925" cy="3209925"/>
                    </a:xfrm>
                    <a:prstGeom prst="rect">
                      <a:avLst/>
                    </a:prstGeom>
                  </pic:spPr>
                </pic:pic>
              </a:graphicData>
            </a:graphic>
          </wp:inline>
        </w:drawing>
      </w:r>
    </w:p>
    <w:p w14:paraId="2C91C58B" w14:textId="77777777" w:rsidR="00B63D81" w:rsidRPr="00BD183B" w:rsidRDefault="00B63D81" w:rsidP="00B63D81">
      <w:pPr>
        <w:rPr>
          <w:rFonts w:eastAsia="Calibri" w:cstheme="minorHAnsi"/>
          <w:szCs w:val="24"/>
        </w:rPr>
      </w:pPr>
    </w:p>
    <w:p w14:paraId="6F543E0F" w14:textId="7793474E" w:rsidR="00B63D81" w:rsidRPr="00BD183B" w:rsidRDefault="00B63D81" w:rsidP="00B63D81">
      <w:pPr>
        <w:rPr>
          <w:rStyle w:val="Hipercze"/>
          <w:rFonts w:eastAsia="Calibri" w:cstheme="minorHAnsi"/>
          <w:color w:val="auto"/>
          <w:szCs w:val="24"/>
        </w:rPr>
      </w:pPr>
      <w:r w:rsidRPr="00BD183B">
        <w:rPr>
          <w:rFonts w:eastAsia="Calibri" w:cstheme="minorHAnsi"/>
          <w:szCs w:val="24"/>
        </w:rPr>
        <w:t>Wymagane procedury kontrolne</w:t>
      </w:r>
      <w:hyperlink r:id="rId21" w:anchor="_ftn5">
        <w:r w:rsidRPr="00BD183B">
          <w:rPr>
            <w:rStyle w:val="Hipercze"/>
            <w:rFonts w:eastAsia="Calibri" w:cstheme="minorHAnsi"/>
            <w:color w:val="auto"/>
            <w:szCs w:val="24"/>
          </w:rPr>
          <w:t>[]</w:t>
        </w:r>
      </w:hyperlink>
    </w:p>
    <w:tbl>
      <w:tblPr>
        <w:tblStyle w:val="Tabela-Siatka"/>
        <w:tblW w:w="0" w:type="auto"/>
        <w:tblLayout w:type="fixed"/>
        <w:tblLook w:val="04A0" w:firstRow="1" w:lastRow="0" w:firstColumn="1" w:lastColumn="0" w:noHBand="0" w:noVBand="1"/>
      </w:tblPr>
      <w:tblGrid>
        <w:gridCol w:w="557"/>
        <w:gridCol w:w="1843"/>
        <w:gridCol w:w="1418"/>
        <w:gridCol w:w="1984"/>
        <w:gridCol w:w="1276"/>
        <w:gridCol w:w="1984"/>
      </w:tblGrid>
      <w:tr w:rsidR="00BD183B" w:rsidRPr="00BD183B" w14:paraId="38C0B0AD"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0DDDBA1E"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0E39BD56" w14:textId="77777777" w:rsidR="00B63D81" w:rsidRPr="00BD183B" w:rsidRDefault="00B63D81">
            <w:pPr>
              <w:spacing w:after="120" w:line="276" w:lineRule="auto"/>
              <w:rPr>
                <w:rFonts w:cstheme="minorHAnsi"/>
                <w:szCs w:val="24"/>
              </w:rPr>
            </w:pPr>
            <w:r w:rsidRPr="00BD183B">
              <w:rPr>
                <w:rFonts w:eastAsia="Calibri" w:cstheme="minorHAnsi"/>
                <w:szCs w:val="24"/>
              </w:rPr>
              <w:t>Procedura</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582134B4" w14:textId="77777777" w:rsidR="00B63D81" w:rsidRPr="00BD183B" w:rsidRDefault="00B63D81">
            <w:pPr>
              <w:spacing w:after="120" w:line="276" w:lineRule="auto"/>
              <w:rPr>
                <w:rFonts w:cstheme="minorHAnsi"/>
                <w:szCs w:val="24"/>
              </w:rPr>
            </w:pPr>
            <w:r w:rsidRPr="00BD183B">
              <w:rPr>
                <w:rFonts w:eastAsia="Calibri" w:cstheme="minorHAnsi"/>
                <w:szCs w:val="24"/>
              </w:rPr>
              <w:t>Data wykonania</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0CEFBA88" w14:textId="77777777" w:rsidR="00B63D81" w:rsidRPr="00BD183B" w:rsidRDefault="00B63D81">
            <w:pPr>
              <w:spacing w:after="120" w:line="276" w:lineRule="auto"/>
              <w:rPr>
                <w:rFonts w:cstheme="minorHAnsi"/>
                <w:szCs w:val="24"/>
              </w:rPr>
            </w:pPr>
            <w:r w:rsidRPr="00BD183B">
              <w:rPr>
                <w:rFonts w:eastAsia="Calibri" w:cstheme="minorHAnsi"/>
                <w:szCs w:val="24"/>
              </w:rPr>
              <w:t>Wykryte nieprawidłowości</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63D39E6A" w14:textId="77777777" w:rsidR="00B63D81" w:rsidRPr="00BD183B" w:rsidRDefault="00B63D81">
            <w:pPr>
              <w:spacing w:after="120" w:line="276" w:lineRule="auto"/>
              <w:rPr>
                <w:rFonts w:cstheme="minorHAnsi"/>
                <w:szCs w:val="24"/>
              </w:rPr>
            </w:pPr>
            <w:r w:rsidRPr="00BD183B">
              <w:rPr>
                <w:rFonts w:eastAsia="Calibri" w:cstheme="minorHAnsi"/>
                <w:szCs w:val="24"/>
              </w:rPr>
              <w:t>Podjęte działania</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48712C63" w14:textId="77777777" w:rsidR="00B63D81" w:rsidRPr="00BD183B" w:rsidRDefault="00B63D81">
            <w:pPr>
              <w:spacing w:after="120" w:line="276" w:lineRule="auto"/>
              <w:rPr>
                <w:rFonts w:cstheme="minorHAnsi"/>
                <w:szCs w:val="24"/>
              </w:rPr>
            </w:pPr>
            <w:r w:rsidRPr="00BD183B">
              <w:rPr>
                <w:rFonts w:eastAsia="Calibri" w:cstheme="minorHAnsi"/>
                <w:szCs w:val="24"/>
              </w:rPr>
              <w:t>Uwagi</w:t>
            </w:r>
          </w:p>
        </w:tc>
      </w:tr>
      <w:tr w:rsidR="00BD183B" w:rsidRPr="00BD183B" w14:paraId="6ABDBF4E"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5346A71A"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58856A82" w14:textId="77777777" w:rsidR="00B63D81" w:rsidRPr="00BD183B" w:rsidRDefault="00B63D81">
            <w:pPr>
              <w:spacing w:after="120" w:line="276" w:lineRule="auto"/>
              <w:rPr>
                <w:rFonts w:cstheme="minorHAnsi"/>
                <w:szCs w:val="24"/>
              </w:rPr>
            </w:pPr>
            <w:r w:rsidRPr="00BD183B">
              <w:rPr>
                <w:rFonts w:eastAsia="Calibri" w:cstheme="minorHAnsi"/>
                <w:szCs w:val="24"/>
              </w:rPr>
              <w:t>Przykłady procedur w poniższych wierszach</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1153E3CE" w14:textId="77777777" w:rsidR="00B63D81" w:rsidRPr="00BD183B" w:rsidRDefault="00B63D81">
            <w:pPr>
              <w:spacing w:after="120" w:line="276" w:lineRule="auto"/>
              <w:rPr>
                <w:rFonts w:cstheme="minorHAnsi"/>
                <w:szCs w:val="24"/>
              </w:rPr>
            </w:pPr>
            <w:r w:rsidRPr="00BD183B">
              <w:rPr>
                <w:rFonts w:eastAsia="Calibri" w:cstheme="minorHAnsi"/>
                <w:szCs w:val="24"/>
              </w:rPr>
              <w:t>&lt;jeśli nie wykonano umieścić zapis „nie wykonano”</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5A5722D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5BE147A2" w14:textId="77777777" w:rsidR="00B63D81" w:rsidRPr="00BD183B" w:rsidRDefault="00B63D81">
            <w:pPr>
              <w:spacing w:after="120" w:line="276" w:lineRule="auto"/>
              <w:rPr>
                <w:rFonts w:cstheme="minorHAnsi"/>
                <w:szCs w:val="24"/>
              </w:rPr>
            </w:pPr>
            <w:r w:rsidRPr="00BD183B">
              <w:rPr>
                <w:rFonts w:eastAsia="Calibri" w:cstheme="minorHAnsi"/>
                <w:szCs w:val="24"/>
              </w:rPr>
              <w:t>&lt;Jeśli były nieprawidłowości&gt;</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6C85F966" w14:textId="77777777" w:rsidR="00B63D81" w:rsidRPr="00BD183B" w:rsidRDefault="00B63D81">
            <w:pPr>
              <w:spacing w:after="120" w:line="276" w:lineRule="auto"/>
              <w:rPr>
                <w:rFonts w:eastAsia="Calibri" w:cstheme="minorHAnsi"/>
                <w:szCs w:val="24"/>
              </w:rPr>
            </w:pPr>
            <w:r w:rsidRPr="00BD183B">
              <w:rPr>
                <w:rFonts w:eastAsia="Calibri" w:cstheme="minorHAnsi"/>
                <w:szCs w:val="24"/>
              </w:rPr>
              <w:t>Jeśli w kolumnie „Data wykonania” wpisano „nie wykonano” należy zamieścić stosowny komentarz</w:t>
            </w:r>
          </w:p>
        </w:tc>
      </w:tr>
      <w:tr w:rsidR="00BD183B" w:rsidRPr="00BD183B" w14:paraId="7573AC19"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0C60F9EB"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F605308" w14:textId="77777777" w:rsidR="00B63D81" w:rsidRPr="00BD183B" w:rsidRDefault="00B63D81">
            <w:pPr>
              <w:spacing w:after="120" w:line="276" w:lineRule="auto"/>
              <w:rPr>
                <w:rFonts w:cstheme="minorHAnsi"/>
                <w:szCs w:val="24"/>
              </w:rPr>
            </w:pPr>
            <w:r w:rsidRPr="00BD183B">
              <w:rPr>
                <w:rFonts w:cstheme="minorHAnsi"/>
                <w:szCs w:val="24"/>
              </w:rPr>
              <w:t xml:space="preserve">Sprawdzanie czasów </w:t>
            </w:r>
            <w:proofErr w:type="spellStart"/>
            <w:r w:rsidRPr="00BD183B">
              <w:rPr>
                <w:rFonts w:cstheme="minorHAnsi"/>
                <w:szCs w:val="24"/>
              </w:rPr>
              <w:t>slow</w:t>
            </w:r>
            <w:proofErr w:type="spellEnd"/>
            <w:r w:rsidRPr="00BD183B">
              <w:rPr>
                <w:rFonts w:cstheme="minorHAnsi"/>
                <w:szCs w:val="24"/>
              </w:rPr>
              <w:t xml:space="preserve"> </w:t>
            </w:r>
            <w:proofErr w:type="spellStart"/>
            <w:r w:rsidRPr="00BD183B">
              <w:rPr>
                <w:rFonts w:cstheme="minorHAnsi"/>
                <w:szCs w:val="24"/>
              </w:rPr>
              <w:t>query</w:t>
            </w:r>
            <w:proofErr w:type="spellEnd"/>
            <w:r w:rsidRPr="00BD183B">
              <w:rPr>
                <w:rFonts w:cstheme="minorHAnsi"/>
                <w:szCs w:val="24"/>
              </w:rPr>
              <w:t xml:space="preserve">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D5E4F9F"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16214807"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15D4F00A"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25096BA7"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D183B" w:rsidRPr="00BD183B" w14:paraId="25B32843"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719E3164" w14:textId="77777777" w:rsidR="00B63D81" w:rsidRPr="00BD183B" w:rsidRDefault="00B63D81">
            <w:pPr>
              <w:spacing w:after="120" w:line="276" w:lineRule="auto"/>
              <w:rPr>
                <w:rFonts w:eastAsia="Calibri" w:cstheme="minorHAnsi"/>
                <w:szCs w:val="24"/>
              </w:rPr>
            </w:pP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5CD9C256" w14:textId="77777777" w:rsidR="00B63D81" w:rsidRPr="00BD183B" w:rsidDel="00D70B19" w:rsidRDefault="00B63D81">
            <w:pPr>
              <w:pStyle w:val="Default"/>
              <w:rPr>
                <w:rFonts w:asciiTheme="minorHAnsi" w:hAnsiTheme="minorHAnsi" w:cstheme="minorHAnsi"/>
                <w:color w:val="auto"/>
              </w:rPr>
            </w:pPr>
            <w:r w:rsidRPr="00BD183B">
              <w:rPr>
                <w:rFonts w:asciiTheme="minorHAnsi" w:hAnsiTheme="minorHAnsi" w:cstheme="minorHAnsi"/>
                <w:color w:val="auto"/>
              </w:rPr>
              <w:t xml:space="preserve">Sprawdzania ważności certyfikatów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9014492"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30B05B06" w14:textId="77777777" w:rsidR="00B63D81" w:rsidRPr="00BD183B" w:rsidRDefault="00B63D81">
            <w:pPr>
              <w:spacing w:after="120" w:line="276" w:lineRule="auto"/>
              <w:rPr>
                <w:rFonts w:eastAsia="Calibri" w:cstheme="minorHAnsi"/>
                <w:szCs w:val="24"/>
              </w:rPr>
            </w:pP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78A0C1AE"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4A331B82" w14:textId="77777777" w:rsidR="00B63D81" w:rsidRPr="00BD183B" w:rsidRDefault="00B63D81">
            <w:pPr>
              <w:spacing w:after="120" w:line="276" w:lineRule="auto"/>
              <w:rPr>
                <w:rFonts w:eastAsia="Calibri" w:cstheme="minorHAnsi"/>
                <w:szCs w:val="24"/>
              </w:rPr>
            </w:pPr>
          </w:p>
        </w:tc>
      </w:tr>
      <w:tr w:rsidR="00BD183B" w:rsidRPr="00BD183B" w14:paraId="66B13591"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651C6A9A" w14:textId="77777777" w:rsidR="00B63D81" w:rsidRPr="00BD183B" w:rsidRDefault="00B63D81">
            <w:pPr>
              <w:spacing w:after="120" w:line="276" w:lineRule="auto"/>
              <w:rPr>
                <w:rFonts w:eastAsia="Calibri" w:cstheme="minorHAnsi"/>
                <w:szCs w:val="24"/>
              </w:rPr>
            </w:pP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0E32951A" w14:textId="77777777" w:rsidR="00B63D81" w:rsidRPr="00BD183B" w:rsidRDefault="00B63D81">
            <w:pPr>
              <w:pStyle w:val="Default"/>
              <w:rPr>
                <w:rFonts w:asciiTheme="minorHAnsi" w:hAnsiTheme="minorHAnsi" w:cstheme="minorHAnsi"/>
                <w:color w:val="auto"/>
              </w:rPr>
            </w:pPr>
            <w:r w:rsidRPr="00BD183B">
              <w:rPr>
                <w:rFonts w:asciiTheme="minorHAnsi" w:hAnsiTheme="minorHAnsi" w:cstheme="minorHAnsi"/>
                <w:color w:val="auto"/>
              </w:rPr>
              <w:t xml:space="preserve">Weryfikacja błędów technicznych zarejestrowanych w logach na warstwie aplikacji i modyfikacja </w:t>
            </w:r>
            <w:r w:rsidRPr="00BD183B">
              <w:rPr>
                <w:rFonts w:asciiTheme="minorHAnsi" w:hAnsiTheme="minorHAnsi" w:cstheme="minorHAnsi"/>
                <w:color w:val="auto"/>
              </w:rPr>
              <w:lastRenderedPageBreak/>
              <w:t xml:space="preserve">komunikacji błędów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458EC349"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10E6B43E" w14:textId="77777777" w:rsidR="00B63D81" w:rsidRPr="00BD183B" w:rsidRDefault="00B63D81">
            <w:pPr>
              <w:spacing w:after="120" w:line="276" w:lineRule="auto"/>
              <w:rPr>
                <w:rFonts w:eastAsia="Calibri" w:cstheme="minorHAnsi"/>
                <w:szCs w:val="24"/>
              </w:rPr>
            </w:pP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7D9D7780"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1CFE668F" w14:textId="77777777" w:rsidR="00B63D81" w:rsidRPr="00BD183B" w:rsidRDefault="00B63D81">
            <w:pPr>
              <w:spacing w:after="120" w:line="276" w:lineRule="auto"/>
              <w:rPr>
                <w:rFonts w:eastAsia="Calibri" w:cstheme="minorHAnsi"/>
                <w:szCs w:val="24"/>
              </w:rPr>
            </w:pPr>
          </w:p>
        </w:tc>
      </w:tr>
      <w:tr w:rsidR="00BD183B" w:rsidRPr="00BD183B" w14:paraId="2AA1180B"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3760EFAA" w14:textId="77777777" w:rsidR="00B63D81" w:rsidRPr="00BD183B" w:rsidRDefault="00B63D81">
            <w:pPr>
              <w:spacing w:after="120" w:line="276" w:lineRule="auto"/>
              <w:rPr>
                <w:rFonts w:eastAsia="Calibri" w:cstheme="minorHAnsi"/>
                <w:szCs w:val="24"/>
              </w:rPr>
            </w:pP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1CD72D7E" w14:textId="77777777" w:rsidR="00B63D81" w:rsidRPr="00BD183B" w:rsidRDefault="00B63D81">
            <w:pPr>
              <w:pStyle w:val="Default"/>
              <w:rPr>
                <w:rFonts w:asciiTheme="minorHAnsi" w:hAnsiTheme="minorHAnsi" w:cstheme="minorHAnsi"/>
                <w:color w:val="auto"/>
              </w:rPr>
            </w:pPr>
            <w:r w:rsidRPr="00BD183B">
              <w:rPr>
                <w:rFonts w:asciiTheme="minorHAnsi" w:hAnsiTheme="minorHAnsi" w:cstheme="minorHAnsi"/>
                <w:color w:val="auto"/>
              </w:rPr>
              <w:t xml:space="preserve">Weryfikacja realizowanych przez Zamawiającego kopii bezpieczeństwa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05F9015C"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3CB5DDF2" w14:textId="77777777" w:rsidR="00B63D81" w:rsidRPr="00BD183B" w:rsidRDefault="00B63D81">
            <w:pPr>
              <w:spacing w:after="120" w:line="276" w:lineRule="auto"/>
              <w:rPr>
                <w:rFonts w:eastAsia="Calibri" w:cstheme="minorHAnsi"/>
                <w:szCs w:val="24"/>
              </w:rPr>
            </w:pP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2810573F"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15EFC68F" w14:textId="77777777" w:rsidR="00B63D81" w:rsidRPr="00BD183B" w:rsidRDefault="00B63D81">
            <w:pPr>
              <w:spacing w:after="120" w:line="276" w:lineRule="auto"/>
              <w:rPr>
                <w:rFonts w:eastAsia="Calibri" w:cstheme="minorHAnsi"/>
                <w:szCs w:val="24"/>
              </w:rPr>
            </w:pPr>
          </w:p>
        </w:tc>
      </w:tr>
      <w:tr w:rsidR="00B63D81" w:rsidRPr="00BD183B" w14:paraId="690FB186"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01242B67" w14:textId="77777777" w:rsidR="00B63D81" w:rsidRPr="00BD183B" w:rsidRDefault="00B63D81">
            <w:pPr>
              <w:spacing w:after="120" w:line="276" w:lineRule="auto"/>
              <w:rPr>
                <w:rFonts w:eastAsia="Calibri" w:cstheme="minorHAnsi"/>
                <w:szCs w:val="24"/>
              </w:rPr>
            </w:pP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63A1B3E1" w14:textId="77777777" w:rsidR="00B63D81" w:rsidRPr="00BD183B" w:rsidRDefault="00B63D81">
            <w:pPr>
              <w:pStyle w:val="Default"/>
              <w:rPr>
                <w:rFonts w:asciiTheme="minorHAnsi" w:hAnsiTheme="minorHAnsi" w:cstheme="minorHAnsi"/>
                <w:color w:val="auto"/>
              </w:rPr>
            </w:pPr>
            <w:r w:rsidRPr="00BD183B">
              <w:rPr>
                <w:rFonts w:asciiTheme="minorHAnsi" w:hAnsiTheme="minorHAnsi" w:cstheme="minorHAnsi"/>
                <w:color w:val="auto"/>
              </w:rPr>
              <w:t xml:space="preserve">Weryfikacja personelu/dostępów/uprawnień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4D7EB80C"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11678C96" w14:textId="77777777" w:rsidR="00B63D81" w:rsidRPr="00BD183B" w:rsidRDefault="00B63D81">
            <w:pPr>
              <w:spacing w:after="120" w:line="276" w:lineRule="auto"/>
              <w:rPr>
                <w:rFonts w:eastAsia="Calibri" w:cstheme="minorHAnsi"/>
                <w:szCs w:val="24"/>
              </w:rPr>
            </w:pP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4C89235E" w14:textId="77777777" w:rsidR="00B63D81" w:rsidRPr="00BD183B" w:rsidRDefault="00B63D81">
            <w:pPr>
              <w:spacing w:after="120" w:line="276" w:lineRule="auto"/>
              <w:rPr>
                <w:rFonts w:eastAsia="Calibri" w:cstheme="minorHAnsi"/>
                <w:szCs w:val="24"/>
              </w:rPr>
            </w:pP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441EB4ED" w14:textId="77777777" w:rsidR="00B63D81" w:rsidRPr="00BD183B" w:rsidRDefault="00B63D81">
            <w:pPr>
              <w:spacing w:after="120" w:line="276" w:lineRule="auto"/>
              <w:rPr>
                <w:rFonts w:eastAsia="Calibri" w:cstheme="minorHAnsi"/>
                <w:szCs w:val="24"/>
              </w:rPr>
            </w:pPr>
          </w:p>
        </w:tc>
      </w:tr>
    </w:tbl>
    <w:p w14:paraId="1A1A622F" w14:textId="77777777" w:rsidR="00B63D81" w:rsidRPr="00BD183B" w:rsidRDefault="00B63D81" w:rsidP="00B63D81">
      <w:pPr>
        <w:rPr>
          <w:rFonts w:eastAsia="Calibri" w:cstheme="minorHAnsi"/>
          <w:szCs w:val="24"/>
        </w:rPr>
      </w:pPr>
    </w:p>
    <w:p w14:paraId="01356C43" w14:textId="77777777" w:rsidR="00B63D81" w:rsidRPr="00BD183B" w:rsidRDefault="00B63D81" w:rsidP="00B63D81">
      <w:pPr>
        <w:rPr>
          <w:rFonts w:cstheme="minorHAnsi"/>
          <w:szCs w:val="24"/>
        </w:rPr>
      </w:pPr>
      <w:r w:rsidRPr="00BD183B">
        <w:rPr>
          <w:rFonts w:eastAsia="Calibri" w:cstheme="minorHAnsi"/>
          <w:szCs w:val="24"/>
        </w:rPr>
        <w:t>Wykonane przeglądy oraz aktualizacja wersji (</w:t>
      </w:r>
      <w:proofErr w:type="spellStart"/>
      <w:r w:rsidRPr="00BD183B">
        <w:rPr>
          <w:rFonts w:eastAsia="Calibri" w:cstheme="minorHAnsi"/>
          <w:szCs w:val="24"/>
        </w:rPr>
        <w:t>upgrade</w:t>
      </w:r>
      <w:proofErr w:type="spellEnd"/>
      <w:r w:rsidRPr="00BD183B">
        <w:rPr>
          <w:rFonts w:eastAsia="Calibri" w:cstheme="minorHAnsi"/>
          <w:szCs w:val="24"/>
        </w:rPr>
        <w:t xml:space="preserve"> oraz łaty) Oprogramowania Standardowego/Oprogramowania Obcego, Oprogramowania Systemowego i Narzędziowego, Oprogramowania Zamawiającego.</w:t>
      </w:r>
    </w:p>
    <w:tbl>
      <w:tblPr>
        <w:tblStyle w:val="Tabela-Siatka"/>
        <w:tblW w:w="0" w:type="auto"/>
        <w:tblLayout w:type="fixed"/>
        <w:tblLook w:val="04A0" w:firstRow="1" w:lastRow="0" w:firstColumn="1" w:lastColumn="0" w:noHBand="0" w:noVBand="1"/>
      </w:tblPr>
      <w:tblGrid>
        <w:gridCol w:w="557"/>
        <w:gridCol w:w="1560"/>
        <w:gridCol w:w="992"/>
        <w:gridCol w:w="1276"/>
        <w:gridCol w:w="1842"/>
        <w:gridCol w:w="1134"/>
        <w:gridCol w:w="1701"/>
      </w:tblGrid>
      <w:tr w:rsidR="00BD183B" w:rsidRPr="00BD183B" w14:paraId="6D75E5F0" w14:textId="77777777">
        <w:trPr>
          <w:trHeight w:val="180"/>
        </w:trPr>
        <w:tc>
          <w:tcPr>
            <w:tcW w:w="557"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7986E8E1"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560"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47A0F5D4" w14:textId="77777777" w:rsidR="00B63D81" w:rsidRPr="00BD183B" w:rsidRDefault="00B63D81">
            <w:pPr>
              <w:spacing w:after="120" w:line="276" w:lineRule="auto"/>
              <w:rPr>
                <w:rFonts w:cstheme="minorHAnsi"/>
                <w:szCs w:val="24"/>
              </w:rPr>
            </w:pPr>
            <w:r w:rsidRPr="00BD183B">
              <w:rPr>
                <w:rFonts w:eastAsia="Calibri" w:cstheme="minorHAnsi"/>
                <w:szCs w:val="24"/>
              </w:rPr>
              <w:t>Środowisko</w:t>
            </w:r>
          </w:p>
        </w:tc>
        <w:tc>
          <w:tcPr>
            <w:tcW w:w="992"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05038F39" w14:textId="77777777" w:rsidR="00B63D81" w:rsidRPr="00BD183B" w:rsidRDefault="00B63D81">
            <w:pPr>
              <w:spacing w:after="120" w:line="276" w:lineRule="auto"/>
              <w:rPr>
                <w:rFonts w:cstheme="minorHAnsi"/>
                <w:szCs w:val="24"/>
              </w:rPr>
            </w:pPr>
            <w:r w:rsidRPr="00BD183B">
              <w:rPr>
                <w:rFonts w:eastAsia="Calibri" w:cstheme="minorHAnsi"/>
                <w:szCs w:val="24"/>
              </w:rPr>
              <w:t>Nazwa VM</w:t>
            </w:r>
          </w:p>
        </w:tc>
        <w:tc>
          <w:tcPr>
            <w:tcW w:w="4252"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49A42F0" w14:textId="77777777" w:rsidR="00B63D81" w:rsidRPr="00BD183B" w:rsidRDefault="00B63D81">
            <w:pPr>
              <w:spacing w:after="120" w:line="276" w:lineRule="auto"/>
              <w:rPr>
                <w:rFonts w:cstheme="minorHAnsi"/>
                <w:szCs w:val="24"/>
              </w:rPr>
            </w:pPr>
            <w:r w:rsidRPr="00BD183B">
              <w:rPr>
                <w:rFonts w:eastAsia="Calibri" w:cstheme="minorHAnsi"/>
                <w:szCs w:val="24"/>
              </w:rPr>
              <w:t>Czynności</w:t>
            </w:r>
          </w:p>
        </w:tc>
        <w:tc>
          <w:tcPr>
            <w:tcW w:w="1701" w:type="dxa"/>
            <w:tcBorders>
              <w:top w:val="single" w:sz="8" w:space="0" w:color="auto"/>
              <w:left w:val="nil"/>
              <w:bottom w:val="single" w:sz="8" w:space="0" w:color="auto"/>
              <w:right w:val="single" w:sz="8" w:space="0" w:color="auto"/>
            </w:tcBorders>
            <w:tcMar>
              <w:left w:w="108" w:type="dxa"/>
              <w:right w:w="108" w:type="dxa"/>
            </w:tcMar>
          </w:tcPr>
          <w:p w14:paraId="5D06EB18" w14:textId="77777777" w:rsidR="00B63D81" w:rsidRPr="00BD183B" w:rsidRDefault="00B63D81">
            <w:pPr>
              <w:spacing w:after="120" w:line="276" w:lineRule="auto"/>
              <w:rPr>
                <w:rFonts w:cstheme="minorHAnsi"/>
                <w:szCs w:val="24"/>
              </w:rPr>
            </w:pPr>
            <w:r w:rsidRPr="00BD183B">
              <w:rPr>
                <w:rFonts w:eastAsia="Calibri" w:cstheme="minorHAnsi"/>
                <w:szCs w:val="24"/>
              </w:rPr>
              <w:t>Uwagi</w:t>
            </w:r>
          </w:p>
        </w:tc>
      </w:tr>
      <w:tr w:rsidR="00771C90" w14:paraId="7FED3E1D" w14:textId="77777777">
        <w:trPr>
          <w:trHeight w:val="180"/>
        </w:trPr>
        <w:tc>
          <w:tcPr>
            <w:tcW w:w="557" w:type="dxa"/>
            <w:vMerge/>
            <w:vAlign w:val="center"/>
          </w:tcPr>
          <w:p w14:paraId="5F030971" w14:textId="77777777" w:rsidR="00B63D81" w:rsidRPr="00BD183B" w:rsidRDefault="00B63D81">
            <w:pPr>
              <w:rPr>
                <w:rFonts w:cstheme="minorHAnsi"/>
                <w:szCs w:val="24"/>
              </w:rPr>
            </w:pPr>
          </w:p>
        </w:tc>
        <w:tc>
          <w:tcPr>
            <w:tcW w:w="1560" w:type="dxa"/>
            <w:vMerge/>
            <w:vAlign w:val="center"/>
          </w:tcPr>
          <w:p w14:paraId="128E2B91" w14:textId="77777777" w:rsidR="00B63D81" w:rsidRPr="00BD183B" w:rsidRDefault="00B63D81">
            <w:pPr>
              <w:rPr>
                <w:rFonts w:cstheme="minorHAnsi"/>
                <w:szCs w:val="24"/>
              </w:rPr>
            </w:pPr>
          </w:p>
        </w:tc>
        <w:tc>
          <w:tcPr>
            <w:tcW w:w="992" w:type="dxa"/>
            <w:vMerge/>
            <w:vAlign w:val="center"/>
          </w:tcPr>
          <w:p w14:paraId="732A0249" w14:textId="77777777" w:rsidR="00B63D81" w:rsidRPr="00BD183B" w:rsidRDefault="00B63D81">
            <w:pPr>
              <w:rPr>
                <w:rFonts w:cstheme="minorHAnsi"/>
                <w:szCs w:val="24"/>
              </w:rPr>
            </w:pPr>
          </w:p>
        </w:tc>
        <w:tc>
          <w:tcPr>
            <w:tcW w:w="1276" w:type="dxa"/>
            <w:tcBorders>
              <w:top w:val="single" w:sz="8" w:space="0" w:color="auto"/>
              <w:left w:val="nil"/>
              <w:bottom w:val="single" w:sz="8" w:space="0" w:color="auto"/>
              <w:right w:val="single" w:sz="8" w:space="0" w:color="auto"/>
            </w:tcBorders>
            <w:tcMar>
              <w:left w:w="108" w:type="dxa"/>
              <w:right w:w="108" w:type="dxa"/>
            </w:tcMar>
          </w:tcPr>
          <w:p w14:paraId="2DA69598" w14:textId="77777777" w:rsidR="00B63D81" w:rsidRPr="00BD183B" w:rsidRDefault="00B63D81">
            <w:pPr>
              <w:spacing w:after="120" w:line="276" w:lineRule="auto"/>
              <w:rPr>
                <w:rFonts w:cstheme="minorHAnsi"/>
                <w:szCs w:val="24"/>
              </w:rPr>
            </w:pPr>
            <w:r w:rsidRPr="00BD183B">
              <w:rPr>
                <w:rFonts w:eastAsia="Calibri" w:cstheme="minorHAnsi"/>
                <w:szCs w:val="24"/>
              </w:rPr>
              <w:t>Data przeglądu</w:t>
            </w:r>
          </w:p>
        </w:tc>
        <w:tc>
          <w:tcPr>
            <w:tcW w:w="1842" w:type="dxa"/>
            <w:tcBorders>
              <w:top w:val="nil"/>
              <w:left w:val="single" w:sz="8" w:space="0" w:color="auto"/>
              <w:bottom w:val="single" w:sz="8" w:space="0" w:color="auto"/>
              <w:right w:val="single" w:sz="8" w:space="0" w:color="auto"/>
            </w:tcBorders>
            <w:tcMar>
              <w:left w:w="108" w:type="dxa"/>
              <w:right w:w="108" w:type="dxa"/>
            </w:tcMar>
          </w:tcPr>
          <w:p w14:paraId="6AC5B16C" w14:textId="77777777" w:rsidR="00B63D81" w:rsidRPr="00BD183B" w:rsidRDefault="00B63D81">
            <w:pPr>
              <w:spacing w:after="120" w:line="276" w:lineRule="auto"/>
              <w:rPr>
                <w:rFonts w:cstheme="minorHAnsi"/>
                <w:szCs w:val="24"/>
              </w:rPr>
            </w:pPr>
            <w:r w:rsidRPr="00BD183B">
              <w:rPr>
                <w:rFonts w:eastAsia="Calibri" w:cstheme="minorHAnsi"/>
                <w:szCs w:val="24"/>
              </w:rPr>
              <w:t>Upgrade</w:t>
            </w:r>
          </w:p>
        </w:tc>
        <w:tc>
          <w:tcPr>
            <w:tcW w:w="1134" w:type="dxa"/>
            <w:tcBorders>
              <w:top w:val="nil"/>
              <w:left w:val="single" w:sz="8" w:space="0" w:color="auto"/>
              <w:bottom w:val="single" w:sz="8" w:space="0" w:color="auto"/>
              <w:right w:val="single" w:sz="8" w:space="0" w:color="auto"/>
            </w:tcBorders>
            <w:tcMar>
              <w:left w:w="108" w:type="dxa"/>
              <w:right w:w="108" w:type="dxa"/>
            </w:tcMar>
          </w:tcPr>
          <w:p w14:paraId="3D3467D5" w14:textId="77777777" w:rsidR="00B63D81" w:rsidRPr="00BD183B" w:rsidRDefault="00B63D81">
            <w:pPr>
              <w:spacing w:after="120" w:line="276" w:lineRule="auto"/>
              <w:rPr>
                <w:rFonts w:cstheme="minorHAnsi"/>
                <w:szCs w:val="24"/>
              </w:rPr>
            </w:pPr>
            <w:r w:rsidRPr="00BD183B">
              <w:rPr>
                <w:rFonts w:eastAsia="Calibri" w:cstheme="minorHAnsi"/>
                <w:szCs w:val="24"/>
              </w:rPr>
              <w:t>Data</w:t>
            </w:r>
          </w:p>
          <w:p w14:paraId="1E8029ED" w14:textId="77777777" w:rsidR="00B63D81" w:rsidRPr="00BD183B" w:rsidRDefault="00B63D81">
            <w:pPr>
              <w:spacing w:after="120" w:line="276" w:lineRule="auto"/>
              <w:rPr>
                <w:rFonts w:cstheme="minorHAnsi"/>
                <w:szCs w:val="24"/>
              </w:rPr>
            </w:pPr>
            <w:r w:rsidRPr="00BD183B">
              <w:rPr>
                <w:rFonts w:eastAsia="Calibri" w:cstheme="minorHAnsi"/>
                <w:szCs w:val="24"/>
              </w:rPr>
              <w:t>Upgrade</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35D530E1"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D183B" w:rsidRPr="00BD183B" w14:paraId="5CAF557E" w14:textId="77777777">
        <w:trPr>
          <w:trHeight w:val="300"/>
        </w:trPr>
        <w:tc>
          <w:tcPr>
            <w:tcW w:w="557" w:type="dxa"/>
            <w:vMerge w:val="restart"/>
            <w:tcBorders>
              <w:top w:val="nil"/>
              <w:left w:val="single" w:sz="8" w:space="0" w:color="auto"/>
              <w:bottom w:val="single" w:sz="8" w:space="0" w:color="auto"/>
              <w:right w:val="single" w:sz="8" w:space="0" w:color="auto"/>
            </w:tcBorders>
            <w:tcMar>
              <w:left w:w="108" w:type="dxa"/>
              <w:right w:w="108" w:type="dxa"/>
            </w:tcMar>
          </w:tcPr>
          <w:p w14:paraId="5D779BA9"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60" w:type="dxa"/>
            <w:vMerge w:val="restart"/>
            <w:tcBorders>
              <w:top w:val="nil"/>
              <w:left w:val="single" w:sz="8" w:space="0" w:color="auto"/>
              <w:bottom w:val="single" w:sz="8" w:space="0" w:color="auto"/>
              <w:right w:val="single" w:sz="8" w:space="0" w:color="auto"/>
            </w:tcBorders>
            <w:tcMar>
              <w:left w:w="108" w:type="dxa"/>
              <w:right w:w="108" w:type="dxa"/>
            </w:tcMar>
          </w:tcPr>
          <w:p w14:paraId="509B896C" w14:textId="77777777" w:rsidR="00B63D81" w:rsidRPr="00BD183B" w:rsidRDefault="00B63D81">
            <w:pPr>
              <w:spacing w:after="120" w:line="276" w:lineRule="auto"/>
              <w:rPr>
                <w:rFonts w:cstheme="minorHAnsi"/>
                <w:szCs w:val="24"/>
              </w:rPr>
            </w:pPr>
            <w:r w:rsidRPr="00BD183B">
              <w:rPr>
                <w:rFonts w:eastAsia="Calibri" w:cstheme="minorHAnsi"/>
                <w:szCs w:val="24"/>
              </w:rPr>
              <w:t>Produkcyjne</w:t>
            </w:r>
          </w:p>
        </w:tc>
        <w:tc>
          <w:tcPr>
            <w:tcW w:w="992" w:type="dxa"/>
            <w:tcBorders>
              <w:top w:val="nil"/>
              <w:left w:val="single" w:sz="8" w:space="0" w:color="auto"/>
              <w:bottom w:val="single" w:sz="8" w:space="0" w:color="auto"/>
              <w:right w:val="single" w:sz="8" w:space="0" w:color="auto"/>
            </w:tcBorders>
            <w:tcMar>
              <w:left w:w="108" w:type="dxa"/>
              <w:right w:w="108" w:type="dxa"/>
            </w:tcMar>
          </w:tcPr>
          <w:p w14:paraId="79F3C4B4" w14:textId="77777777" w:rsidR="00B63D81" w:rsidRPr="00BD183B" w:rsidRDefault="00B63D81">
            <w:pPr>
              <w:spacing w:after="120" w:line="276" w:lineRule="auto"/>
              <w:rPr>
                <w:rFonts w:cstheme="minorHAnsi"/>
                <w:szCs w:val="24"/>
              </w:rPr>
            </w:pPr>
            <w:r w:rsidRPr="00BD183B">
              <w:rPr>
                <w:rFonts w:eastAsia="Calibri" w:cstheme="minorHAnsi"/>
                <w:szCs w:val="24"/>
              </w:rPr>
              <w:t>VM1</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17CE30B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5C30AC88" w14:textId="77777777" w:rsidR="00B63D81" w:rsidRPr="00BD183B" w:rsidRDefault="00B63D81">
            <w:pPr>
              <w:spacing w:after="120" w:line="276" w:lineRule="auto"/>
              <w:rPr>
                <w:rFonts w:cstheme="minorHAnsi"/>
                <w:szCs w:val="24"/>
              </w:rPr>
            </w:pPr>
            <w:r w:rsidRPr="00BD183B">
              <w:rPr>
                <w:rFonts w:eastAsia="Calibri" w:cstheme="minorHAnsi"/>
                <w:szCs w:val="24"/>
              </w:rPr>
              <w:t>&lt;nazwa oprogramowania&gt;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5257D07F"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DE671FB" w14:textId="77777777" w:rsidR="00B63D81" w:rsidRPr="00BD183B" w:rsidRDefault="00B63D81">
            <w:pPr>
              <w:spacing w:after="120" w:line="276" w:lineRule="auto"/>
              <w:rPr>
                <w:rFonts w:cstheme="minorHAnsi"/>
                <w:szCs w:val="24"/>
              </w:rPr>
            </w:pPr>
            <w:r w:rsidRPr="00BD183B">
              <w:rPr>
                <w:rFonts w:eastAsia="Calibri" w:cstheme="minorHAnsi"/>
                <w:szCs w:val="24"/>
              </w:rPr>
              <w:t>&lt;nowa wersja&gt;</w:t>
            </w:r>
          </w:p>
        </w:tc>
      </w:tr>
      <w:tr w:rsidR="00771C90" w14:paraId="5F74B4AE" w14:textId="77777777">
        <w:trPr>
          <w:trHeight w:val="300"/>
        </w:trPr>
        <w:tc>
          <w:tcPr>
            <w:tcW w:w="557" w:type="dxa"/>
            <w:vMerge/>
            <w:vAlign w:val="center"/>
          </w:tcPr>
          <w:p w14:paraId="4D6F9C2A" w14:textId="77777777" w:rsidR="00B63D81" w:rsidRPr="00BD183B" w:rsidRDefault="00B63D81">
            <w:pPr>
              <w:rPr>
                <w:rFonts w:cstheme="minorHAnsi"/>
                <w:szCs w:val="24"/>
              </w:rPr>
            </w:pPr>
          </w:p>
        </w:tc>
        <w:tc>
          <w:tcPr>
            <w:tcW w:w="1560" w:type="dxa"/>
            <w:vMerge/>
            <w:vAlign w:val="center"/>
          </w:tcPr>
          <w:p w14:paraId="4DC6C57C" w14:textId="77777777" w:rsidR="00B63D81" w:rsidRPr="00BD183B" w:rsidRDefault="00B63D81">
            <w:pPr>
              <w:rPr>
                <w:rFonts w:cstheme="minorHAnsi"/>
                <w:szCs w:val="24"/>
              </w:rPr>
            </w:pPr>
          </w:p>
        </w:tc>
        <w:tc>
          <w:tcPr>
            <w:tcW w:w="992" w:type="dxa"/>
            <w:tcBorders>
              <w:top w:val="single" w:sz="8" w:space="0" w:color="auto"/>
              <w:left w:val="nil"/>
              <w:bottom w:val="single" w:sz="8" w:space="0" w:color="auto"/>
              <w:right w:val="single" w:sz="8" w:space="0" w:color="auto"/>
            </w:tcBorders>
            <w:tcMar>
              <w:left w:w="108" w:type="dxa"/>
              <w:right w:w="108" w:type="dxa"/>
            </w:tcMar>
          </w:tcPr>
          <w:p w14:paraId="5D92F1C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276" w:type="dxa"/>
            <w:tcBorders>
              <w:top w:val="single" w:sz="8" w:space="0" w:color="auto"/>
              <w:left w:val="single" w:sz="8" w:space="0" w:color="auto"/>
              <w:bottom w:val="single" w:sz="8" w:space="0" w:color="auto"/>
              <w:right w:val="single" w:sz="8" w:space="0" w:color="auto"/>
            </w:tcBorders>
            <w:tcMar>
              <w:left w:w="108" w:type="dxa"/>
              <w:right w:w="108" w:type="dxa"/>
            </w:tcMar>
          </w:tcPr>
          <w:p w14:paraId="6953117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2" w:type="dxa"/>
            <w:tcBorders>
              <w:top w:val="single" w:sz="8" w:space="0" w:color="auto"/>
              <w:left w:val="single" w:sz="8" w:space="0" w:color="auto"/>
              <w:bottom w:val="single" w:sz="8" w:space="0" w:color="auto"/>
              <w:right w:val="single" w:sz="8" w:space="0" w:color="auto"/>
            </w:tcBorders>
            <w:tcMar>
              <w:left w:w="108" w:type="dxa"/>
              <w:right w:w="108" w:type="dxa"/>
            </w:tcMar>
          </w:tcPr>
          <w:p w14:paraId="32D149A9" w14:textId="77777777" w:rsidR="00B63D81" w:rsidRPr="00BD183B" w:rsidRDefault="00B63D81">
            <w:pPr>
              <w:spacing w:after="120" w:line="276" w:lineRule="auto"/>
              <w:rPr>
                <w:rFonts w:cstheme="minorHAnsi"/>
                <w:szCs w:val="24"/>
              </w:rPr>
            </w:pPr>
            <w:r w:rsidRPr="00BD183B">
              <w:rPr>
                <w:rFonts w:eastAsia="Calibri" w:cstheme="minorHAnsi"/>
                <w:szCs w:val="24"/>
              </w:rPr>
              <w:t>&lt;nazwa oprogramowania&gt;</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tcPr>
          <w:p w14:paraId="2203ACEA"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20D62A8" w14:textId="77777777" w:rsidR="00B63D81" w:rsidRPr="00BD183B" w:rsidRDefault="00B63D81">
            <w:pPr>
              <w:spacing w:after="120" w:line="276" w:lineRule="auto"/>
              <w:rPr>
                <w:rFonts w:cstheme="minorHAnsi"/>
                <w:szCs w:val="24"/>
              </w:rPr>
            </w:pPr>
            <w:r w:rsidRPr="00BD183B">
              <w:rPr>
                <w:rFonts w:eastAsia="Calibri" w:cstheme="minorHAnsi"/>
                <w:szCs w:val="24"/>
              </w:rPr>
              <w:t>&lt;wycofanie  wersji&gt;</w:t>
            </w:r>
          </w:p>
        </w:tc>
      </w:tr>
      <w:tr w:rsidR="00771C90" w14:paraId="279B4940" w14:textId="77777777">
        <w:trPr>
          <w:trHeight w:val="300"/>
        </w:trPr>
        <w:tc>
          <w:tcPr>
            <w:tcW w:w="557" w:type="dxa"/>
            <w:vMerge/>
            <w:vAlign w:val="center"/>
          </w:tcPr>
          <w:p w14:paraId="30C85861" w14:textId="77777777" w:rsidR="00B63D81" w:rsidRPr="00BD183B" w:rsidRDefault="00B63D81">
            <w:pPr>
              <w:rPr>
                <w:rFonts w:cstheme="minorHAnsi"/>
                <w:szCs w:val="24"/>
              </w:rPr>
            </w:pPr>
          </w:p>
        </w:tc>
        <w:tc>
          <w:tcPr>
            <w:tcW w:w="1560" w:type="dxa"/>
            <w:vMerge/>
            <w:vAlign w:val="center"/>
          </w:tcPr>
          <w:p w14:paraId="10F3517D" w14:textId="77777777" w:rsidR="00B63D81" w:rsidRPr="00BD183B" w:rsidRDefault="00B63D81">
            <w:pPr>
              <w:rPr>
                <w:rFonts w:cstheme="minorHAnsi"/>
                <w:szCs w:val="24"/>
              </w:rPr>
            </w:pPr>
          </w:p>
        </w:tc>
        <w:tc>
          <w:tcPr>
            <w:tcW w:w="992" w:type="dxa"/>
            <w:tcBorders>
              <w:top w:val="single" w:sz="8" w:space="0" w:color="auto"/>
              <w:left w:val="nil"/>
              <w:bottom w:val="single" w:sz="8" w:space="0" w:color="auto"/>
              <w:right w:val="single" w:sz="8" w:space="0" w:color="auto"/>
            </w:tcBorders>
            <w:tcMar>
              <w:left w:w="108" w:type="dxa"/>
              <w:right w:w="108" w:type="dxa"/>
            </w:tcMar>
          </w:tcPr>
          <w:p w14:paraId="6189F07D" w14:textId="77777777" w:rsidR="00B63D81" w:rsidRPr="00BD183B" w:rsidRDefault="00B63D81">
            <w:pPr>
              <w:spacing w:after="120" w:line="276" w:lineRule="auto"/>
              <w:rPr>
                <w:rFonts w:cstheme="minorHAnsi"/>
                <w:szCs w:val="24"/>
              </w:rPr>
            </w:pPr>
            <w:r w:rsidRPr="00BD183B">
              <w:rPr>
                <w:rFonts w:eastAsia="Calibri" w:cstheme="minorHAnsi"/>
                <w:szCs w:val="24"/>
              </w:rPr>
              <w:t>VM2</w:t>
            </w:r>
          </w:p>
        </w:tc>
        <w:tc>
          <w:tcPr>
            <w:tcW w:w="1276"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03DBE19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2"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2569890A"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134"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5CBB06CB"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E008280"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771C90" w14:paraId="7753B5A0" w14:textId="77777777">
        <w:trPr>
          <w:trHeight w:val="300"/>
        </w:trPr>
        <w:tc>
          <w:tcPr>
            <w:tcW w:w="557" w:type="dxa"/>
            <w:vMerge/>
            <w:vAlign w:val="center"/>
          </w:tcPr>
          <w:p w14:paraId="0D2B5BE5" w14:textId="77777777" w:rsidR="00B63D81" w:rsidRPr="00BD183B" w:rsidRDefault="00B63D81">
            <w:pPr>
              <w:rPr>
                <w:rFonts w:cstheme="minorHAnsi"/>
                <w:szCs w:val="24"/>
              </w:rPr>
            </w:pPr>
          </w:p>
        </w:tc>
        <w:tc>
          <w:tcPr>
            <w:tcW w:w="1560" w:type="dxa"/>
            <w:vMerge/>
            <w:vAlign w:val="center"/>
          </w:tcPr>
          <w:p w14:paraId="537105E1" w14:textId="77777777" w:rsidR="00B63D81" w:rsidRPr="00BD183B" w:rsidRDefault="00B63D81">
            <w:pPr>
              <w:rPr>
                <w:rFonts w:cstheme="minorHAnsi"/>
                <w:szCs w:val="24"/>
              </w:rPr>
            </w:pPr>
          </w:p>
        </w:tc>
        <w:tc>
          <w:tcPr>
            <w:tcW w:w="992" w:type="dxa"/>
            <w:tcBorders>
              <w:top w:val="single" w:sz="8" w:space="0" w:color="auto"/>
              <w:left w:val="nil"/>
              <w:bottom w:val="single" w:sz="8" w:space="0" w:color="auto"/>
              <w:right w:val="single" w:sz="8" w:space="0" w:color="auto"/>
            </w:tcBorders>
            <w:tcMar>
              <w:left w:w="108" w:type="dxa"/>
              <w:right w:w="108" w:type="dxa"/>
            </w:tcMar>
          </w:tcPr>
          <w:p w14:paraId="31FB7097" w14:textId="77777777" w:rsidR="00B63D81" w:rsidRPr="00BD183B" w:rsidRDefault="00B63D81">
            <w:pPr>
              <w:spacing w:after="120" w:line="276" w:lineRule="auto"/>
              <w:rPr>
                <w:rFonts w:cstheme="minorHAnsi"/>
                <w:szCs w:val="24"/>
              </w:rPr>
            </w:pPr>
            <w:r w:rsidRPr="00BD183B">
              <w:rPr>
                <w:rFonts w:eastAsia="Calibri" w:cstheme="minorHAnsi"/>
                <w:szCs w:val="24"/>
              </w:rPr>
              <w:t>….</w:t>
            </w:r>
          </w:p>
        </w:tc>
        <w:tc>
          <w:tcPr>
            <w:tcW w:w="1276" w:type="dxa"/>
            <w:vMerge/>
            <w:vAlign w:val="center"/>
          </w:tcPr>
          <w:p w14:paraId="161B2142" w14:textId="77777777" w:rsidR="00B63D81" w:rsidRPr="00BD183B" w:rsidRDefault="00B63D81">
            <w:pPr>
              <w:rPr>
                <w:rFonts w:cstheme="minorHAnsi"/>
                <w:szCs w:val="24"/>
              </w:rPr>
            </w:pPr>
          </w:p>
        </w:tc>
        <w:tc>
          <w:tcPr>
            <w:tcW w:w="1842" w:type="dxa"/>
            <w:vMerge/>
            <w:vAlign w:val="center"/>
          </w:tcPr>
          <w:p w14:paraId="29D790A2" w14:textId="77777777" w:rsidR="00B63D81" w:rsidRPr="00BD183B" w:rsidRDefault="00B63D81">
            <w:pPr>
              <w:rPr>
                <w:rFonts w:cstheme="minorHAnsi"/>
                <w:szCs w:val="24"/>
              </w:rPr>
            </w:pPr>
          </w:p>
        </w:tc>
        <w:tc>
          <w:tcPr>
            <w:tcW w:w="1134" w:type="dxa"/>
            <w:vMerge/>
            <w:vAlign w:val="center"/>
          </w:tcPr>
          <w:p w14:paraId="4DD45E68" w14:textId="77777777" w:rsidR="00B63D81" w:rsidRPr="00BD183B" w:rsidRDefault="00B63D81">
            <w:pPr>
              <w:rPr>
                <w:rFonts w:cstheme="minorHAnsi"/>
                <w:szCs w:val="24"/>
              </w:rPr>
            </w:pPr>
          </w:p>
        </w:tc>
        <w:tc>
          <w:tcPr>
            <w:tcW w:w="1701" w:type="dxa"/>
            <w:tcBorders>
              <w:top w:val="single" w:sz="8" w:space="0" w:color="auto"/>
              <w:left w:val="nil"/>
              <w:bottom w:val="single" w:sz="8" w:space="0" w:color="auto"/>
              <w:right w:val="single" w:sz="8" w:space="0" w:color="auto"/>
            </w:tcBorders>
            <w:tcMar>
              <w:left w:w="108" w:type="dxa"/>
              <w:right w:w="108" w:type="dxa"/>
            </w:tcMar>
          </w:tcPr>
          <w:p w14:paraId="6736A787"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63D81" w:rsidRPr="00BD183B" w14:paraId="06310124" w14:textId="77777777">
        <w:trPr>
          <w:trHeight w:val="300"/>
        </w:trPr>
        <w:tc>
          <w:tcPr>
            <w:tcW w:w="557" w:type="dxa"/>
            <w:tcBorders>
              <w:top w:val="nil"/>
              <w:left w:val="single" w:sz="8" w:space="0" w:color="auto"/>
              <w:bottom w:val="single" w:sz="8" w:space="0" w:color="auto"/>
              <w:right w:val="single" w:sz="8" w:space="0" w:color="auto"/>
            </w:tcBorders>
            <w:tcMar>
              <w:left w:w="108" w:type="dxa"/>
              <w:right w:w="108" w:type="dxa"/>
            </w:tcMar>
          </w:tcPr>
          <w:p w14:paraId="5C844595"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60" w:type="dxa"/>
            <w:tcBorders>
              <w:top w:val="nil"/>
              <w:left w:val="single" w:sz="8" w:space="0" w:color="auto"/>
              <w:bottom w:val="single" w:sz="8" w:space="0" w:color="auto"/>
              <w:right w:val="single" w:sz="8" w:space="0" w:color="auto"/>
            </w:tcBorders>
            <w:tcMar>
              <w:left w:w="108" w:type="dxa"/>
              <w:right w:w="108" w:type="dxa"/>
            </w:tcMar>
          </w:tcPr>
          <w:p w14:paraId="596E402A" w14:textId="77777777" w:rsidR="00B63D81" w:rsidRPr="00BD183B" w:rsidRDefault="00B63D81">
            <w:pPr>
              <w:spacing w:after="120" w:line="276" w:lineRule="auto"/>
              <w:rPr>
                <w:rFonts w:cstheme="minorHAnsi"/>
                <w:szCs w:val="24"/>
              </w:rPr>
            </w:pPr>
            <w:r w:rsidRPr="00BD183B">
              <w:rPr>
                <w:rFonts w:eastAsia="Calibri" w:cstheme="minorHAnsi"/>
                <w:szCs w:val="24"/>
              </w:rPr>
              <w:t>Testowe</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tcPr>
          <w:p w14:paraId="75A07FB2"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276" w:type="dxa"/>
            <w:tcBorders>
              <w:top w:val="nil"/>
              <w:left w:val="single" w:sz="8" w:space="0" w:color="auto"/>
              <w:bottom w:val="single" w:sz="8" w:space="0" w:color="auto"/>
              <w:right w:val="single" w:sz="8" w:space="0" w:color="auto"/>
            </w:tcBorders>
            <w:tcMar>
              <w:left w:w="108" w:type="dxa"/>
              <w:right w:w="108" w:type="dxa"/>
            </w:tcMar>
          </w:tcPr>
          <w:p w14:paraId="294FB3D8"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2" w:type="dxa"/>
            <w:tcBorders>
              <w:top w:val="nil"/>
              <w:left w:val="single" w:sz="8" w:space="0" w:color="auto"/>
              <w:bottom w:val="single" w:sz="8" w:space="0" w:color="auto"/>
              <w:right w:val="single" w:sz="8" w:space="0" w:color="auto"/>
            </w:tcBorders>
            <w:tcMar>
              <w:left w:w="108" w:type="dxa"/>
              <w:right w:w="108" w:type="dxa"/>
            </w:tcMar>
          </w:tcPr>
          <w:p w14:paraId="71B339C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134" w:type="dxa"/>
            <w:tcBorders>
              <w:top w:val="nil"/>
              <w:left w:val="single" w:sz="8" w:space="0" w:color="auto"/>
              <w:bottom w:val="single" w:sz="8" w:space="0" w:color="auto"/>
              <w:right w:val="single" w:sz="8" w:space="0" w:color="auto"/>
            </w:tcBorders>
            <w:tcMar>
              <w:left w:w="108" w:type="dxa"/>
              <w:right w:w="108" w:type="dxa"/>
            </w:tcMar>
          </w:tcPr>
          <w:p w14:paraId="03BBD4F2"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7E4F8F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bl>
    <w:p w14:paraId="210585E4" w14:textId="77777777" w:rsidR="00B63D81" w:rsidRPr="00BD183B" w:rsidRDefault="00B63D81" w:rsidP="00B63D81">
      <w:pPr>
        <w:rPr>
          <w:rFonts w:eastAsia="Calibri" w:cstheme="minorHAnsi"/>
          <w:szCs w:val="24"/>
        </w:rPr>
      </w:pPr>
    </w:p>
    <w:p w14:paraId="6BEE3E10" w14:textId="77777777" w:rsidR="00B63D81" w:rsidRPr="00BD183B" w:rsidRDefault="00B63D81" w:rsidP="00B63D81">
      <w:pPr>
        <w:rPr>
          <w:rFonts w:eastAsia="Calibri" w:cstheme="minorHAnsi"/>
          <w:szCs w:val="24"/>
        </w:rPr>
      </w:pPr>
      <w:r w:rsidRPr="00BD183B">
        <w:rPr>
          <w:rFonts w:cstheme="minorHAnsi"/>
          <w:szCs w:val="24"/>
        </w:rPr>
        <w:t xml:space="preserve">Przegląd wersji oprogramowania (Oprogramowania Standardowego/Oprogramowania Obcego, Oprogramowania Systemowego i Narzędziowego, Oprogramowania Zamawiającego) w środowiskach Systemu  </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80"/>
        <w:gridCol w:w="1158"/>
        <w:gridCol w:w="1843"/>
        <w:gridCol w:w="1984"/>
        <w:gridCol w:w="3397"/>
      </w:tblGrid>
      <w:tr w:rsidR="00BD183B" w:rsidRPr="00BD183B" w14:paraId="629CD4FC" w14:textId="77777777">
        <w:trPr>
          <w:trHeight w:val="356"/>
        </w:trPr>
        <w:tc>
          <w:tcPr>
            <w:tcW w:w="1838" w:type="dxa"/>
            <w:gridSpan w:val="2"/>
            <w:vAlign w:val="center"/>
            <w:hideMark/>
          </w:tcPr>
          <w:p w14:paraId="2DCFDB88"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Serwer</w:t>
            </w:r>
          </w:p>
        </w:tc>
        <w:tc>
          <w:tcPr>
            <w:tcW w:w="1843" w:type="dxa"/>
            <w:vMerge w:val="restart"/>
            <w:vAlign w:val="center"/>
            <w:hideMark/>
          </w:tcPr>
          <w:p w14:paraId="1A25C3A7"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Wersja oprogramowania (użytkowana na serwerze)</w:t>
            </w:r>
          </w:p>
        </w:tc>
        <w:tc>
          <w:tcPr>
            <w:tcW w:w="1984" w:type="dxa"/>
            <w:vMerge w:val="restart"/>
            <w:vAlign w:val="center"/>
            <w:hideMark/>
          </w:tcPr>
          <w:p w14:paraId="35CFAFF1"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 xml:space="preserve">dostępna stabilna wersja oprogramowania </w:t>
            </w:r>
          </w:p>
        </w:tc>
        <w:tc>
          <w:tcPr>
            <w:tcW w:w="3397" w:type="dxa"/>
            <w:vMerge w:val="restart"/>
            <w:vAlign w:val="center"/>
            <w:hideMark/>
          </w:tcPr>
          <w:p w14:paraId="7B9D74F5"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Uwagi/rekomendacje Wykonawcy dotyczące aktualizacji; deklarowane terminy/harmonogram  aktualizacji oprogramowania</w:t>
            </w:r>
          </w:p>
        </w:tc>
      </w:tr>
      <w:tr w:rsidR="00BD183B" w:rsidRPr="00BD183B" w14:paraId="760E3399" w14:textId="77777777">
        <w:trPr>
          <w:trHeight w:val="630"/>
        </w:trPr>
        <w:tc>
          <w:tcPr>
            <w:tcW w:w="680" w:type="dxa"/>
            <w:vAlign w:val="center"/>
            <w:hideMark/>
          </w:tcPr>
          <w:p w14:paraId="35A3BCA9"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IP</w:t>
            </w:r>
          </w:p>
        </w:tc>
        <w:tc>
          <w:tcPr>
            <w:tcW w:w="1158" w:type="dxa"/>
            <w:vAlign w:val="center"/>
            <w:hideMark/>
          </w:tcPr>
          <w:p w14:paraId="6589758F" w14:textId="77777777" w:rsidR="00B63D81" w:rsidRPr="00BD183B" w:rsidRDefault="00B63D81">
            <w:pPr>
              <w:spacing w:after="0" w:line="240" w:lineRule="auto"/>
              <w:rPr>
                <w:rFonts w:eastAsia="Times New Roman" w:cstheme="minorHAnsi"/>
                <w:bCs/>
                <w:szCs w:val="24"/>
                <w:lang w:eastAsia="pl-PL"/>
              </w:rPr>
            </w:pPr>
            <w:proofErr w:type="spellStart"/>
            <w:r w:rsidRPr="00BD183B">
              <w:rPr>
                <w:rFonts w:eastAsia="Times New Roman" w:cstheme="minorHAnsi"/>
                <w:bCs/>
                <w:szCs w:val="24"/>
                <w:lang w:eastAsia="pl-PL"/>
              </w:rPr>
              <w:t>hostname</w:t>
            </w:r>
            <w:proofErr w:type="spellEnd"/>
          </w:p>
        </w:tc>
        <w:tc>
          <w:tcPr>
            <w:tcW w:w="1843" w:type="dxa"/>
            <w:vMerge/>
            <w:vAlign w:val="center"/>
            <w:hideMark/>
          </w:tcPr>
          <w:p w14:paraId="656FEACE" w14:textId="77777777" w:rsidR="00B63D81" w:rsidRPr="00BD183B" w:rsidRDefault="00B63D81">
            <w:pPr>
              <w:spacing w:after="0" w:line="240" w:lineRule="auto"/>
              <w:rPr>
                <w:rFonts w:eastAsia="Times New Roman" w:cstheme="minorHAnsi"/>
                <w:bCs/>
                <w:szCs w:val="24"/>
                <w:lang w:eastAsia="pl-PL"/>
              </w:rPr>
            </w:pPr>
          </w:p>
        </w:tc>
        <w:tc>
          <w:tcPr>
            <w:tcW w:w="1984" w:type="dxa"/>
            <w:vMerge/>
            <w:vAlign w:val="center"/>
            <w:hideMark/>
          </w:tcPr>
          <w:p w14:paraId="118FC458" w14:textId="77777777" w:rsidR="00B63D81" w:rsidRPr="00BD183B" w:rsidRDefault="00B63D81">
            <w:pPr>
              <w:spacing w:after="0" w:line="240" w:lineRule="auto"/>
              <w:rPr>
                <w:rFonts w:eastAsia="Times New Roman" w:cstheme="minorHAnsi"/>
                <w:bCs/>
                <w:szCs w:val="24"/>
                <w:lang w:eastAsia="pl-PL"/>
              </w:rPr>
            </w:pPr>
          </w:p>
        </w:tc>
        <w:tc>
          <w:tcPr>
            <w:tcW w:w="3397" w:type="dxa"/>
            <w:vMerge/>
            <w:vAlign w:val="center"/>
            <w:hideMark/>
          </w:tcPr>
          <w:p w14:paraId="536C1FD6" w14:textId="77777777" w:rsidR="00B63D81" w:rsidRPr="00BD183B" w:rsidRDefault="00B63D81">
            <w:pPr>
              <w:spacing w:after="0" w:line="240" w:lineRule="auto"/>
              <w:rPr>
                <w:rFonts w:eastAsia="Times New Roman" w:cstheme="minorHAnsi"/>
                <w:bCs/>
                <w:szCs w:val="24"/>
                <w:lang w:eastAsia="pl-PL"/>
              </w:rPr>
            </w:pPr>
          </w:p>
        </w:tc>
      </w:tr>
      <w:tr w:rsidR="00BD183B" w:rsidRPr="00BD183B" w14:paraId="6589A675" w14:textId="77777777">
        <w:trPr>
          <w:trHeight w:val="315"/>
        </w:trPr>
        <w:tc>
          <w:tcPr>
            <w:tcW w:w="680" w:type="dxa"/>
            <w:vAlign w:val="center"/>
            <w:hideMark/>
          </w:tcPr>
          <w:p w14:paraId="19DE7323"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 </w:t>
            </w:r>
          </w:p>
        </w:tc>
        <w:tc>
          <w:tcPr>
            <w:tcW w:w="1158" w:type="dxa"/>
            <w:vAlign w:val="center"/>
            <w:hideMark/>
          </w:tcPr>
          <w:p w14:paraId="05F3D79E"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 </w:t>
            </w:r>
          </w:p>
        </w:tc>
        <w:tc>
          <w:tcPr>
            <w:tcW w:w="1843" w:type="dxa"/>
            <w:vAlign w:val="center"/>
            <w:hideMark/>
          </w:tcPr>
          <w:p w14:paraId="76A369F7"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 </w:t>
            </w:r>
          </w:p>
        </w:tc>
        <w:tc>
          <w:tcPr>
            <w:tcW w:w="1984" w:type="dxa"/>
            <w:vAlign w:val="center"/>
            <w:hideMark/>
          </w:tcPr>
          <w:p w14:paraId="762510F4"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 </w:t>
            </w:r>
          </w:p>
        </w:tc>
        <w:tc>
          <w:tcPr>
            <w:tcW w:w="3397" w:type="dxa"/>
            <w:vAlign w:val="center"/>
            <w:hideMark/>
          </w:tcPr>
          <w:p w14:paraId="070853F6" w14:textId="77777777" w:rsidR="00B63D81" w:rsidRPr="00BD183B" w:rsidRDefault="00B63D81">
            <w:pPr>
              <w:spacing w:after="0" w:line="240" w:lineRule="auto"/>
              <w:rPr>
                <w:rFonts w:eastAsia="Times New Roman" w:cstheme="minorHAnsi"/>
                <w:bCs/>
                <w:szCs w:val="24"/>
                <w:lang w:eastAsia="pl-PL"/>
              </w:rPr>
            </w:pPr>
            <w:r w:rsidRPr="00BD183B">
              <w:rPr>
                <w:rFonts w:eastAsia="Times New Roman" w:cstheme="minorHAnsi"/>
                <w:bCs/>
                <w:szCs w:val="24"/>
                <w:lang w:eastAsia="pl-PL"/>
              </w:rPr>
              <w:t> </w:t>
            </w:r>
          </w:p>
        </w:tc>
      </w:tr>
      <w:tr w:rsidR="00BD183B" w:rsidRPr="00BD183B" w14:paraId="175BA8B6" w14:textId="77777777">
        <w:trPr>
          <w:trHeight w:val="315"/>
        </w:trPr>
        <w:tc>
          <w:tcPr>
            <w:tcW w:w="680" w:type="dxa"/>
            <w:vAlign w:val="center"/>
            <w:hideMark/>
          </w:tcPr>
          <w:p w14:paraId="6CC3C924"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158" w:type="dxa"/>
            <w:vAlign w:val="center"/>
            <w:hideMark/>
          </w:tcPr>
          <w:p w14:paraId="2E0866D6"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843" w:type="dxa"/>
            <w:vAlign w:val="center"/>
            <w:hideMark/>
          </w:tcPr>
          <w:p w14:paraId="135DE3DB"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984" w:type="dxa"/>
            <w:vAlign w:val="center"/>
            <w:hideMark/>
          </w:tcPr>
          <w:p w14:paraId="13FB004F"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3397" w:type="dxa"/>
            <w:vAlign w:val="center"/>
            <w:hideMark/>
          </w:tcPr>
          <w:p w14:paraId="1F478F92"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r>
      <w:tr w:rsidR="00BD183B" w:rsidRPr="00BD183B" w14:paraId="665B088F" w14:textId="77777777">
        <w:trPr>
          <w:trHeight w:val="315"/>
        </w:trPr>
        <w:tc>
          <w:tcPr>
            <w:tcW w:w="680" w:type="dxa"/>
            <w:vAlign w:val="center"/>
            <w:hideMark/>
          </w:tcPr>
          <w:p w14:paraId="32640B56"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lastRenderedPageBreak/>
              <w:t> </w:t>
            </w:r>
          </w:p>
        </w:tc>
        <w:tc>
          <w:tcPr>
            <w:tcW w:w="1158" w:type="dxa"/>
            <w:vAlign w:val="center"/>
            <w:hideMark/>
          </w:tcPr>
          <w:p w14:paraId="4313A514"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843" w:type="dxa"/>
            <w:vAlign w:val="center"/>
            <w:hideMark/>
          </w:tcPr>
          <w:p w14:paraId="63B0CB00"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984" w:type="dxa"/>
            <w:vAlign w:val="center"/>
            <w:hideMark/>
          </w:tcPr>
          <w:p w14:paraId="1068BDEF"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3397" w:type="dxa"/>
            <w:vAlign w:val="center"/>
            <w:hideMark/>
          </w:tcPr>
          <w:p w14:paraId="1D4B21C3"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r>
      <w:tr w:rsidR="00B63D81" w:rsidRPr="00BD183B" w14:paraId="4827A1A4" w14:textId="77777777">
        <w:trPr>
          <w:trHeight w:val="315"/>
        </w:trPr>
        <w:tc>
          <w:tcPr>
            <w:tcW w:w="680" w:type="dxa"/>
            <w:vAlign w:val="center"/>
            <w:hideMark/>
          </w:tcPr>
          <w:p w14:paraId="4D64442B"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158" w:type="dxa"/>
            <w:vAlign w:val="center"/>
            <w:hideMark/>
          </w:tcPr>
          <w:p w14:paraId="1A9806E1"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843" w:type="dxa"/>
            <w:vAlign w:val="center"/>
            <w:hideMark/>
          </w:tcPr>
          <w:p w14:paraId="554CB6BC"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1984" w:type="dxa"/>
            <w:vAlign w:val="center"/>
            <w:hideMark/>
          </w:tcPr>
          <w:p w14:paraId="7B0B31B2"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c>
          <w:tcPr>
            <w:tcW w:w="3397" w:type="dxa"/>
            <w:vAlign w:val="center"/>
            <w:hideMark/>
          </w:tcPr>
          <w:p w14:paraId="777E6CFA" w14:textId="77777777" w:rsidR="00B63D81" w:rsidRPr="00BD183B" w:rsidRDefault="00B63D81">
            <w:pPr>
              <w:spacing w:after="0" w:line="240" w:lineRule="auto"/>
              <w:rPr>
                <w:rFonts w:eastAsia="Times New Roman" w:cstheme="minorHAnsi"/>
                <w:szCs w:val="24"/>
                <w:lang w:eastAsia="pl-PL"/>
              </w:rPr>
            </w:pPr>
            <w:r w:rsidRPr="00BD183B">
              <w:rPr>
                <w:rFonts w:eastAsia="Times New Roman" w:cstheme="minorHAnsi"/>
                <w:szCs w:val="24"/>
                <w:lang w:eastAsia="pl-PL"/>
              </w:rPr>
              <w:t> </w:t>
            </w:r>
          </w:p>
        </w:tc>
      </w:tr>
    </w:tbl>
    <w:p w14:paraId="3370DCEE" w14:textId="77777777" w:rsidR="00B63D81" w:rsidRPr="00BD183B" w:rsidRDefault="00B63D81" w:rsidP="00B63D81">
      <w:pPr>
        <w:rPr>
          <w:rFonts w:eastAsia="Calibri" w:cstheme="minorHAnsi"/>
          <w:szCs w:val="24"/>
        </w:rPr>
      </w:pPr>
    </w:p>
    <w:p w14:paraId="0BD873D3" w14:textId="77777777" w:rsidR="00B63D81" w:rsidRPr="00BD183B" w:rsidRDefault="00B63D81" w:rsidP="00B63D81">
      <w:pPr>
        <w:rPr>
          <w:rFonts w:cstheme="minorHAnsi"/>
          <w:szCs w:val="24"/>
        </w:rPr>
      </w:pPr>
      <w:r w:rsidRPr="00BD183B">
        <w:rPr>
          <w:rFonts w:eastAsia="Calibri" w:cstheme="minorHAnsi"/>
          <w:szCs w:val="24"/>
        </w:rPr>
        <w:t xml:space="preserve">Zadania zlecone przez Zamawiającego w ramach </w:t>
      </w:r>
      <w:proofErr w:type="spellStart"/>
      <w:r w:rsidRPr="00BD183B">
        <w:rPr>
          <w:rFonts w:eastAsia="Calibri" w:cstheme="minorHAnsi"/>
          <w:szCs w:val="24"/>
        </w:rPr>
        <w:t>ATiK</w:t>
      </w:r>
      <w:proofErr w:type="spellEnd"/>
    </w:p>
    <w:tbl>
      <w:tblPr>
        <w:tblStyle w:val="Tabela-Siatka"/>
        <w:tblW w:w="0" w:type="auto"/>
        <w:tblLayout w:type="fixed"/>
        <w:tblLook w:val="04A0" w:firstRow="1" w:lastRow="0" w:firstColumn="1" w:lastColumn="0" w:noHBand="0" w:noVBand="1"/>
      </w:tblPr>
      <w:tblGrid>
        <w:gridCol w:w="557"/>
        <w:gridCol w:w="1418"/>
        <w:gridCol w:w="1843"/>
        <w:gridCol w:w="1701"/>
        <w:gridCol w:w="1559"/>
        <w:gridCol w:w="1984"/>
      </w:tblGrid>
      <w:tr w:rsidR="00BD183B" w:rsidRPr="00BD183B" w14:paraId="62656100"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09E02592"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70E0330" w14:textId="77777777" w:rsidR="00B63D81" w:rsidRPr="00BD183B" w:rsidRDefault="00B63D81">
            <w:pPr>
              <w:spacing w:after="120" w:line="276" w:lineRule="auto"/>
              <w:rPr>
                <w:rFonts w:cstheme="minorHAnsi"/>
                <w:szCs w:val="24"/>
              </w:rPr>
            </w:pPr>
            <w:r w:rsidRPr="00BD183B">
              <w:rPr>
                <w:rFonts w:eastAsia="Calibri" w:cstheme="minorHAnsi"/>
                <w:szCs w:val="24"/>
              </w:rPr>
              <w:t>Środowisko</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6F9D4EA2" w14:textId="77777777" w:rsidR="00B63D81" w:rsidRPr="00BD183B" w:rsidRDefault="00B63D81">
            <w:pPr>
              <w:spacing w:after="120" w:line="276" w:lineRule="auto"/>
              <w:rPr>
                <w:rFonts w:cstheme="minorHAnsi"/>
                <w:szCs w:val="24"/>
              </w:rPr>
            </w:pPr>
            <w:r w:rsidRPr="00BD183B">
              <w:rPr>
                <w:rFonts w:eastAsia="Calibri" w:cstheme="minorHAnsi"/>
                <w:szCs w:val="24"/>
              </w:rPr>
              <w:t>Opis i przyczyna działania</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0DE82FC" w14:textId="77777777" w:rsidR="00B63D81" w:rsidRPr="00BD183B" w:rsidRDefault="00B63D81">
            <w:pPr>
              <w:spacing w:after="120" w:line="276" w:lineRule="auto"/>
              <w:rPr>
                <w:rFonts w:cstheme="minorHAnsi"/>
                <w:szCs w:val="24"/>
              </w:rPr>
            </w:pPr>
            <w:r w:rsidRPr="00BD183B">
              <w:rPr>
                <w:rFonts w:eastAsia="Calibri" w:cstheme="minorHAnsi"/>
                <w:szCs w:val="24"/>
              </w:rPr>
              <w:t>Data zgłoszenia</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7353A0D6"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Data </w:t>
            </w:r>
          </w:p>
          <w:p w14:paraId="6A4E20C9" w14:textId="77777777" w:rsidR="00B63D81" w:rsidRPr="00BD183B" w:rsidRDefault="00B63D81">
            <w:pPr>
              <w:spacing w:after="120" w:line="276" w:lineRule="auto"/>
              <w:rPr>
                <w:rFonts w:cstheme="minorHAnsi"/>
                <w:szCs w:val="24"/>
              </w:rPr>
            </w:pPr>
            <w:r w:rsidRPr="00BD183B">
              <w:rPr>
                <w:rFonts w:eastAsia="Calibri" w:cstheme="minorHAnsi"/>
                <w:szCs w:val="24"/>
              </w:rPr>
              <w:t>zakończenia</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524CABBD" w14:textId="77777777" w:rsidR="00B63D81" w:rsidRPr="00BD183B" w:rsidRDefault="00B63D81">
            <w:pPr>
              <w:spacing w:after="120" w:line="276" w:lineRule="auto"/>
              <w:rPr>
                <w:rFonts w:cstheme="minorHAnsi"/>
                <w:szCs w:val="24"/>
              </w:rPr>
            </w:pPr>
            <w:r w:rsidRPr="00BD183B">
              <w:rPr>
                <w:rFonts w:eastAsia="Calibri" w:cstheme="minorHAnsi"/>
                <w:szCs w:val="24"/>
              </w:rPr>
              <w:t>Ocena efektów</w:t>
            </w:r>
          </w:p>
        </w:tc>
      </w:tr>
      <w:tr w:rsidR="00BD183B" w:rsidRPr="00BD183B" w14:paraId="151EBBD7"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66473A0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558B0AF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52319F4B"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54B8E519"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5439DCA7"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4AD2D41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63D81" w:rsidRPr="00BD183B" w14:paraId="4D03BBC3"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5718DFE6"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0526E9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56A8B1A"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701" w:type="dxa"/>
            <w:tcBorders>
              <w:top w:val="single" w:sz="8" w:space="0" w:color="auto"/>
              <w:left w:val="single" w:sz="8" w:space="0" w:color="auto"/>
              <w:bottom w:val="single" w:sz="8" w:space="0" w:color="auto"/>
              <w:right w:val="single" w:sz="8" w:space="0" w:color="auto"/>
            </w:tcBorders>
            <w:tcMar>
              <w:left w:w="108" w:type="dxa"/>
              <w:right w:w="108" w:type="dxa"/>
            </w:tcMar>
          </w:tcPr>
          <w:p w14:paraId="036726E9"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tcPr>
          <w:p w14:paraId="274C708B"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4" w:type="dxa"/>
            <w:tcBorders>
              <w:top w:val="single" w:sz="8" w:space="0" w:color="auto"/>
              <w:left w:val="single" w:sz="8" w:space="0" w:color="auto"/>
              <w:bottom w:val="single" w:sz="8" w:space="0" w:color="auto"/>
              <w:right w:val="single" w:sz="8" w:space="0" w:color="auto"/>
            </w:tcBorders>
            <w:tcMar>
              <w:left w:w="108" w:type="dxa"/>
              <w:right w:w="108" w:type="dxa"/>
            </w:tcMar>
          </w:tcPr>
          <w:p w14:paraId="3A864B4E"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bl>
    <w:p w14:paraId="23470C2C" w14:textId="77777777" w:rsidR="00B63D81" w:rsidRPr="00BD183B" w:rsidRDefault="00B63D81" w:rsidP="00B63D81">
      <w:pPr>
        <w:rPr>
          <w:rFonts w:eastAsia="Calibri" w:cstheme="minorHAnsi"/>
          <w:szCs w:val="24"/>
        </w:rPr>
      </w:pPr>
    </w:p>
    <w:p w14:paraId="77AAAFC6" w14:textId="77777777" w:rsidR="00B63D81" w:rsidRPr="00BD183B" w:rsidRDefault="00B63D81" w:rsidP="00B63D81">
      <w:pPr>
        <w:rPr>
          <w:rFonts w:cstheme="minorHAnsi"/>
          <w:szCs w:val="24"/>
        </w:rPr>
      </w:pPr>
      <w:r w:rsidRPr="00BD183B">
        <w:rPr>
          <w:rFonts w:eastAsia="Calibri" w:cstheme="minorHAnsi"/>
          <w:szCs w:val="24"/>
        </w:rPr>
        <w:t>Rekomendacje Wykonawcy</w:t>
      </w:r>
    </w:p>
    <w:tbl>
      <w:tblPr>
        <w:tblStyle w:val="Tabela-Siatka"/>
        <w:tblW w:w="0" w:type="auto"/>
        <w:tblLayout w:type="fixed"/>
        <w:tblLook w:val="04A0" w:firstRow="1" w:lastRow="0" w:firstColumn="1" w:lastColumn="0" w:noHBand="0" w:noVBand="1"/>
      </w:tblPr>
      <w:tblGrid>
        <w:gridCol w:w="557"/>
        <w:gridCol w:w="1843"/>
        <w:gridCol w:w="1985"/>
        <w:gridCol w:w="2268"/>
        <w:gridCol w:w="2409"/>
      </w:tblGrid>
      <w:tr w:rsidR="00BD183B" w:rsidRPr="00BD183B" w14:paraId="707E4B27"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6A263D2E" w14:textId="77777777" w:rsidR="00B63D81" w:rsidRPr="00BD183B" w:rsidRDefault="00B63D81">
            <w:pPr>
              <w:spacing w:after="120" w:line="276" w:lineRule="auto"/>
              <w:rPr>
                <w:rFonts w:cstheme="minorHAnsi"/>
                <w:szCs w:val="24"/>
              </w:rPr>
            </w:pPr>
            <w:r w:rsidRPr="00BD183B">
              <w:rPr>
                <w:rFonts w:eastAsia="Calibri" w:cstheme="minorHAnsi"/>
                <w:szCs w:val="24"/>
              </w:rPr>
              <w:t>Lp.</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58061076" w14:textId="77777777" w:rsidR="00B63D81" w:rsidRPr="00BD183B" w:rsidRDefault="00B63D81">
            <w:pPr>
              <w:spacing w:after="120" w:line="276" w:lineRule="auto"/>
              <w:rPr>
                <w:rFonts w:cstheme="minorHAnsi"/>
                <w:szCs w:val="24"/>
              </w:rPr>
            </w:pPr>
            <w:r w:rsidRPr="00BD183B">
              <w:rPr>
                <w:rFonts w:eastAsia="Calibri" w:cstheme="minorHAnsi"/>
                <w:szCs w:val="24"/>
              </w:rPr>
              <w:t>Opis rekomendacji</w:t>
            </w:r>
          </w:p>
        </w:tc>
        <w:tc>
          <w:tcPr>
            <w:tcW w:w="1985" w:type="dxa"/>
            <w:tcBorders>
              <w:top w:val="single" w:sz="8" w:space="0" w:color="auto"/>
              <w:left w:val="single" w:sz="8" w:space="0" w:color="auto"/>
              <w:bottom w:val="single" w:sz="8" w:space="0" w:color="auto"/>
              <w:right w:val="single" w:sz="8" w:space="0" w:color="auto"/>
            </w:tcBorders>
            <w:tcMar>
              <w:left w:w="108" w:type="dxa"/>
              <w:right w:w="108" w:type="dxa"/>
            </w:tcMar>
          </w:tcPr>
          <w:p w14:paraId="7BB25747" w14:textId="77777777" w:rsidR="00B63D81" w:rsidRPr="00BD183B" w:rsidRDefault="00B63D81">
            <w:pPr>
              <w:spacing w:after="120" w:line="276" w:lineRule="auto"/>
              <w:rPr>
                <w:rFonts w:cstheme="minorHAnsi"/>
                <w:szCs w:val="24"/>
              </w:rPr>
            </w:pPr>
            <w:r w:rsidRPr="00BD183B">
              <w:rPr>
                <w:rFonts w:eastAsia="Calibri" w:cstheme="minorHAnsi"/>
                <w:szCs w:val="24"/>
              </w:rPr>
              <w:t>Data przekazania Zamawiającemu</w:t>
            </w:r>
          </w:p>
        </w:tc>
        <w:tc>
          <w:tcPr>
            <w:tcW w:w="2268" w:type="dxa"/>
            <w:tcBorders>
              <w:top w:val="single" w:sz="8" w:space="0" w:color="auto"/>
              <w:left w:val="single" w:sz="8" w:space="0" w:color="auto"/>
              <w:bottom w:val="single" w:sz="8" w:space="0" w:color="auto"/>
              <w:right w:val="single" w:sz="8" w:space="0" w:color="auto"/>
            </w:tcBorders>
            <w:tcMar>
              <w:left w:w="108" w:type="dxa"/>
              <w:right w:w="108" w:type="dxa"/>
            </w:tcMar>
          </w:tcPr>
          <w:p w14:paraId="03CB4BE3" w14:textId="77777777" w:rsidR="00B63D81" w:rsidRPr="00BD183B" w:rsidRDefault="00B63D81">
            <w:pPr>
              <w:spacing w:after="120" w:line="276" w:lineRule="auto"/>
              <w:rPr>
                <w:rFonts w:cstheme="minorHAnsi"/>
                <w:szCs w:val="24"/>
              </w:rPr>
            </w:pPr>
            <w:r w:rsidRPr="00BD183B">
              <w:rPr>
                <w:rFonts w:eastAsia="Calibri" w:cstheme="minorHAnsi"/>
                <w:szCs w:val="24"/>
              </w:rPr>
              <w:t>Decyzja Zamawiającego</w:t>
            </w:r>
          </w:p>
        </w:tc>
        <w:tc>
          <w:tcPr>
            <w:tcW w:w="2409" w:type="dxa"/>
            <w:tcBorders>
              <w:top w:val="single" w:sz="8" w:space="0" w:color="auto"/>
              <w:left w:val="single" w:sz="8" w:space="0" w:color="auto"/>
              <w:bottom w:val="single" w:sz="8" w:space="0" w:color="auto"/>
              <w:right w:val="single" w:sz="8" w:space="0" w:color="auto"/>
            </w:tcBorders>
            <w:tcMar>
              <w:left w:w="108" w:type="dxa"/>
              <w:right w:w="108" w:type="dxa"/>
            </w:tcMar>
          </w:tcPr>
          <w:p w14:paraId="292AF824" w14:textId="77777777" w:rsidR="00B63D81" w:rsidRPr="00BD183B" w:rsidRDefault="00B63D81">
            <w:pPr>
              <w:spacing w:after="120" w:line="276" w:lineRule="auto"/>
              <w:rPr>
                <w:rFonts w:cstheme="minorHAnsi"/>
                <w:szCs w:val="24"/>
              </w:rPr>
            </w:pPr>
            <w:r w:rsidRPr="00BD183B">
              <w:rPr>
                <w:rFonts w:eastAsia="Calibri" w:cstheme="minorHAnsi"/>
                <w:szCs w:val="24"/>
              </w:rPr>
              <w:t>Uwagi</w:t>
            </w:r>
          </w:p>
        </w:tc>
      </w:tr>
      <w:tr w:rsidR="00BD183B" w:rsidRPr="00BD183B" w14:paraId="45C67450"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3815FB59"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3E5859A0"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5" w:type="dxa"/>
            <w:tcBorders>
              <w:top w:val="single" w:sz="8" w:space="0" w:color="auto"/>
              <w:left w:val="single" w:sz="8" w:space="0" w:color="auto"/>
              <w:bottom w:val="single" w:sz="8" w:space="0" w:color="auto"/>
              <w:right w:val="single" w:sz="8" w:space="0" w:color="auto"/>
            </w:tcBorders>
            <w:tcMar>
              <w:left w:w="108" w:type="dxa"/>
              <w:right w:w="108" w:type="dxa"/>
            </w:tcMar>
          </w:tcPr>
          <w:p w14:paraId="5E73363A"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2268" w:type="dxa"/>
            <w:tcBorders>
              <w:top w:val="single" w:sz="8" w:space="0" w:color="auto"/>
              <w:left w:val="single" w:sz="8" w:space="0" w:color="auto"/>
              <w:bottom w:val="single" w:sz="8" w:space="0" w:color="auto"/>
              <w:right w:val="single" w:sz="8" w:space="0" w:color="auto"/>
            </w:tcBorders>
            <w:tcMar>
              <w:left w:w="108" w:type="dxa"/>
              <w:right w:w="108" w:type="dxa"/>
            </w:tcMar>
          </w:tcPr>
          <w:p w14:paraId="04F42684"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2409" w:type="dxa"/>
            <w:tcBorders>
              <w:top w:val="single" w:sz="8" w:space="0" w:color="auto"/>
              <w:left w:val="single" w:sz="8" w:space="0" w:color="auto"/>
              <w:bottom w:val="single" w:sz="8" w:space="0" w:color="auto"/>
              <w:right w:val="single" w:sz="8" w:space="0" w:color="auto"/>
            </w:tcBorders>
            <w:tcMar>
              <w:left w:w="108" w:type="dxa"/>
              <w:right w:w="108" w:type="dxa"/>
            </w:tcMar>
          </w:tcPr>
          <w:p w14:paraId="25764875"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D183B" w:rsidRPr="00BD183B" w14:paraId="4F0E3136"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696909A9"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DA4881C"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5" w:type="dxa"/>
            <w:tcBorders>
              <w:top w:val="single" w:sz="8" w:space="0" w:color="auto"/>
              <w:left w:val="single" w:sz="8" w:space="0" w:color="auto"/>
              <w:bottom w:val="single" w:sz="8" w:space="0" w:color="auto"/>
              <w:right w:val="single" w:sz="8" w:space="0" w:color="auto"/>
            </w:tcBorders>
            <w:tcMar>
              <w:left w:w="108" w:type="dxa"/>
              <w:right w:w="108" w:type="dxa"/>
            </w:tcMar>
          </w:tcPr>
          <w:p w14:paraId="2C0693B5"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2268" w:type="dxa"/>
            <w:tcBorders>
              <w:top w:val="single" w:sz="8" w:space="0" w:color="auto"/>
              <w:left w:val="single" w:sz="8" w:space="0" w:color="auto"/>
              <w:bottom w:val="single" w:sz="8" w:space="0" w:color="auto"/>
              <w:right w:val="single" w:sz="8" w:space="0" w:color="auto"/>
            </w:tcBorders>
            <w:tcMar>
              <w:left w:w="108" w:type="dxa"/>
              <w:right w:w="108" w:type="dxa"/>
            </w:tcMar>
          </w:tcPr>
          <w:p w14:paraId="135D5236"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2409" w:type="dxa"/>
            <w:tcBorders>
              <w:top w:val="single" w:sz="8" w:space="0" w:color="auto"/>
              <w:left w:val="single" w:sz="8" w:space="0" w:color="auto"/>
              <w:bottom w:val="single" w:sz="8" w:space="0" w:color="auto"/>
              <w:right w:val="single" w:sz="8" w:space="0" w:color="auto"/>
            </w:tcBorders>
            <w:tcMar>
              <w:left w:w="108" w:type="dxa"/>
              <w:right w:w="108" w:type="dxa"/>
            </w:tcMar>
          </w:tcPr>
          <w:p w14:paraId="7E2791B8"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r w:rsidR="00B63D81" w:rsidRPr="00BD183B" w14:paraId="64D6ADD0" w14:textId="77777777">
        <w:trPr>
          <w:trHeight w:val="300"/>
        </w:trPr>
        <w:tc>
          <w:tcPr>
            <w:tcW w:w="557" w:type="dxa"/>
            <w:tcBorders>
              <w:top w:val="single" w:sz="8" w:space="0" w:color="auto"/>
              <w:left w:val="single" w:sz="8" w:space="0" w:color="auto"/>
              <w:bottom w:val="single" w:sz="8" w:space="0" w:color="auto"/>
              <w:right w:val="single" w:sz="8" w:space="0" w:color="auto"/>
            </w:tcBorders>
            <w:tcMar>
              <w:left w:w="108" w:type="dxa"/>
              <w:right w:w="108" w:type="dxa"/>
            </w:tcMar>
          </w:tcPr>
          <w:p w14:paraId="6E82B7B6"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7CEABD1"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1985" w:type="dxa"/>
            <w:tcBorders>
              <w:top w:val="single" w:sz="8" w:space="0" w:color="auto"/>
              <w:left w:val="single" w:sz="8" w:space="0" w:color="auto"/>
              <w:bottom w:val="single" w:sz="8" w:space="0" w:color="auto"/>
              <w:right w:val="single" w:sz="8" w:space="0" w:color="auto"/>
            </w:tcBorders>
            <w:tcMar>
              <w:left w:w="108" w:type="dxa"/>
              <w:right w:w="108" w:type="dxa"/>
            </w:tcMar>
          </w:tcPr>
          <w:p w14:paraId="3EA23D94"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2268" w:type="dxa"/>
            <w:tcBorders>
              <w:top w:val="single" w:sz="8" w:space="0" w:color="auto"/>
              <w:left w:val="single" w:sz="8" w:space="0" w:color="auto"/>
              <w:bottom w:val="single" w:sz="8" w:space="0" w:color="auto"/>
              <w:right w:val="single" w:sz="8" w:space="0" w:color="auto"/>
            </w:tcBorders>
            <w:tcMar>
              <w:left w:w="108" w:type="dxa"/>
              <w:right w:w="108" w:type="dxa"/>
            </w:tcMar>
          </w:tcPr>
          <w:p w14:paraId="712129A2"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c>
          <w:tcPr>
            <w:tcW w:w="2409" w:type="dxa"/>
            <w:tcBorders>
              <w:top w:val="single" w:sz="8" w:space="0" w:color="auto"/>
              <w:left w:val="single" w:sz="8" w:space="0" w:color="auto"/>
              <w:bottom w:val="single" w:sz="8" w:space="0" w:color="auto"/>
              <w:right w:val="single" w:sz="8" w:space="0" w:color="auto"/>
            </w:tcBorders>
            <w:tcMar>
              <w:left w:w="108" w:type="dxa"/>
              <w:right w:w="108" w:type="dxa"/>
            </w:tcMar>
          </w:tcPr>
          <w:p w14:paraId="20472803" w14:textId="77777777" w:rsidR="00B63D81" w:rsidRPr="00BD183B" w:rsidRDefault="00B63D81">
            <w:pPr>
              <w:spacing w:after="120" w:line="276" w:lineRule="auto"/>
              <w:rPr>
                <w:rFonts w:cstheme="minorHAnsi"/>
                <w:szCs w:val="24"/>
              </w:rPr>
            </w:pPr>
            <w:r w:rsidRPr="00BD183B">
              <w:rPr>
                <w:rFonts w:eastAsia="Calibri" w:cstheme="minorHAnsi"/>
                <w:szCs w:val="24"/>
              </w:rPr>
              <w:t xml:space="preserve"> </w:t>
            </w:r>
          </w:p>
        </w:tc>
      </w:tr>
    </w:tbl>
    <w:p w14:paraId="1AD703A5" w14:textId="77777777" w:rsidR="00B63D81" w:rsidRPr="00BD183B" w:rsidRDefault="00B63D81" w:rsidP="00B63D81">
      <w:pPr>
        <w:rPr>
          <w:rFonts w:eastAsia="Calibri" w:cstheme="minorHAnsi"/>
          <w:szCs w:val="24"/>
        </w:rPr>
      </w:pPr>
    </w:p>
    <w:p w14:paraId="45B386D1" w14:textId="77777777" w:rsidR="00B63D81" w:rsidRPr="00BD183B" w:rsidRDefault="00B63D81" w:rsidP="00B63D81">
      <w:pPr>
        <w:rPr>
          <w:rFonts w:cstheme="minorHAnsi"/>
          <w:szCs w:val="24"/>
        </w:rPr>
      </w:pPr>
      <w:r w:rsidRPr="00BD183B">
        <w:rPr>
          <w:rFonts w:eastAsia="Calibri" w:cstheme="minorHAnsi"/>
          <w:szCs w:val="24"/>
        </w:rPr>
        <w:t xml:space="preserve">Monitorowanie ciągłości działania Środowiska Produkcyjnego </w:t>
      </w:r>
    </w:p>
    <w:p w14:paraId="1347CA68" w14:textId="77777777" w:rsidR="00B63D81" w:rsidRPr="00BD183B" w:rsidRDefault="00B63D81" w:rsidP="00B63D81">
      <w:pPr>
        <w:rPr>
          <w:rFonts w:cstheme="minorHAnsi"/>
          <w:szCs w:val="24"/>
        </w:rPr>
      </w:pPr>
      <w:r w:rsidRPr="00BD183B">
        <w:rPr>
          <w:rFonts w:eastAsia="Calibri" w:cstheme="minorHAnsi"/>
          <w:szCs w:val="24"/>
        </w:rPr>
        <w:t>&lt;Przykładowy wykres niedostępności usługi poniżej&gt;</w:t>
      </w:r>
    </w:p>
    <w:p w14:paraId="442CC063" w14:textId="77777777" w:rsidR="00B63D81" w:rsidRPr="00BD183B" w:rsidRDefault="00B63D81" w:rsidP="00B63D81">
      <w:pPr>
        <w:rPr>
          <w:rFonts w:cstheme="minorHAnsi"/>
          <w:szCs w:val="24"/>
        </w:rPr>
      </w:pPr>
      <w:r w:rsidRPr="00BD183B">
        <w:rPr>
          <w:rFonts w:cstheme="minorHAnsi"/>
          <w:noProof/>
          <w:szCs w:val="24"/>
        </w:rPr>
        <w:drawing>
          <wp:inline distT="0" distB="0" distL="0" distR="0" wp14:anchorId="23635515" wp14:editId="34C3C678">
            <wp:extent cx="5448300" cy="3124200"/>
            <wp:effectExtent l="0" t="0" r="0" b="0"/>
            <wp:docPr id="1765017960" name="drawing" descr="Obraz zawierający tekst, zrzut ekranu, linia,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17960" name="drawing" descr="Obraz zawierający tekst, zrzut ekranu, linia, Czcionka&#10;&#10;Zawartość wygenerowana przez AI może być niepoprawna."/>
                    <pic:cNvPicPr/>
                  </pic:nvPicPr>
                  <pic:blipFill>
                    <a:blip r:embed="rId22">
                      <a:extLst>
                        <a:ext uri="{28A0092B-C50C-407E-A947-70E740481C1C}">
                          <a14:useLocalDpi xmlns:a14="http://schemas.microsoft.com/office/drawing/2010/main" val="0"/>
                        </a:ext>
                      </a:extLst>
                    </a:blip>
                    <a:stretch>
                      <a:fillRect/>
                    </a:stretch>
                  </pic:blipFill>
                  <pic:spPr>
                    <a:xfrm>
                      <a:off x="0" y="0"/>
                      <a:ext cx="5448300" cy="3124200"/>
                    </a:xfrm>
                    <a:prstGeom prst="rect">
                      <a:avLst/>
                    </a:prstGeom>
                  </pic:spPr>
                </pic:pic>
              </a:graphicData>
            </a:graphic>
          </wp:inline>
        </w:drawing>
      </w:r>
      <w:r w:rsidRPr="00BD183B">
        <w:rPr>
          <w:rFonts w:eastAsia="Calibri" w:cstheme="minorHAnsi"/>
          <w:szCs w:val="24"/>
        </w:rPr>
        <w:t xml:space="preserve"> </w:t>
      </w:r>
    </w:p>
    <w:p w14:paraId="03DD702F" w14:textId="77777777" w:rsidR="00B63D81" w:rsidRPr="00BD183B" w:rsidRDefault="00B63D81" w:rsidP="00B63D81">
      <w:pPr>
        <w:rPr>
          <w:rFonts w:cstheme="minorHAnsi"/>
          <w:szCs w:val="24"/>
        </w:rPr>
      </w:pPr>
      <w:r w:rsidRPr="00BD183B">
        <w:rPr>
          <w:rFonts w:eastAsia="Calibri" w:cstheme="minorHAnsi"/>
          <w:szCs w:val="24"/>
        </w:rPr>
        <w:t xml:space="preserve"> </w:t>
      </w:r>
    </w:p>
    <w:p w14:paraId="612562DC" w14:textId="77777777" w:rsidR="00B63D81" w:rsidRPr="00BD183B" w:rsidRDefault="00B63D81" w:rsidP="00B63D81">
      <w:pPr>
        <w:rPr>
          <w:rFonts w:cstheme="minorHAnsi"/>
          <w:szCs w:val="24"/>
        </w:rPr>
      </w:pPr>
      <w:r w:rsidRPr="00BD183B">
        <w:rPr>
          <w:rFonts w:eastAsia="Calibri" w:cstheme="minorHAnsi"/>
          <w:szCs w:val="24"/>
        </w:rPr>
        <w:lastRenderedPageBreak/>
        <w:t>&lt;Przykładowe wykresy analizy korzystania z usługi przez użytkowników poniżej&gt;</w:t>
      </w:r>
    </w:p>
    <w:p w14:paraId="724E7D11" w14:textId="77777777" w:rsidR="00B63D81" w:rsidRPr="00BD183B" w:rsidRDefault="0A04243A" w:rsidP="1C2BBB1C">
      <w:pPr>
        <w:rPr>
          <w:szCs w:val="24"/>
        </w:rPr>
      </w:pPr>
      <w:r w:rsidRPr="00BD183B">
        <w:rPr>
          <w:rFonts w:eastAsia="Calibri"/>
          <w:szCs w:val="24"/>
        </w:rPr>
        <w:t xml:space="preserve"> </w:t>
      </w:r>
    </w:p>
    <w:p w14:paraId="4820EBA3" w14:textId="77777777" w:rsidR="00B63D81" w:rsidRPr="00BD183B" w:rsidRDefault="00B63D81" w:rsidP="00B63D81">
      <w:pPr>
        <w:rPr>
          <w:rFonts w:cstheme="minorHAnsi"/>
          <w:szCs w:val="24"/>
        </w:rPr>
      </w:pPr>
      <w:r w:rsidRPr="00BD183B">
        <w:rPr>
          <w:rFonts w:cstheme="minorHAnsi"/>
          <w:noProof/>
          <w:szCs w:val="24"/>
        </w:rPr>
        <w:drawing>
          <wp:inline distT="0" distB="0" distL="0" distR="0" wp14:anchorId="55A1BA24" wp14:editId="386EDB09">
            <wp:extent cx="4554355" cy="3813810"/>
            <wp:effectExtent l="0" t="0" r="9525" b="9525"/>
            <wp:docPr id="18864684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54355" cy="3813810"/>
                    </a:xfrm>
                    <a:prstGeom prst="rect">
                      <a:avLst/>
                    </a:prstGeom>
                    <a:noFill/>
                    <a:ln>
                      <a:noFill/>
                    </a:ln>
                  </pic:spPr>
                </pic:pic>
              </a:graphicData>
            </a:graphic>
          </wp:inline>
        </w:drawing>
      </w:r>
    </w:p>
    <w:p w14:paraId="31FCACCC" w14:textId="77777777" w:rsidR="00B63D81" w:rsidRPr="00BD183B" w:rsidRDefault="00B63D81" w:rsidP="00B63D81">
      <w:pPr>
        <w:rPr>
          <w:rFonts w:cstheme="minorHAnsi"/>
          <w:szCs w:val="24"/>
        </w:rPr>
      </w:pPr>
    </w:p>
    <w:p w14:paraId="457DED1E" w14:textId="77777777" w:rsidR="00B63D81" w:rsidRPr="00BD183B" w:rsidRDefault="00B63D81" w:rsidP="00B63D81">
      <w:pPr>
        <w:rPr>
          <w:rFonts w:cstheme="minorHAnsi"/>
          <w:szCs w:val="24"/>
        </w:rPr>
      </w:pPr>
      <w:r w:rsidRPr="00BD183B">
        <w:rPr>
          <w:rFonts w:cstheme="minorHAnsi"/>
          <w:noProof/>
          <w:szCs w:val="24"/>
        </w:rPr>
        <w:drawing>
          <wp:inline distT="0" distB="0" distL="0" distR="0" wp14:anchorId="0FD5A796" wp14:editId="128AEBA1">
            <wp:extent cx="5760720" cy="2156687"/>
            <wp:effectExtent l="0" t="0" r="0" b="0"/>
            <wp:docPr id="12738462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2156687"/>
                    </a:xfrm>
                    <a:prstGeom prst="rect">
                      <a:avLst/>
                    </a:prstGeom>
                    <a:noFill/>
                    <a:ln>
                      <a:noFill/>
                    </a:ln>
                  </pic:spPr>
                </pic:pic>
              </a:graphicData>
            </a:graphic>
          </wp:inline>
        </w:drawing>
      </w:r>
    </w:p>
    <w:p w14:paraId="0AFE7E07" w14:textId="77777777" w:rsidR="00B63D81" w:rsidRPr="00BD183B" w:rsidRDefault="00B63D81" w:rsidP="00B63D81">
      <w:pPr>
        <w:rPr>
          <w:rFonts w:eastAsia="Calibri" w:cstheme="minorHAnsi"/>
          <w:szCs w:val="24"/>
          <w:u w:val="single"/>
        </w:rPr>
      </w:pPr>
      <w:r w:rsidRPr="00BD183B">
        <w:rPr>
          <w:rFonts w:eastAsia="Calibri" w:cstheme="minorHAnsi"/>
          <w:szCs w:val="24"/>
        </w:rPr>
        <w:t>Przekazana dokumentacja</w:t>
      </w:r>
      <w:r w:rsidRPr="00BD183B">
        <w:rPr>
          <w:rFonts w:eastAsia="Calibri" w:cstheme="minorHAnsi"/>
          <w:szCs w:val="24"/>
          <w:u w:val="single"/>
        </w:rPr>
        <w:t>:</w:t>
      </w:r>
    </w:p>
    <w:p w14:paraId="03B33957" w14:textId="5F9B572A" w:rsidR="00B63D81" w:rsidRPr="00BD183B" w:rsidRDefault="00B63D81" w:rsidP="00B63D81">
      <w:pPr>
        <w:rPr>
          <w:rFonts w:eastAsia="Calibri" w:cstheme="minorHAnsi"/>
          <w:szCs w:val="24"/>
        </w:rPr>
      </w:pPr>
      <w:r w:rsidRPr="00BD183B">
        <w:rPr>
          <w:rFonts w:eastAsia="Calibri" w:cstheme="minorHAnsi"/>
          <w:szCs w:val="24"/>
        </w:rPr>
        <w:t>wykaz zaktualizowanych i udostępnionych w rozliczanym okresie Dokumentów wraz z ich nr wersji, podlinkowanych w Repozytorium Projektu</w:t>
      </w:r>
    </w:p>
    <w:p w14:paraId="0DAB7D8C" w14:textId="77777777" w:rsidR="00B63D81" w:rsidRPr="00BD183B" w:rsidRDefault="00B63D81" w:rsidP="00B63D81">
      <w:pPr>
        <w:rPr>
          <w:rFonts w:eastAsia="Calibri" w:cstheme="minorHAnsi"/>
          <w:szCs w:val="24"/>
          <w:u w:val="single"/>
        </w:rPr>
      </w:pPr>
      <w:r w:rsidRPr="00BD183B">
        <w:rPr>
          <w:rFonts w:eastAsia="Calibri" w:cstheme="minorHAnsi"/>
          <w:szCs w:val="24"/>
          <w:u w:val="single"/>
        </w:rPr>
        <w:t>Wersje i kody źródłowe:</w:t>
      </w:r>
    </w:p>
    <w:p w14:paraId="0791CD0A" w14:textId="76A617D9" w:rsidR="00B63D81" w:rsidRPr="00BD183B" w:rsidRDefault="00B63D81" w:rsidP="00B63D81">
      <w:pPr>
        <w:rPr>
          <w:rFonts w:eastAsia="Calibri" w:cstheme="minorHAnsi"/>
          <w:szCs w:val="24"/>
        </w:rPr>
      </w:pPr>
      <w:r w:rsidRPr="00BD183B">
        <w:rPr>
          <w:rFonts w:eastAsia="Calibri" w:cstheme="minorHAnsi"/>
          <w:szCs w:val="24"/>
        </w:rPr>
        <w:t>Wykaz wgranych wersji i data ze wskazaniem w Repozytorium Kodów Źródłowych</w:t>
      </w:r>
    </w:p>
    <w:p w14:paraId="7F739C4C" w14:textId="77777777" w:rsidR="00B63D81" w:rsidRPr="00BD183B" w:rsidRDefault="00B63D81" w:rsidP="00B63D81">
      <w:pPr>
        <w:rPr>
          <w:rFonts w:cstheme="minorHAnsi"/>
          <w:szCs w:val="24"/>
        </w:rPr>
      </w:pPr>
      <w:r w:rsidRPr="00BD183B">
        <w:rPr>
          <w:rFonts w:cstheme="minorHAnsi"/>
          <w:szCs w:val="24"/>
        </w:rPr>
        <w:t>Uwagi dodatkowe Zamawiającego:</w:t>
      </w:r>
    </w:p>
    <w:p w14:paraId="113FFB22" w14:textId="77777777" w:rsidR="00B63D81" w:rsidRPr="00BD183B" w:rsidRDefault="00B63D81" w:rsidP="00B63D81">
      <w:pPr>
        <w:rPr>
          <w:rFonts w:cstheme="minorHAnsi"/>
          <w:szCs w:val="24"/>
        </w:rPr>
      </w:pPr>
      <w:r w:rsidRPr="00BD183B">
        <w:rPr>
          <w:rFonts w:eastAsia="Calibri" w:cstheme="minorHAnsi"/>
          <w:szCs w:val="24"/>
        </w:rPr>
        <w:lastRenderedPageBreak/>
        <w:t>Uwagi dodatkowe Wykonawcy:</w:t>
      </w:r>
    </w:p>
    <w:p w14:paraId="5E921400" w14:textId="77777777" w:rsidR="00B63D81" w:rsidRPr="00BD183B" w:rsidRDefault="00B63D81" w:rsidP="00B63D81">
      <w:pPr>
        <w:rPr>
          <w:rFonts w:eastAsia="Calibri" w:cstheme="minorHAnsi"/>
          <w:szCs w:val="24"/>
        </w:rPr>
      </w:pPr>
    </w:p>
    <w:p w14:paraId="25163D3C" w14:textId="77777777" w:rsidR="00B63D81" w:rsidRPr="00BD183B" w:rsidRDefault="00B63D81" w:rsidP="00B63D81">
      <w:pPr>
        <w:rPr>
          <w:rFonts w:cstheme="minorHAnsi"/>
          <w:szCs w:val="24"/>
        </w:rPr>
      </w:pPr>
      <w:r w:rsidRPr="00BD183B">
        <w:rPr>
          <w:rFonts w:eastAsia="Calibri" w:cstheme="minorHAnsi"/>
          <w:szCs w:val="24"/>
        </w:rPr>
        <w:t>Potwierdzam wykonanie prac</w:t>
      </w:r>
    </w:p>
    <w:p w14:paraId="6137FC97" w14:textId="42E95987" w:rsidR="00B63D81" w:rsidRPr="00BD183B" w:rsidRDefault="00814077" w:rsidP="00B63D81">
      <w:pPr>
        <w:rPr>
          <w:rFonts w:cstheme="minorHAnsi"/>
          <w:szCs w:val="24"/>
        </w:rPr>
      </w:pPr>
      <w:r w:rsidRPr="00BD183B">
        <w:rPr>
          <w:rFonts w:cstheme="minorHAnsi"/>
          <w:szCs w:val="24"/>
        </w:rPr>
        <w:t>……………………….                                  ………………………………………..</w:t>
      </w:r>
    </w:p>
    <w:p w14:paraId="115A4627" w14:textId="77777777" w:rsidR="00C37305" w:rsidRDefault="00B63D81" w:rsidP="00B63D81">
      <w:pPr>
        <w:rPr>
          <w:rFonts w:eastAsia="Calibri" w:cstheme="minorHAnsi"/>
          <w:szCs w:val="24"/>
        </w:rPr>
        <w:sectPr w:rsidR="00C37305" w:rsidSect="00C9715B">
          <w:pgSz w:w="11906" w:h="16838"/>
          <w:pgMar w:top="1440" w:right="1440" w:bottom="1440" w:left="1440" w:header="709" w:footer="709" w:gutter="0"/>
          <w:cols w:space="708"/>
          <w:docGrid w:linePitch="360"/>
        </w:sectPr>
      </w:pPr>
      <w:r w:rsidRPr="00BD183B">
        <w:rPr>
          <w:rFonts w:eastAsia="Calibri" w:cstheme="minorHAnsi"/>
          <w:szCs w:val="24"/>
        </w:rPr>
        <w:t xml:space="preserve">Data i podpis ASI </w:t>
      </w:r>
      <w:r w:rsidRPr="00BD183B">
        <w:rPr>
          <w:rFonts w:eastAsia="Calibri" w:cstheme="minorHAnsi"/>
          <w:szCs w:val="24"/>
        </w:rPr>
        <w:tab/>
      </w:r>
      <w:r w:rsidRPr="00BD183B">
        <w:rPr>
          <w:rFonts w:eastAsia="Calibri" w:cstheme="minorHAnsi"/>
          <w:szCs w:val="24"/>
        </w:rPr>
        <w:tab/>
      </w:r>
      <w:r w:rsidRPr="00BD183B">
        <w:rPr>
          <w:rFonts w:eastAsia="Calibri" w:cstheme="minorHAnsi"/>
          <w:szCs w:val="24"/>
        </w:rPr>
        <w:tab/>
      </w:r>
      <w:r w:rsidRPr="00BD183B">
        <w:rPr>
          <w:rFonts w:eastAsia="Calibri" w:cstheme="minorHAnsi"/>
          <w:szCs w:val="24"/>
        </w:rPr>
        <w:tab/>
      </w:r>
      <w:r w:rsidRPr="00BD183B">
        <w:rPr>
          <w:rFonts w:eastAsia="Calibri" w:cstheme="minorHAnsi"/>
          <w:szCs w:val="24"/>
        </w:rPr>
        <w:tab/>
      </w:r>
      <w:r w:rsidRPr="00BD183B">
        <w:rPr>
          <w:rFonts w:eastAsia="Calibri" w:cstheme="minorHAnsi"/>
          <w:szCs w:val="24"/>
        </w:rPr>
        <w:tab/>
        <w:t>Data i podpis Wykonawcy</w:t>
      </w:r>
    </w:p>
    <w:p w14:paraId="13C703D7" w14:textId="51242BA6" w:rsidR="00B16A91" w:rsidRPr="00BD183B" w:rsidRDefault="000329AC" w:rsidP="00565E14">
      <w:pPr>
        <w:pStyle w:val="Nagwek1"/>
        <w:numPr>
          <w:ilvl w:val="0"/>
          <w:numId w:val="22"/>
        </w:numPr>
        <w:spacing w:line="276" w:lineRule="auto"/>
        <w:rPr>
          <w:rFonts w:asciiTheme="minorHAnsi" w:hAnsiTheme="minorHAnsi" w:cstheme="minorHAnsi"/>
          <w:color w:val="auto"/>
          <w:sz w:val="24"/>
          <w:szCs w:val="24"/>
        </w:rPr>
      </w:pPr>
      <w:bookmarkStart w:id="39" w:name="_Toc227659412"/>
      <w:bookmarkStart w:id="40" w:name="_Toc227660760"/>
      <w:r w:rsidRPr="00BD183B">
        <w:rPr>
          <w:rStyle w:val="Pogrubienie"/>
          <w:rFonts w:asciiTheme="minorHAnsi" w:hAnsiTheme="minorHAnsi" w:cstheme="minorHAnsi"/>
          <w:b/>
          <w:bCs w:val="0"/>
          <w:sz w:val="24"/>
          <w:szCs w:val="24"/>
        </w:rPr>
        <w:lastRenderedPageBreak/>
        <w:t xml:space="preserve">Wymagania dotyczące </w:t>
      </w:r>
      <w:r w:rsidR="00F57721" w:rsidRPr="00BD183B">
        <w:rPr>
          <w:rStyle w:val="Pogrubienie"/>
          <w:rFonts w:asciiTheme="minorHAnsi" w:hAnsiTheme="minorHAnsi" w:cstheme="minorHAnsi"/>
          <w:b/>
          <w:bCs w:val="0"/>
          <w:sz w:val="24"/>
          <w:szCs w:val="24"/>
        </w:rPr>
        <w:t xml:space="preserve">Modyfikacji </w:t>
      </w:r>
      <w:r w:rsidR="001C6044" w:rsidRPr="00BD183B">
        <w:rPr>
          <w:rStyle w:val="Pogrubienie"/>
          <w:rFonts w:asciiTheme="minorHAnsi" w:hAnsiTheme="minorHAnsi" w:cstheme="minorHAnsi"/>
          <w:b/>
          <w:bCs w:val="0"/>
          <w:sz w:val="24"/>
          <w:szCs w:val="24"/>
        </w:rPr>
        <w:t xml:space="preserve">i </w:t>
      </w:r>
      <w:r w:rsidR="00D02F72" w:rsidRPr="00BD183B">
        <w:rPr>
          <w:rStyle w:val="Pogrubienie"/>
          <w:rFonts w:asciiTheme="minorHAnsi" w:hAnsiTheme="minorHAnsi" w:cstheme="minorHAnsi"/>
          <w:b/>
          <w:bCs w:val="0"/>
          <w:sz w:val="24"/>
          <w:szCs w:val="24"/>
        </w:rPr>
        <w:t>R</w:t>
      </w:r>
      <w:r w:rsidRPr="00BD183B">
        <w:rPr>
          <w:rStyle w:val="Pogrubienie"/>
          <w:rFonts w:asciiTheme="minorHAnsi" w:hAnsiTheme="minorHAnsi" w:cstheme="minorHAnsi"/>
          <w:b/>
          <w:bCs w:val="0"/>
          <w:sz w:val="24"/>
          <w:szCs w:val="24"/>
        </w:rPr>
        <w:t>ozwoju.</w:t>
      </w:r>
      <w:bookmarkEnd w:id="39"/>
      <w:bookmarkEnd w:id="40"/>
    </w:p>
    <w:p w14:paraId="24CFC0C6" w14:textId="7B3D6363"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41" w:name="_Toc227659413"/>
      <w:bookmarkStart w:id="42" w:name="_Toc227660761"/>
      <w:r w:rsidRPr="00BD183B">
        <w:rPr>
          <w:rStyle w:val="Pogrubienie"/>
          <w:rFonts w:asciiTheme="minorHAnsi" w:hAnsiTheme="minorHAnsi" w:cstheme="minorHAnsi"/>
          <w:sz w:val="24"/>
          <w:szCs w:val="24"/>
        </w:rPr>
        <w:t>Wymagania Ogólne.</w:t>
      </w:r>
      <w:bookmarkEnd w:id="41"/>
      <w:bookmarkEnd w:id="42"/>
    </w:p>
    <w:p w14:paraId="51233E6D" w14:textId="77777777" w:rsidR="000329AC" w:rsidRPr="00BD183B" w:rsidRDefault="000329AC" w:rsidP="006710D9">
      <w:pPr>
        <w:spacing w:before="120" w:after="120" w:line="276" w:lineRule="auto"/>
        <w:rPr>
          <w:rFonts w:cstheme="minorHAnsi"/>
          <w:szCs w:val="24"/>
        </w:rPr>
      </w:pPr>
      <w:r w:rsidRPr="00BD183B">
        <w:rPr>
          <w:rFonts w:cstheme="minorHAnsi"/>
          <w:szCs w:val="24"/>
        </w:rPr>
        <w:t>W ramach Rozwoju Systemu Wykonawca zobowiązany jest do:</w:t>
      </w:r>
    </w:p>
    <w:p w14:paraId="501EB4E9" w14:textId="38401BF3"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Opracowywania i wdrażania nowych funkcjonalności Systemu oraz dokonywania wszelkich innych zmian w Systemie w zakresie wskazanym przez Zamawiającego, w tym wynikających ze zmian przepisów prawa, zaleceń audytorów, kontrolerów, zmieniających się wymogów technologicznych oraz optymalizacji procesów biznesowych</w:t>
      </w:r>
      <w:r w:rsidR="008F20FF" w:rsidRPr="00BD183B">
        <w:rPr>
          <w:rFonts w:eastAsia="Calibri" w:cstheme="minorHAnsi"/>
          <w:szCs w:val="24"/>
        </w:rPr>
        <w:t xml:space="preserve"> i systemowych </w:t>
      </w:r>
      <w:r w:rsidR="00CB00C0" w:rsidRPr="00BD183B">
        <w:rPr>
          <w:rFonts w:eastAsia="Calibri" w:cstheme="minorHAnsi"/>
          <w:szCs w:val="24"/>
        </w:rPr>
        <w:t xml:space="preserve">(np. parametryzację </w:t>
      </w:r>
      <w:r w:rsidR="00BC14A5" w:rsidRPr="00BD183B">
        <w:rPr>
          <w:rFonts w:eastAsia="Calibri" w:cstheme="minorHAnsi"/>
          <w:szCs w:val="24"/>
        </w:rPr>
        <w:t>słowników, algorytmów</w:t>
      </w:r>
      <w:r w:rsidR="0013108F" w:rsidRPr="00BD183B">
        <w:rPr>
          <w:rFonts w:eastAsia="Calibri" w:cstheme="minorHAnsi"/>
          <w:szCs w:val="24"/>
        </w:rPr>
        <w:t>)</w:t>
      </w:r>
      <w:r w:rsidRPr="00BD183B">
        <w:rPr>
          <w:rFonts w:eastAsia="Calibri" w:cstheme="minorHAnsi"/>
          <w:szCs w:val="24"/>
        </w:rPr>
        <w:t>.</w:t>
      </w:r>
    </w:p>
    <w:p w14:paraId="450F3C44" w14:textId="77777777"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Dokonywania zmian w Systemie na potrzeby integracji z innymi systemami wykorzystywanymi przez Zamawiającego.</w:t>
      </w:r>
    </w:p>
    <w:p w14:paraId="7487CC93" w14:textId="168784C8"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Utrzymania wartości parametrów związanych z </w:t>
      </w:r>
      <w:r w:rsidR="007A7B79" w:rsidRPr="00BD183B">
        <w:rPr>
          <w:rFonts w:eastAsia="Calibri" w:cstheme="minorHAnsi"/>
          <w:szCs w:val="24"/>
        </w:rPr>
        <w:t>R</w:t>
      </w:r>
      <w:r w:rsidRPr="00BD183B">
        <w:rPr>
          <w:rFonts w:eastAsia="Calibri" w:cstheme="minorHAnsi"/>
          <w:szCs w:val="24"/>
        </w:rPr>
        <w:t xml:space="preserve">ozwojem na warunkach opisanych w </w:t>
      </w:r>
      <w:r w:rsidR="003A5874" w:rsidRPr="00BD183B">
        <w:rPr>
          <w:rFonts w:eastAsia="Calibri" w:cstheme="minorHAnsi"/>
          <w:szCs w:val="24"/>
        </w:rPr>
        <w:t>Z</w:t>
      </w:r>
      <w:r w:rsidRPr="00BD183B">
        <w:rPr>
          <w:rFonts w:eastAsia="Calibri" w:cstheme="minorHAnsi"/>
          <w:szCs w:val="24"/>
        </w:rPr>
        <w:t xml:space="preserve">ałączniku nr </w:t>
      </w:r>
      <w:r w:rsidR="003A5874" w:rsidRPr="00BD183B">
        <w:rPr>
          <w:rFonts w:eastAsia="Calibri" w:cstheme="minorHAnsi"/>
          <w:szCs w:val="24"/>
        </w:rPr>
        <w:t>5</w:t>
      </w:r>
      <w:r w:rsidRPr="00BD183B">
        <w:rPr>
          <w:rFonts w:eastAsia="Calibri" w:cstheme="minorHAnsi"/>
          <w:szCs w:val="24"/>
        </w:rPr>
        <w:t xml:space="preserve"> do </w:t>
      </w:r>
      <w:r w:rsidR="007A1CDA" w:rsidRPr="00BD183B">
        <w:rPr>
          <w:rFonts w:eastAsia="Calibri" w:cstheme="minorHAnsi"/>
          <w:szCs w:val="24"/>
        </w:rPr>
        <w:t>OPZ</w:t>
      </w:r>
      <w:r w:rsidRPr="00BD183B">
        <w:rPr>
          <w:rFonts w:eastAsia="Calibri" w:cstheme="minorHAnsi"/>
          <w:szCs w:val="24"/>
        </w:rPr>
        <w:t>.</w:t>
      </w:r>
    </w:p>
    <w:p w14:paraId="18C0155F" w14:textId="44044583"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43" w:name="_Toc227659414"/>
      <w:bookmarkStart w:id="44" w:name="_Toc227660762"/>
      <w:r w:rsidRPr="00BD183B">
        <w:rPr>
          <w:rStyle w:val="Pogrubienie"/>
          <w:rFonts w:asciiTheme="minorHAnsi" w:hAnsiTheme="minorHAnsi" w:cstheme="minorHAnsi"/>
          <w:sz w:val="24"/>
          <w:szCs w:val="24"/>
        </w:rPr>
        <w:t xml:space="preserve">Zasady realizacji </w:t>
      </w:r>
      <w:r w:rsidR="0078500D" w:rsidRPr="00BD183B">
        <w:rPr>
          <w:rStyle w:val="Pogrubienie"/>
          <w:rFonts w:asciiTheme="minorHAnsi" w:hAnsiTheme="minorHAnsi" w:cstheme="minorHAnsi"/>
          <w:sz w:val="24"/>
          <w:szCs w:val="24"/>
        </w:rPr>
        <w:t xml:space="preserve">Modyfikacji i </w:t>
      </w:r>
      <w:r w:rsidRPr="00BD183B">
        <w:rPr>
          <w:rStyle w:val="Pogrubienie"/>
          <w:rFonts w:asciiTheme="minorHAnsi" w:hAnsiTheme="minorHAnsi" w:cstheme="minorHAnsi"/>
          <w:sz w:val="24"/>
          <w:szCs w:val="24"/>
        </w:rPr>
        <w:t>Rozwoju.</w:t>
      </w:r>
      <w:bookmarkEnd w:id="43"/>
      <w:bookmarkEnd w:id="44"/>
    </w:p>
    <w:p w14:paraId="5E5F3937" w14:textId="29A6903F"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Wykonawca nie może odmówić realizacji złożonego </w:t>
      </w:r>
      <w:r w:rsidR="007A7B79" w:rsidRPr="00BD183B">
        <w:rPr>
          <w:rFonts w:eastAsia="Calibri" w:cstheme="minorHAnsi"/>
          <w:szCs w:val="24"/>
        </w:rPr>
        <w:t>Zamówienia</w:t>
      </w:r>
      <w:r w:rsidRPr="00BD183B">
        <w:rPr>
          <w:rFonts w:eastAsia="Calibri" w:cstheme="minorHAnsi"/>
          <w:szCs w:val="24"/>
        </w:rPr>
        <w:t>.</w:t>
      </w:r>
    </w:p>
    <w:p w14:paraId="0E3B8621" w14:textId="17D73A40" w:rsidR="008F406D" w:rsidRPr="00BD183B" w:rsidRDefault="006E42E3"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Zamawiający może wstrzymać lub zakończyć realizację każdego z etapów </w:t>
      </w:r>
      <w:r w:rsidR="001644B4" w:rsidRPr="00BD183B">
        <w:rPr>
          <w:rFonts w:eastAsia="Calibri" w:cstheme="minorHAnsi"/>
          <w:szCs w:val="24"/>
        </w:rPr>
        <w:t>Modyfikacji i Rozwoju</w:t>
      </w:r>
      <w:r w:rsidR="00885DC0" w:rsidRPr="00BD183B">
        <w:rPr>
          <w:rFonts w:eastAsia="Calibri" w:cstheme="minorHAnsi"/>
          <w:szCs w:val="24"/>
        </w:rPr>
        <w:t xml:space="preserve"> w dowolnie </w:t>
      </w:r>
      <w:r w:rsidR="003F3187" w:rsidRPr="00BD183B">
        <w:rPr>
          <w:rFonts w:eastAsia="Calibri" w:cstheme="minorHAnsi"/>
          <w:szCs w:val="24"/>
        </w:rPr>
        <w:t>wybranym</w:t>
      </w:r>
      <w:r w:rsidR="00885DC0" w:rsidRPr="00BD183B">
        <w:rPr>
          <w:rFonts w:eastAsia="Calibri" w:cstheme="minorHAnsi"/>
          <w:szCs w:val="24"/>
        </w:rPr>
        <w:t xml:space="preserve"> momencie. W razie zakończenia realizacji w trybie</w:t>
      </w:r>
      <w:r w:rsidR="00814441" w:rsidRPr="00BD183B">
        <w:rPr>
          <w:rFonts w:eastAsia="Calibri" w:cstheme="minorHAnsi"/>
          <w:szCs w:val="24"/>
        </w:rPr>
        <w:t xml:space="preserve"> określonym w zdaniu poprzednim,</w:t>
      </w:r>
      <w:r w:rsidR="00A16590" w:rsidRPr="00BD183B">
        <w:rPr>
          <w:rFonts w:eastAsia="Calibri" w:cstheme="minorHAnsi"/>
          <w:szCs w:val="24"/>
        </w:rPr>
        <w:t xml:space="preserve"> </w:t>
      </w:r>
      <w:r w:rsidR="003F3187" w:rsidRPr="00BD183B">
        <w:rPr>
          <w:rFonts w:eastAsia="Calibri" w:cstheme="minorHAnsi"/>
          <w:szCs w:val="24"/>
        </w:rPr>
        <w:t>Wykonawcy</w:t>
      </w:r>
      <w:r w:rsidR="00A16590" w:rsidRPr="00BD183B">
        <w:rPr>
          <w:rFonts w:eastAsia="Calibri" w:cstheme="minorHAnsi"/>
          <w:szCs w:val="24"/>
        </w:rPr>
        <w:t xml:space="preserve"> przysługuje </w:t>
      </w:r>
      <w:r w:rsidR="003F3187" w:rsidRPr="00BD183B">
        <w:rPr>
          <w:rFonts w:eastAsia="Calibri" w:cstheme="minorHAnsi"/>
          <w:szCs w:val="24"/>
        </w:rPr>
        <w:t>wynagrodzenia</w:t>
      </w:r>
      <w:r w:rsidR="00A16590" w:rsidRPr="00BD183B">
        <w:rPr>
          <w:rFonts w:eastAsia="Calibri" w:cstheme="minorHAnsi"/>
          <w:szCs w:val="24"/>
        </w:rPr>
        <w:t xml:space="preserve"> za udokumentowane prace,</w:t>
      </w:r>
      <w:r w:rsidR="00814441" w:rsidRPr="00BD183B">
        <w:rPr>
          <w:rFonts w:eastAsia="Calibri" w:cstheme="minorHAnsi"/>
          <w:szCs w:val="24"/>
        </w:rPr>
        <w:t xml:space="preserve"> z zastrzeżeniem postanowień MR-14</w:t>
      </w:r>
      <w:r w:rsidR="003F3187" w:rsidRPr="00BD183B">
        <w:rPr>
          <w:rFonts w:eastAsia="Calibri" w:cstheme="minorHAnsi"/>
          <w:szCs w:val="24"/>
        </w:rPr>
        <w:t xml:space="preserve">. </w:t>
      </w:r>
    </w:p>
    <w:p w14:paraId="04513557" w14:textId="69A29144"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Zamawiający wymaga, aby Wykonawca przy realizacji prac w ramach</w:t>
      </w:r>
      <w:r w:rsidR="00F92B4D" w:rsidRPr="00BD183B">
        <w:rPr>
          <w:rFonts w:eastAsia="Calibri" w:cstheme="minorHAnsi"/>
          <w:szCs w:val="24"/>
        </w:rPr>
        <w:t xml:space="preserve"> Modyfikacji i</w:t>
      </w:r>
      <w:r w:rsidRPr="00BD183B">
        <w:rPr>
          <w:rFonts w:eastAsia="Calibri" w:cstheme="minorHAnsi"/>
          <w:szCs w:val="24"/>
        </w:rPr>
        <w:t xml:space="preserve"> Rozwoju dysponował zespołem projektowo-programowym, który może wykonać prace o zakresie nie mniejszym niż </w:t>
      </w:r>
      <w:r w:rsidR="009245AB" w:rsidRPr="00BD183B">
        <w:rPr>
          <w:rFonts w:eastAsia="Calibri" w:cstheme="minorHAnsi"/>
          <w:szCs w:val="24"/>
        </w:rPr>
        <w:t xml:space="preserve">1000 </w:t>
      </w:r>
      <w:r w:rsidRPr="00BD183B">
        <w:rPr>
          <w:rFonts w:eastAsia="Calibri" w:cstheme="minorHAnsi"/>
          <w:szCs w:val="24"/>
        </w:rPr>
        <w:t>Roboczogodzin w trakcie jednego miesiąca.</w:t>
      </w:r>
    </w:p>
    <w:p w14:paraId="006E1B13" w14:textId="4EACE750" w:rsidR="00361BF5" w:rsidRPr="00BD183B" w:rsidRDefault="00DE4B54"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Tryb realizacji zmian może być równoległy</w:t>
      </w:r>
      <w:r w:rsidR="00467DB0" w:rsidRPr="00BD183B">
        <w:rPr>
          <w:rFonts w:eastAsia="Calibri" w:cstheme="minorHAnsi"/>
          <w:szCs w:val="24"/>
        </w:rPr>
        <w:t>, przy czym zakłada się, iż Wykonawca nie będzie realizował jednocześnie więcej niż 5 modyfikacji</w:t>
      </w:r>
      <w:r w:rsidR="002A0D3D" w:rsidRPr="00BD183B">
        <w:rPr>
          <w:rFonts w:eastAsia="Calibri" w:cstheme="minorHAnsi"/>
          <w:szCs w:val="24"/>
        </w:rPr>
        <w:t xml:space="preserve"> kaskadowych</w:t>
      </w:r>
      <w:r w:rsidR="00467DB0" w:rsidRPr="00BD183B">
        <w:rPr>
          <w:rFonts w:eastAsia="Calibri" w:cstheme="minorHAnsi"/>
          <w:szCs w:val="24"/>
        </w:rPr>
        <w:t xml:space="preserve">. </w:t>
      </w:r>
    </w:p>
    <w:p w14:paraId="3A77EEA6" w14:textId="703191A0" w:rsidR="000329AC" w:rsidRPr="00BD183B" w:rsidRDefault="00223D90" w:rsidP="00565E14">
      <w:pPr>
        <w:pStyle w:val="Akapitzlist"/>
        <w:numPr>
          <w:ilvl w:val="0"/>
          <w:numId w:val="7"/>
        </w:numPr>
        <w:spacing w:before="120" w:after="120" w:line="276" w:lineRule="auto"/>
        <w:ind w:left="851" w:hanging="851"/>
        <w:contextualSpacing w:val="0"/>
        <w:rPr>
          <w:rFonts w:eastAsia="Calibri"/>
          <w:szCs w:val="24"/>
        </w:rPr>
      </w:pPr>
      <w:r w:rsidRPr="00223D90">
        <w:rPr>
          <w:rFonts w:eastAsia="Calibri"/>
          <w:szCs w:val="24"/>
        </w:rPr>
        <w:t>W przypadku, gdy do realizacji prac w ramach Modyfikacji i Rozwoju niezbędne jest użycie licencji, Wykonawca zobowiązany jest do wykorzystania licencji typu open source, chyba że Zamawiający postanowi inaczej. W takim przypadku Wykonawca udzieli Zamawiającemu lub zagwarantuje udzielenie na rzecz Zamawiającego przez podmioty trzecie, przenoszalnych, bezterminowych i niewyłącznych licencji na korzystanie z takiego Oprogramowania, zgodnie z postanowieniami Umowy po udzieleniu przez Zamawiającego zgody na zastosowanie takiej licencji lub po dostarczeniu jej przez Zamawiającego. Koszt pozyskania licencji pokryje Zamawiający. Zgoda Zamawiającego wymagana jest również w przypadku konieczności zastosowania oprogramowania open-source</w:t>
      </w:r>
      <w:r w:rsidR="00FB469E" w:rsidRPr="00BD183B">
        <w:rPr>
          <w:rFonts w:eastAsia="Calibri"/>
          <w:szCs w:val="24"/>
        </w:rPr>
        <w:t xml:space="preserve">. </w:t>
      </w:r>
    </w:p>
    <w:p w14:paraId="260B17F2" w14:textId="5951FFD5"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Zrealizowane prace nie mogą prowadzić do naruszenia struktur i integralności danych, do utraty danych lub wpływać negatywnie na funkcjonowanie Systemu lub innych składników infrastruktury Zamawiającego. W przypadku, gdy wykonanie </w:t>
      </w:r>
      <w:r w:rsidRPr="00BD183B">
        <w:rPr>
          <w:rFonts w:eastAsia="Calibri" w:cstheme="minorHAnsi"/>
          <w:szCs w:val="24"/>
        </w:rPr>
        <w:lastRenderedPageBreak/>
        <w:t xml:space="preserve">prac wiąże się z ryzykiem utraty danych, Wykonawca zobowiązany jest </w:t>
      </w:r>
      <w:r w:rsidR="00AC448D" w:rsidRPr="00BD183B">
        <w:rPr>
          <w:rFonts w:eastAsia="Calibri" w:cstheme="minorHAnsi"/>
          <w:szCs w:val="24"/>
        </w:rPr>
        <w:t xml:space="preserve">pisemnie </w:t>
      </w:r>
      <w:r w:rsidRPr="00BD183B">
        <w:rPr>
          <w:rFonts w:eastAsia="Calibri" w:cstheme="minorHAnsi"/>
          <w:szCs w:val="24"/>
        </w:rPr>
        <w:t>poinformować o tym Zamawiającego przed przystąpieniem do realizacji prac w ramach</w:t>
      </w:r>
      <w:r w:rsidR="00AC448D" w:rsidRPr="00BD183B">
        <w:rPr>
          <w:rFonts w:eastAsia="Calibri" w:cstheme="minorHAnsi"/>
          <w:szCs w:val="24"/>
        </w:rPr>
        <w:t xml:space="preserve"> Modyfikacji i</w:t>
      </w:r>
      <w:r w:rsidRPr="00BD183B">
        <w:rPr>
          <w:rFonts w:eastAsia="Calibri" w:cstheme="minorHAnsi"/>
          <w:szCs w:val="24"/>
        </w:rPr>
        <w:t xml:space="preserve"> Rozwoju.</w:t>
      </w:r>
    </w:p>
    <w:p w14:paraId="12A256E3" w14:textId="5FDCFFD0"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 przypadku, gdy realizacja prac spowoduje pojawienie się Wady w Systemie, Wykonawca zobowiązany jest do wstrzymania prac w ramach </w:t>
      </w:r>
      <w:r w:rsidR="00AC448D" w:rsidRPr="00BD183B">
        <w:rPr>
          <w:rFonts w:eastAsia="Calibri" w:cstheme="minorHAnsi"/>
          <w:szCs w:val="24"/>
        </w:rPr>
        <w:t xml:space="preserve">Modyfikacji i </w:t>
      </w:r>
      <w:r w:rsidRPr="00BD183B">
        <w:rPr>
          <w:rFonts w:eastAsia="Calibri" w:cstheme="minorHAnsi"/>
          <w:szCs w:val="24"/>
        </w:rPr>
        <w:t>Rozwoju, do czasu skutecznego usunięcia Wady.</w:t>
      </w:r>
    </w:p>
    <w:p w14:paraId="78EC103D" w14:textId="6704E7E1"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Wykonawca zobowiązany jest do zapewnienia zgodności Produktów przekazywanych w ramach realizacji </w:t>
      </w:r>
      <w:r w:rsidR="00AC448D" w:rsidRPr="00BD183B">
        <w:rPr>
          <w:rFonts w:eastAsia="Calibri" w:cstheme="minorHAnsi"/>
          <w:szCs w:val="24"/>
        </w:rPr>
        <w:t xml:space="preserve">Modyfikacji i </w:t>
      </w:r>
      <w:r w:rsidRPr="00BD183B">
        <w:rPr>
          <w:rFonts w:eastAsia="Calibri" w:cstheme="minorHAnsi"/>
          <w:szCs w:val="24"/>
        </w:rPr>
        <w:t xml:space="preserve">Rozwoju z zaleceniami </w:t>
      </w:r>
      <w:r w:rsidR="00FB469E" w:rsidRPr="00BD183B">
        <w:rPr>
          <w:rFonts w:eastAsia="Calibri" w:cstheme="minorHAnsi"/>
          <w:szCs w:val="24"/>
        </w:rPr>
        <w:t xml:space="preserve">WCAG </w:t>
      </w:r>
      <w:r w:rsidRPr="00BD183B">
        <w:rPr>
          <w:rFonts w:eastAsia="Calibri" w:cstheme="minorHAnsi"/>
          <w:szCs w:val="24"/>
        </w:rPr>
        <w:t xml:space="preserve">zawartymi w </w:t>
      </w:r>
      <w:r w:rsidR="00871A39" w:rsidRPr="00BD183B">
        <w:rPr>
          <w:rFonts w:eastAsia="Calibri" w:cstheme="minorHAnsi"/>
          <w:szCs w:val="24"/>
        </w:rPr>
        <w:t>Z</w:t>
      </w:r>
      <w:r w:rsidRPr="00BD183B">
        <w:rPr>
          <w:rFonts w:eastAsia="Calibri" w:cstheme="minorHAnsi"/>
          <w:szCs w:val="24"/>
        </w:rPr>
        <w:t xml:space="preserve">ałączniku nr </w:t>
      </w:r>
      <w:r w:rsidR="00871A39" w:rsidRPr="00BD183B">
        <w:rPr>
          <w:rFonts w:eastAsia="Calibri" w:cstheme="minorHAnsi"/>
          <w:szCs w:val="24"/>
        </w:rPr>
        <w:t>2</w:t>
      </w:r>
      <w:r w:rsidRPr="00BD183B">
        <w:rPr>
          <w:rFonts w:eastAsia="Calibri" w:cstheme="minorHAnsi"/>
          <w:szCs w:val="24"/>
        </w:rPr>
        <w:t xml:space="preserve"> do </w:t>
      </w:r>
      <w:r w:rsidR="00400C5D" w:rsidRPr="00BD183B">
        <w:rPr>
          <w:rFonts w:eastAsia="Calibri" w:cstheme="minorHAnsi"/>
          <w:szCs w:val="24"/>
        </w:rPr>
        <w:t>OPZ</w:t>
      </w:r>
      <w:r w:rsidRPr="00BD183B">
        <w:rPr>
          <w:rFonts w:eastAsia="Calibri" w:cstheme="minorHAnsi"/>
          <w:szCs w:val="24"/>
        </w:rPr>
        <w:t>.</w:t>
      </w:r>
    </w:p>
    <w:p w14:paraId="1337E2D5" w14:textId="1721B41E"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Wszystkie </w:t>
      </w:r>
      <w:r w:rsidR="007A7B79" w:rsidRPr="00BD183B">
        <w:rPr>
          <w:rFonts w:eastAsia="Calibri" w:cstheme="minorHAnsi"/>
          <w:szCs w:val="24"/>
        </w:rPr>
        <w:t>Zamówienia</w:t>
      </w:r>
      <w:r w:rsidRPr="00BD183B">
        <w:rPr>
          <w:rFonts w:eastAsia="Calibri" w:cstheme="minorHAnsi"/>
          <w:szCs w:val="24"/>
        </w:rPr>
        <w:t xml:space="preserve"> oraz inne materiały z realizacji</w:t>
      </w:r>
      <w:r w:rsidR="00DA5962" w:rsidRPr="00BD183B">
        <w:rPr>
          <w:rFonts w:eastAsia="Calibri" w:cstheme="minorHAnsi"/>
          <w:szCs w:val="24"/>
        </w:rPr>
        <w:t xml:space="preserve"> Modyfikacji i</w:t>
      </w:r>
      <w:r w:rsidRPr="00BD183B">
        <w:rPr>
          <w:rFonts w:eastAsia="Calibri" w:cstheme="minorHAnsi"/>
          <w:szCs w:val="24"/>
        </w:rPr>
        <w:t xml:space="preserve"> Rozwoju (w tym z testów) muszą być przez Strony rejestrowane i prezentowane w Portalu Serwisowym</w:t>
      </w:r>
      <w:r w:rsidR="726DCEDB" w:rsidRPr="00BD183B">
        <w:rPr>
          <w:rFonts w:eastAsia="Calibri" w:cstheme="minorHAnsi"/>
          <w:szCs w:val="24"/>
        </w:rPr>
        <w:t xml:space="preserve"> oraz </w:t>
      </w:r>
      <w:proofErr w:type="spellStart"/>
      <w:r w:rsidR="4608D133" w:rsidRPr="00BD183B">
        <w:rPr>
          <w:rFonts w:eastAsia="Calibri" w:cstheme="minorHAnsi"/>
          <w:szCs w:val="24"/>
        </w:rPr>
        <w:t>Sharep</w:t>
      </w:r>
      <w:r w:rsidR="726DCEDB" w:rsidRPr="00BD183B">
        <w:rPr>
          <w:rFonts w:eastAsia="Calibri" w:cstheme="minorHAnsi"/>
          <w:szCs w:val="24"/>
        </w:rPr>
        <w:t>oint</w:t>
      </w:r>
      <w:proofErr w:type="spellEnd"/>
      <w:r w:rsidRPr="00BD183B">
        <w:rPr>
          <w:rFonts w:eastAsia="Calibri" w:cstheme="minorHAnsi"/>
          <w:szCs w:val="24"/>
        </w:rPr>
        <w:t>.</w:t>
      </w:r>
    </w:p>
    <w:p w14:paraId="6205C3CB" w14:textId="57FAA3D4" w:rsidR="000329AC" w:rsidRPr="00BD183B" w:rsidRDefault="000329AC" w:rsidP="00565E14">
      <w:pPr>
        <w:pStyle w:val="Nagwek1"/>
        <w:numPr>
          <w:ilvl w:val="1"/>
          <w:numId w:val="22"/>
        </w:numPr>
        <w:spacing w:line="276" w:lineRule="auto"/>
        <w:rPr>
          <w:rStyle w:val="Pogrubienie"/>
          <w:rFonts w:asciiTheme="minorHAnsi" w:hAnsiTheme="minorHAnsi" w:cstheme="minorHAnsi"/>
          <w:sz w:val="24"/>
          <w:szCs w:val="24"/>
        </w:rPr>
      </w:pPr>
      <w:bookmarkStart w:id="45" w:name="_Toc227659415"/>
      <w:bookmarkStart w:id="46" w:name="_Toc227660763"/>
      <w:r w:rsidRPr="00BD183B">
        <w:rPr>
          <w:rStyle w:val="Pogrubienie"/>
          <w:rFonts w:asciiTheme="minorHAnsi" w:hAnsiTheme="minorHAnsi" w:cstheme="minorHAnsi"/>
          <w:sz w:val="24"/>
          <w:szCs w:val="24"/>
        </w:rPr>
        <w:t xml:space="preserve">Etapy </w:t>
      </w:r>
      <w:r w:rsidR="00746B3B" w:rsidRPr="00BD183B">
        <w:rPr>
          <w:rStyle w:val="Pogrubienie"/>
          <w:rFonts w:asciiTheme="minorHAnsi" w:hAnsiTheme="minorHAnsi" w:cstheme="minorHAnsi"/>
          <w:sz w:val="24"/>
          <w:szCs w:val="24"/>
        </w:rPr>
        <w:t xml:space="preserve">realizacji </w:t>
      </w:r>
      <w:r w:rsidR="00832DE1" w:rsidRPr="00BD183B">
        <w:rPr>
          <w:rStyle w:val="Pogrubienie"/>
          <w:rFonts w:asciiTheme="minorHAnsi" w:hAnsiTheme="minorHAnsi" w:cstheme="minorHAnsi"/>
          <w:sz w:val="24"/>
          <w:szCs w:val="24"/>
        </w:rPr>
        <w:t xml:space="preserve">Modyfikacji i </w:t>
      </w:r>
      <w:r w:rsidR="00746B3B" w:rsidRPr="00BD183B">
        <w:rPr>
          <w:rStyle w:val="Pogrubienie"/>
          <w:rFonts w:asciiTheme="minorHAnsi" w:hAnsiTheme="minorHAnsi" w:cstheme="minorHAnsi"/>
          <w:sz w:val="24"/>
          <w:szCs w:val="24"/>
        </w:rPr>
        <w:t>Rozwoju</w:t>
      </w:r>
      <w:r w:rsidRPr="00BD183B">
        <w:rPr>
          <w:rStyle w:val="Pogrubienie"/>
          <w:rFonts w:asciiTheme="minorHAnsi" w:hAnsiTheme="minorHAnsi" w:cstheme="minorHAnsi"/>
          <w:sz w:val="24"/>
          <w:szCs w:val="24"/>
        </w:rPr>
        <w:t xml:space="preserve"> Systemu</w:t>
      </w:r>
      <w:bookmarkEnd w:id="45"/>
      <w:bookmarkEnd w:id="46"/>
      <w:r w:rsidRPr="00BD183B">
        <w:rPr>
          <w:rStyle w:val="Pogrubienie"/>
          <w:rFonts w:asciiTheme="minorHAnsi" w:hAnsiTheme="minorHAnsi" w:cstheme="minorHAnsi"/>
          <w:sz w:val="24"/>
          <w:szCs w:val="24"/>
        </w:rPr>
        <w:t xml:space="preserve"> </w:t>
      </w:r>
    </w:p>
    <w:p w14:paraId="1235285A" w14:textId="1E0C67CE" w:rsidR="000329AC" w:rsidRPr="00BD183B" w:rsidRDefault="000329AC" w:rsidP="006710D9">
      <w:pPr>
        <w:spacing w:before="120" w:after="120" w:line="276" w:lineRule="auto"/>
        <w:rPr>
          <w:rFonts w:cstheme="minorHAnsi"/>
          <w:szCs w:val="24"/>
        </w:rPr>
      </w:pPr>
      <w:r w:rsidRPr="00BD183B">
        <w:rPr>
          <w:rFonts w:cstheme="minorHAnsi"/>
          <w:szCs w:val="24"/>
        </w:rPr>
        <w:t xml:space="preserve">Procedura realizacji </w:t>
      </w:r>
      <w:r w:rsidR="00832DE1" w:rsidRPr="00BD183B">
        <w:rPr>
          <w:rFonts w:cstheme="minorHAnsi"/>
          <w:szCs w:val="24"/>
        </w:rPr>
        <w:t xml:space="preserve">Modyfikacji i </w:t>
      </w:r>
      <w:r w:rsidRPr="00BD183B">
        <w:rPr>
          <w:rFonts w:cstheme="minorHAnsi"/>
          <w:szCs w:val="24"/>
        </w:rPr>
        <w:t>Rozwoju Systemu składa się z etapów:</w:t>
      </w:r>
    </w:p>
    <w:p w14:paraId="1C59C3DD" w14:textId="05B86A09" w:rsidR="000329AC" w:rsidRPr="00BD183B" w:rsidRDefault="000329AC" w:rsidP="00565E14">
      <w:pPr>
        <w:pStyle w:val="Akapitzlist"/>
        <w:numPr>
          <w:ilvl w:val="0"/>
          <w:numId w:val="25"/>
        </w:numPr>
        <w:spacing w:before="120" w:after="120" w:line="276" w:lineRule="auto"/>
        <w:contextualSpacing w:val="0"/>
        <w:rPr>
          <w:rFonts w:eastAsia="Calibri" w:cstheme="minorHAnsi"/>
          <w:szCs w:val="24"/>
        </w:rPr>
      </w:pPr>
      <w:r w:rsidRPr="00BD183B">
        <w:rPr>
          <w:rFonts w:eastAsia="Calibri" w:cstheme="minorHAnsi"/>
          <w:szCs w:val="24"/>
        </w:rPr>
        <w:t xml:space="preserve">Etap </w:t>
      </w:r>
      <w:r w:rsidR="006A366C" w:rsidRPr="00BD183B">
        <w:rPr>
          <w:rFonts w:eastAsia="Calibri" w:cstheme="minorHAnsi"/>
          <w:szCs w:val="24"/>
        </w:rPr>
        <w:t>1</w:t>
      </w:r>
      <w:r w:rsidRPr="00BD183B">
        <w:rPr>
          <w:rFonts w:eastAsia="Calibri" w:cstheme="minorHAnsi"/>
          <w:szCs w:val="24"/>
        </w:rPr>
        <w:t xml:space="preserve"> – analiza i </w:t>
      </w:r>
      <w:r w:rsidR="00765298" w:rsidRPr="00BD183B">
        <w:rPr>
          <w:rFonts w:eastAsia="Calibri" w:cstheme="minorHAnsi"/>
          <w:szCs w:val="24"/>
        </w:rPr>
        <w:t>projekt</w:t>
      </w:r>
      <w:r w:rsidRPr="00BD183B">
        <w:rPr>
          <w:rFonts w:eastAsia="Calibri" w:cstheme="minorHAnsi"/>
          <w:szCs w:val="24"/>
        </w:rPr>
        <w:t>,</w:t>
      </w:r>
    </w:p>
    <w:p w14:paraId="3ABBAD7B" w14:textId="43F1CBC6" w:rsidR="000329AC" w:rsidRPr="00BD183B" w:rsidRDefault="000329AC" w:rsidP="00565E14">
      <w:pPr>
        <w:pStyle w:val="Akapitzlist"/>
        <w:numPr>
          <w:ilvl w:val="0"/>
          <w:numId w:val="25"/>
        </w:numPr>
        <w:spacing w:before="120" w:after="120" w:line="276" w:lineRule="auto"/>
        <w:contextualSpacing w:val="0"/>
        <w:rPr>
          <w:rFonts w:eastAsia="Calibri" w:cstheme="minorHAnsi"/>
          <w:szCs w:val="24"/>
        </w:rPr>
      </w:pPr>
      <w:r w:rsidRPr="00BD183B">
        <w:rPr>
          <w:rFonts w:eastAsia="Calibri" w:cstheme="minorHAnsi"/>
          <w:szCs w:val="24"/>
        </w:rPr>
        <w:t xml:space="preserve">Etap </w:t>
      </w:r>
      <w:r w:rsidR="006A366C" w:rsidRPr="00BD183B">
        <w:rPr>
          <w:rFonts w:eastAsia="Calibri" w:cstheme="minorHAnsi"/>
          <w:szCs w:val="24"/>
        </w:rPr>
        <w:t>2</w:t>
      </w:r>
      <w:r w:rsidRPr="00BD183B">
        <w:rPr>
          <w:rFonts w:eastAsia="Calibri" w:cstheme="minorHAnsi"/>
          <w:szCs w:val="24"/>
        </w:rPr>
        <w:t xml:space="preserve"> </w:t>
      </w:r>
      <w:r w:rsidR="000A1986" w:rsidRPr="00BD183B">
        <w:rPr>
          <w:rFonts w:eastAsia="Calibri" w:cstheme="minorHAnsi"/>
          <w:szCs w:val="24"/>
        </w:rPr>
        <w:t>–</w:t>
      </w:r>
      <w:r w:rsidRPr="00BD183B">
        <w:rPr>
          <w:rFonts w:eastAsia="Calibri" w:cstheme="minorHAnsi"/>
          <w:szCs w:val="24"/>
        </w:rPr>
        <w:t xml:space="preserve"> realizacja.</w:t>
      </w:r>
    </w:p>
    <w:p w14:paraId="4CFB2A5D" w14:textId="6929959B" w:rsidR="000329AC" w:rsidRPr="00BD183B" w:rsidRDefault="000329AC" w:rsidP="006710D9">
      <w:pPr>
        <w:pStyle w:val="Nagwek4"/>
        <w:spacing w:before="120" w:after="120" w:line="276" w:lineRule="auto"/>
        <w:rPr>
          <w:rStyle w:val="Pogrubienie"/>
          <w:rFonts w:asciiTheme="minorHAnsi" w:hAnsiTheme="minorHAnsi" w:cstheme="minorHAnsi"/>
          <w:i w:val="0"/>
          <w:iCs w:val="0"/>
          <w:szCs w:val="24"/>
        </w:rPr>
      </w:pPr>
      <w:r w:rsidRPr="00BD183B">
        <w:rPr>
          <w:rStyle w:val="Pogrubienie"/>
          <w:rFonts w:asciiTheme="minorHAnsi" w:hAnsiTheme="minorHAnsi" w:cstheme="minorHAnsi"/>
          <w:i w:val="0"/>
          <w:iCs w:val="0"/>
          <w:szCs w:val="24"/>
        </w:rPr>
        <w:t xml:space="preserve">Etap </w:t>
      </w:r>
      <w:r w:rsidR="006A366C" w:rsidRPr="00BD183B">
        <w:rPr>
          <w:rStyle w:val="Pogrubienie"/>
          <w:rFonts w:asciiTheme="minorHAnsi" w:hAnsiTheme="minorHAnsi" w:cstheme="minorHAnsi"/>
          <w:i w:val="0"/>
          <w:iCs w:val="0"/>
          <w:szCs w:val="24"/>
        </w:rPr>
        <w:t>1</w:t>
      </w:r>
      <w:r w:rsidRPr="00BD183B">
        <w:rPr>
          <w:rStyle w:val="Pogrubienie"/>
          <w:rFonts w:asciiTheme="minorHAnsi" w:hAnsiTheme="minorHAnsi" w:cstheme="minorHAnsi"/>
          <w:i w:val="0"/>
          <w:iCs w:val="0"/>
          <w:szCs w:val="24"/>
        </w:rPr>
        <w:t xml:space="preserve"> </w:t>
      </w:r>
      <w:r w:rsidR="00765298" w:rsidRPr="00BD183B">
        <w:rPr>
          <w:rFonts w:asciiTheme="minorHAnsi" w:eastAsia="Calibri" w:hAnsiTheme="minorHAnsi" w:cstheme="minorHAnsi"/>
          <w:b/>
          <w:i w:val="0"/>
          <w:iCs w:val="0"/>
          <w:color w:val="auto"/>
          <w:szCs w:val="24"/>
        </w:rPr>
        <w:t>(analiza i projekt)</w:t>
      </w:r>
      <w:r w:rsidR="00765298" w:rsidRPr="00BD183B">
        <w:rPr>
          <w:rFonts w:asciiTheme="minorHAnsi" w:eastAsia="Calibri" w:hAnsiTheme="minorHAnsi" w:cstheme="minorHAnsi"/>
          <w:i w:val="0"/>
          <w:iCs w:val="0"/>
          <w:color w:val="auto"/>
          <w:szCs w:val="24"/>
        </w:rPr>
        <w:t xml:space="preserve"> - inicjowany jest przez Zamawiającego</w:t>
      </w:r>
    </w:p>
    <w:p w14:paraId="5A951417" w14:textId="0E748239" w:rsidR="000329AC" w:rsidRPr="00BD183B" w:rsidRDefault="00C56EFF"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Upoważniony Pracownik Zamawiającego </w:t>
      </w:r>
      <w:r w:rsidR="000329AC" w:rsidRPr="00BD183B">
        <w:rPr>
          <w:rFonts w:eastAsia="Calibri" w:cstheme="minorHAnsi"/>
          <w:szCs w:val="24"/>
        </w:rPr>
        <w:t xml:space="preserve">tworzy </w:t>
      </w:r>
      <w:r w:rsidR="00765298" w:rsidRPr="00BD183B">
        <w:rPr>
          <w:rFonts w:eastAsia="Calibri" w:cstheme="minorHAnsi"/>
          <w:szCs w:val="24"/>
        </w:rPr>
        <w:t xml:space="preserve">Zamówienie </w:t>
      </w:r>
      <w:r w:rsidR="000329AC" w:rsidRPr="00BD183B">
        <w:rPr>
          <w:rFonts w:eastAsia="Calibri" w:cstheme="minorHAnsi"/>
          <w:szCs w:val="24"/>
        </w:rPr>
        <w:t>w Portalu Serwisowym zawierając</w:t>
      </w:r>
      <w:r w:rsidR="00765298" w:rsidRPr="00BD183B">
        <w:rPr>
          <w:rFonts w:eastAsia="Calibri" w:cstheme="minorHAnsi"/>
          <w:szCs w:val="24"/>
        </w:rPr>
        <w:t>e</w:t>
      </w:r>
      <w:r w:rsidR="000329AC" w:rsidRPr="00BD183B">
        <w:rPr>
          <w:rFonts w:eastAsia="Calibri" w:cstheme="minorHAnsi"/>
          <w:szCs w:val="24"/>
        </w:rPr>
        <w:t xml:space="preserve">: </w:t>
      </w:r>
      <w:r w:rsidR="00765298" w:rsidRPr="00BD183B">
        <w:rPr>
          <w:rFonts w:eastAsia="Calibri" w:cstheme="minorHAnsi"/>
          <w:szCs w:val="24"/>
        </w:rPr>
        <w:t xml:space="preserve">krótki opis (koncepcje) procesu biznesowego, w miarę możliwości: funkcjonalności oraz zakres danych </w:t>
      </w:r>
      <w:r w:rsidR="000329AC" w:rsidRPr="00BD183B">
        <w:rPr>
          <w:rFonts w:eastAsia="Calibri" w:cstheme="minorHAnsi"/>
          <w:szCs w:val="24"/>
        </w:rPr>
        <w:t xml:space="preserve">oraz inne informacje mogące mieć wpływ na realizację </w:t>
      </w:r>
      <w:r w:rsidR="00765298" w:rsidRPr="00BD183B">
        <w:rPr>
          <w:rFonts w:eastAsia="Calibri" w:cstheme="minorHAnsi"/>
          <w:szCs w:val="24"/>
        </w:rPr>
        <w:t>Zamówienia</w:t>
      </w:r>
      <w:r w:rsidR="000329AC" w:rsidRPr="00BD183B">
        <w:rPr>
          <w:rFonts w:eastAsia="Calibri" w:cstheme="minorHAnsi"/>
          <w:szCs w:val="24"/>
        </w:rPr>
        <w:t>.</w:t>
      </w:r>
      <w:r w:rsidR="00765298" w:rsidRPr="00BD183B">
        <w:rPr>
          <w:rFonts w:eastAsia="Calibri" w:cstheme="minorHAnsi"/>
          <w:szCs w:val="24"/>
        </w:rPr>
        <w:t xml:space="preserve"> </w:t>
      </w:r>
    </w:p>
    <w:p w14:paraId="4CD546AA" w14:textId="642EB135"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bookmarkStart w:id="47" w:name="_Ref110846499"/>
      <w:r w:rsidRPr="00BD183B">
        <w:rPr>
          <w:rFonts w:eastAsia="Calibri" w:cstheme="minorHAnsi"/>
          <w:szCs w:val="24"/>
        </w:rPr>
        <w:t xml:space="preserve">Wykonawca zobowiązany jest, by w terminie 10 dni </w:t>
      </w:r>
      <w:r w:rsidR="007A1CDA" w:rsidRPr="00BD183B">
        <w:rPr>
          <w:rFonts w:eastAsia="Calibri" w:cstheme="minorHAnsi"/>
          <w:szCs w:val="24"/>
        </w:rPr>
        <w:t xml:space="preserve">kalendarzowych </w:t>
      </w:r>
      <w:r w:rsidRPr="00BD183B">
        <w:rPr>
          <w:rFonts w:eastAsia="Calibri" w:cstheme="minorHAnsi"/>
          <w:szCs w:val="24"/>
        </w:rPr>
        <w:t>od dnia zgłoszenia Zamówienia dostarczyć nieodpłatnie wynik realizacji Analizy Wstępnej. Akceptacja Analizy Wstępnej przez Zamawiającego warunkuje dalszą realizację Modyfikacji.</w:t>
      </w:r>
    </w:p>
    <w:bookmarkEnd w:id="47"/>
    <w:p w14:paraId="3E66A745" w14:textId="63CAEB4F"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Wykonawca zgodnie z harmonogramem przedstawionym w Analizie Wstępnej</w:t>
      </w:r>
      <w:r w:rsidR="001C5FCD" w:rsidRPr="00BD183B">
        <w:rPr>
          <w:rFonts w:eastAsia="Calibri" w:cstheme="minorHAnsi"/>
          <w:szCs w:val="24"/>
        </w:rPr>
        <w:t>,</w:t>
      </w:r>
      <w:r w:rsidRPr="00BD183B">
        <w:rPr>
          <w:rFonts w:eastAsia="Calibri" w:cstheme="minorHAnsi"/>
          <w:szCs w:val="24"/>
        </w:rPr>
        <w:t xml:space="preserve"> przedstawi Zamawiającemu projekt zmian w warstwach logiki biznesowej, danych, uprawnień, architektury fizycznej i logicznej </w:t>
      </w:r>
      <w:r w:rsidR="00FC008E" w:rsidRPr="00BD183B">
        <w:rPr>
          <w:rFonts w:eastAsia="Calibri" w:cstheme="minorHAnsi"/>
          <w:szCs w:val="24"/>
        </w:rPr>
        <w:t>S</w:t>
      </w:r>
      <w:r w:rsidRPr="00BD183B">
        <w:rPr>
          <w:rFonts w:eastAsia="Calibri" w:cstheme="minorHAnsi"/>
          <w:szCs w:val="24"/>
        </w:rPr>
        <w:t>ystemu, konfiguracji komponentów sprzętowych, zawierający w szczególności:</w:t>
      </w:r>
    </w:p>
    <w:p w14:paraId="15BADCA4" w14:textId="0A1ED77C"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opis dziedziny Systemu oraz specyfikację wymagań w obszarze funkcjonalnym i (</w:t>
      </w:r>
      <w:r w:rsidR="008E25E6" w:rsidRPr="00BD183B">
        <w:rPr>
          <w:rFonts w:eastAsia="Calibri" w:cstheme="minorHAnsi"/>
          <w:szCs w:val="24"/>
        </w:rPr>
        <w:t>poza funkcjonalnym</w:t>
      </w:r>
      <w:r w:rsidRPr="00BD183B">
        <w:rPr>
          <w:rFonts w:eastAsia="Calibri" w:cstheme="minorHAnsi"/>
          <w:szCs w:val="24"/>
        </w:rPr>
        <w:t>), które będą przedmiotem prac programistycznych</w:t>
      </w:r>
      <w:r w:rsidR="00550F05" w:rsidRPr="00BD183B">
        <w:rPr>
          <w:rFonts w:eastAsia="Calibri" w:cstheme="minorHAnsi"/>
          <w:szCs w:val="24"/>
        </w:rPr>
        <w:t xml:space="preserve"> (SW</w:t>
      </w:r>
      <w:r w:rsidR="002F4D7F" w:rsidRPr="00BD183B">
        <w:rPr>
          <w:rFonts w:eastAsia="Calibri" w:cstheme="minorHAnsi"/>
          <w:szCs w:val="24"/>
        </w:rPr>
        <w:t>SI</w:t>
      </w:r>
      <w:r w:rsidR="009B2A90" w:rsidRPr="00BD183B">
        <w:rPr>
          <w:rFonts w:eastAsia="Calibri" w:cstheme="minorHAnsi"/>
          <w:szCs w:val="24"/>
        </w:rPr>
        <w:t>, SWB</w:t>
      </w:r>
      <w:r w:rsidR="00550F05" w:rsidRPr="00BD183B">
        <w:rPr>
          <w:rFonts w:eastAsia="Calibri" w:cstheme="minorHAnsi"/>
          <w:szCs w:val="24"/>
        </w:rPr>
        <w:t>)</w:t>
      </w:r>
      <w:r w:rsidRPr="00BD183B">
        <w:rPr>
          <w:rFonts w:eastAsia="Calibri" w:cstheme="minorHAnsi"/>
          <w:szCs w:val="24"/>
        </w:rPr>
        <w:t>;</w:t>
      </w:r>
    </w:p>
    <w:p w14:paraId="3CAF3D18" w14:textId="6E1103C7"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opis architektury Systemu po zmianach (głównie perspektywa biznesu, perspektywa logiczna, oraz perspektywa danych)</w:t>
      </w:r>
      <w:r w:rsidR="00CA1706" w:rsidRPr="00BD183B">
        <w:rPr>
          <w:rFonts w:eastAsia="Calibri" w:cstheme="minorHAnsi"/>
          <w:szCs w:val="24"/>
        </w:rPr>
        <w:t xml:space="preserve"> </w:t>
      </w:r>
      <w:r w:rsidR="00CB01F2" w:rsidRPr="00BD183B">
        <w:rPr>
          <w:rFonts w:eastAsia="Calibri" w:cstheme="minorHAnsi"/>
          <w:szCs w:val="24"/>
        </w:rPr>
        <w:t>–</w:t>
      </w:r>
      <w:r w:rsidR="002F4D7F" w:rsidRPr="00BD183B">
        <w:rPr>
          <w:rFonts w:eastAsia="Calibri" w:cstheme="minorHAnsi"/>
          <w:szCs w:val="24"/>
        </w:rPr>
        <w:t xml:space="preserve"> OAR</w:t>
      </w:r>
      <w:r w:rsidR="00CB01F2" w:rsidRPr="00BD183B">
        <w:rPr>
          <w:rFonts w:eastAsia="Calibri" w:cstheme="minorHAnsi"/>
          <w:szCs w:val="24"/>
        </w:rPr>
        <w:t>, o ile dotyczy</w:t>
      </w:r>
      <w:r w:rsidR="000A1986" w:rsidRPr="00BD183B">
        <w:rPr>
          <w:rFonts w:eastAsia="Calibri" w:cstheme="minorHAnsi"/>
          <w:szCs w:val="24"/>
        </w:rPr>
        <w:t>;</w:t>
      </w:r>
    </w:p>
    <w:p w14:paraId="0D8CF950" w14:textId="7B92BEBA"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projekty wszystkich modułów, które będą przedmiotem prac</w:t>
      </w:r>
      <w:r w:rsidR="009D172C" w:rsidRPr="00BD183B">
        <w:rPr>
          <w:rFonts w:eastAsia="Calibri" w:cstheme="minorHAnsi"/>
          <w:szCs w:val="24"/>
        </w:rPr>
        <w:t xml:space="preserve"> (</w:t>
      </w:r>
      <w:r w:rsidR="009956F2" w:rsidRPr="00BD183B">
        <w:rPr>
          <w:rFonts w:eastAsia="Calibri" w:cstheme="minorHAnsi"/>
          <w:szCs w:val="24"/>
        </w:rPr>
        <w:t>PMS</w:t>
      </w:r>
      <w:r w:rsidR="00C84634" w:rsidRPr="00BD183B">
        <w:rPr>
          <w:rFonts w:eastAsia="Calibri" w:cstheme="minorHAnsi"/>
          <w:szCs w:val="24"/>
        </w:rPr>
        <w:t>, SKO)</w:t>
      </w:r>
      <w:r w:rsidR="00D23DA5" w:rsidRPr="00BD183B">
        <w:rPr>
          <w:rFonts w:eastAsia="Calibri" w:cstheme="minorHAnsi"/>
          <w:szCs w:val="24"/>
        </w:rPr>
        <w:t>, o ile dotyczy</w:t>
      </w:r>
      <w:r w:rsidRPr="00BD183B">
        <w:rPr>
          <w:rFonts w:eastAsia="Calibri" w:cstheme="minorHAnsi"/>
          <w:szCs w:val="24"/>
        </w:rPr>
        <w:t xml:space="preserve">; </w:t>
      </w:r>
    </w:p>
    <w:p w14:paraId="7445333F" w14:textId="1CC9ABF2"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lastRenderedPageBreak/>
        <w:t xml:space="preserve">wycenę realizacji </w:t>
      </w:r>
      <w:r w:rsidR="00FB469E" w:rsidRPr="00BD183B">
        <w:rPr>
          <w:rFonts w:eastAsia="Calibri" w:cstheme="minorHAnsi"/>
          <w:szCs w:val="24"/>
        </w:rPr>
        <w:t>E</w:t>
      </w:r>
      <w:r w:rsidRPr="00BD183B">
        <w:rPr>
          <w:rFonts w:eastAsia="Calibri" w:cstheme="minorHAnsi"/>
          <w:szCs w:val="24"/>
        </w:rPr>
        <w:t xml:space="preserve">tapu </w:t>
      </w:r>
      <w:r w:rsidR="006A366C" w:rsidRPr="00BD183B">
        <w:rPr>
          <w:rFonts w:eastAsia="Calibri" w:cstheme="minorHAnsi"/>
          <w:szCs w:val="24"/>
        </w:rPr>
        <w:t>2</w:t>
      </w:r>
      <w:r w:rsidRPr="00BD183B">
        <w:rPr>
          <w:rFonts w:eastAsia="Calibri" w:cstheme="minorHAnsi"/>
          <w:szCs w:val="24"/>
        </w:rPr>
        <w:t xml:space="preserve"> w Roboczogodzinach z rozbiciem na poszczególne zadania składowe (podzadania) w podziale uzgodnionym z Zamawiającym;</w:t>
      </w:r>
    </w:p>
    <w:p w14:paraId="1DCBF924" w14:textId="77777777"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zakres niezbędnego współdziałania Zamawiającego;</w:t>
      </w:r>
    </w:p>
    <w:p w14:paraId="35219A4B" w14:textId="77777777"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harmonogram realizacji prac;</w:t>
      </w:r>
    </w:p>
    <w:p w14:paraId="6528FC45" w14:textId="3271AC58"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informację o wpływie realizacji prac w ramach Rozwoju na integralność, wydajność oraz bezpieczeństwo Systemu;</w:t>
      </w:r>
    </w:p>
    <w:p w14:paraId="7062D8C7" w14:textId="419993AC" w:rsidR="000329AC" w:rsidRPr="00BD183B" w:rsidRDefault="000329AC"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wykaz niezbędnych licencji do uruchomienia zmian</w:t>
      </w:r>
      <w:r w:rsidR="00BA1A0B" w:rsidRPr="00BD183B">
        <w:rPr>
          <w:rFonts w:eastAsia="Calibri" w:cstheme="minorHAnsi"/>
          <w:szCs w:val="24"/>
        </w:rPr>
        <w:t xml:space="preserve">, </w:t>
      </w:r>
      <w:r w:rsidR="00BD674F" w:rsidRPr="00BD183B">
        <w:rPr>
          <w:rFonts w:eastAsia="Calibri" w:cstheme="minorHAnsi"/>
          <w:szCs w:val="24"/>
        </w:rPr>
        <w:t xml:space="preserve">o ile będą </w:t>
      </w:r>
      <w:r w:rsidR="00CA1AEA" w:rsidRPr="00BD183B">
        <w:rPr>
          <w:rFonts w:eastAsia="Calibri" w:cstheme="minorHAnsi"/>
          <w:szCs w:val="24"/>
        </w:rPr>
        <w:t>wymagane</w:t>
      </w:r>
      <w:r w:rsidR="00585FD3" w:rsidRPr="00BD183B">
        <w:rPr>
          <w:rFonts w:eastAsia="Calibri" w:cstheme="minorHAnsi"/>
          <w:szCs w:val="24"/>
        </w:rPr>
        <w:t>;</w:t>
      </w:r>
    </w:p>
    <w:p w14:paraId="45F6B610" w14:textId="3E708BB6" w:rsidR="00585FD3" w:rsidRPr="00BD183B" w:rsidRDefault="0000462A"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w</w:t>
      </w:r>
      <w:r w:rsidR="00585FD3" w:rsidRPr="00BD183B">
        <w:rPr>
          <w:rFonts w:eastAsia="Calibri" w:cstheme="minorHAnsi"/>
          <w:szCs w:val="24"/>
        </w:rPr>
        <w:t xml:space="preserve">ykaz zmian w </w:t>
      </w:r>
      <w:r w:rsidR="0022542D" w:rsidRPr="00BD183B">
        <w:rPr>
          <w:rFonts w:eastAsia="Calibri" w:cstheme="minorHAnsi"/>
          <w:szCs w:val="24"/>
        </w:rPr>
        <w:t>infrastrukturze</w:t>
      </w:r>
      <w:r w:rsidR="00585FD3" w:rsidRPr="00BD183B">
        <w:rPr>
          <w:rFonts w:eastAsia="Calibri" w:cstheme="minorHAnsi"/>
          <w:szCs w:val="24"/>
        </w:rPr>
        <w:t xml:space="preserve"> </w:t>
      </w:r>
      <w:r w:rsidR="00831F52" w:rsidRPr="00BD183B">
        <w:rPr>
          <w:rFonts w:eastAsia="Calibri" w:cstheme="minorHAnsi"/>
          <w:szCs w:val="24"/>
        </w:rPr>
        <w:t xml:space="preserve">informatycznej Systemu </w:t>
      </w:r>
      <w:r w:rsidR="00026C0E" w:rsidRPr="00BD183B">
        <w:rPr>
          <w:rFonts w:eastAsia="Calibri" w:cstheme="minorHAnsi"/>
          <w:szCs w:val="24"/>
        </w:rPr>
        <w:t>(PIS), o ile dotyczy</w:t>
      </w:r>
      <w:r w:rsidR="00831F52" w:rsidRPr="00BD183B">
        <w:rPr>
          <w:rFonts w:eastAsia="Calibri" w:cstheme="minorHAnsi"/>
          <w:szCs w:val="24"/>
        </w:rPr>
        <w:t>;</w:t>
      </w:r>
    </w:p>
    <w:p w14:paraId="3BBE1346" w14:textId="409F6006" w:rsidR="002B0F93" w:rsidRPr="00BD183B" w:rsidRDefault="00494191" w:rsidP="00565E14">
      <w:pPr>
        <w:pStyle w:val="Akapitzlist"/>
        <w:numPr>
          <w:ilvl w:val="0"/>
          <w:numId w:val="28"/>
        </w:numPr>
        <w:spacing w:before="120" w:after="120" w:line="276" w:lineRule="auto"/>
        <w:contextualSpacing w:val="0"/>
        <w:rPr>
          <w:rFonts w:eastAsia="Calibri" w:cstheme="minorHAnsi"/>
          <w:szCs w:val="24"/>
        </w:rPr>
      </w:pPr>
      <w:r w:rsidRPr="00BD183B">
        <w:rPr>
          <w:rFonts w:eastAsia="Calibri" w:cstheme="minorHAnsi"/>
          <w:szCs w:val="24"/>
        </w:rPr>
        <w:t>propozycję</w:t>
      </w:r>
      <w:r w:rsidR="002B0F93" w:rsidRPr="00BD183B">
        <w:rPr>
          <w:rFonts w:eastAsia="Calibri" w:cstheme="minorHAnsi"/>
          <w:szCs w:val="24"/>
        </w:rPr>
        <w:t xml:space="preserve"> </w:t>
      </w:r>
      <w:r w:rsidR="00D224A0" w:rsidRPr="00BD183B">
        <w:rPr>
          <w:rFonts w:eastAsia="Calibri" w:cstheme="minorHAnsi"/>
          <w:szCs w:val="24"/>
        </w:rPr>
        <w:t xml:space="preserve">przeprowadzenia </w:t>
      </w:r>
      <w:r w:rsidR="002B0F93" w:rsidRPr="00BD183B">
        <w:rPr>
          <w:rFonts w:eastAsia="Calibri" w:cstheme="minorHAnsi"/>
          <w:szCs w:val="24"/>
        </w:rPr>
        <w:t>warsztatów</w:t>
      </w:r>
      <w:r w:rsidR="001950D0" w:rsidRPr="00BD183B">
        <w:rPr>
          <w:rFonts w:eastAsia="Calibri" w:cstheme="minorHAnsi"/>
          <w:szCs w:val="24"/>
        </w:rPr>
        <w:t xml:space="preserve"> z nowych funkcjonalności dla Użytkowników i przedstawicieli Zamawiającego</w:t>
      </w:r>
      <w:r w:rsidR="002B0F93" w:rsidRPr="00BD183B">
        <w:rPr>
          <w:rFonts w:eastAsia="Calibri" w:cstheme="minorHAnsi"/>
          <w:szCs w:val="24"/>
        </w:rPr>
        <w:t xml:space="preserve">, o ile Zamówienie </w:t>
      </w:r>
      <w:r w:rsidRPr="00BD183B">
        <w:rPr>
          <w:rFonts w:eastAsia="Calibri" w:cstheme="minorHAnsi"/>
          <w:szCs w:val="24"/>
        </w:rPr>
        <w:t xml:space="preserve">je </w:t>
      </w:r>
      <w:r w:rsidR="002B0F93" w:rsidRPr="00BD183B">
        <w:rPr>
          <w:rFonts w:eastAsia="Calibri" w:cstheme="minorHAnsi"/>
          <w:szCs w:val="24"/>
        </w:rPr>
        <w:t>obejmuje.</w:t>
      </w:r>
    </w:p>
    <w:p w14:paraId="1B2331D9" w14:textId="6D2994FD"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Wycena, o której mowa w </w:t>
      </w:r>
      <w:r w:rsidR="00F91092" w:rsidRPr="00BD183B">
        <w:rPr>
          <w:rFonts w:eastAsia="Calibri" w:cstheme="minorHAnsi"/>
          <w:szCs w:val="24"/>
        </w:rPr>
        <w:t>MR-15</w:t>
      </w:r>
      <w:r w:rsidRPr="00BD183B">
        <w:rPr>
          <w:rFonts w:eastAsia="Calibri" w:cstheme="minorHAnsi"/>
          <w:szCs w:val="24"/>
        </w:rPr>
        <w:t xml:space="preserve"> musi zawierać</w:t>
      </w:r>
      <w:r w:rsidR="005154EE" w:rsidRPr="00BD183B">
        <w:rPr>
          <w:rFonts w:eastAsia="Calibri" w:cstheme="minorHAnsi"/>
          <w:szCs w:val="24"/>
        </w:rPr>
        <w:t xml:space="preserve"> </w:t>
      </w:r>
      <w:r w:rsidR="001C7A95" w:rsidRPr="00BD183B">
        <w:rPr>
          <w:rFonts w:eastAsia="Calibri" w:cstheme="minorHAnsi"/>
          <w:szCs w:val="24"/>
        </w:rPr>
        <w:t>dla każdego z punktów osobno,</w:t>
      </w:r>
      <w:r w:rsidRPr="00BD183B">
        <w:rPr>
          <w:rFonts w:eastAsia="Calibri" w:cstheme="minorHAnsi"/>
          <w:szCs w:val="24"/>
        </w:rPr>
        <w:t xml:space="preserve"> szacunkową liczbę Roboczogodzin niezbędną do przeprowadzenia</w:t>
      </w:r>
      <w:r w:rsidR="004E3E8D" w:rsidRPr="00BD183B">
        <w:rPr>
          <w:rFonts w:eastAsia="Calibri" w:cstheme="minorHAnsi"/>
          <w:szCs w:val="24"/>
        </w:rPr>
        <w:t xml:space="preserve"> </w:t>
      </w:r>
      <w:r w:rsidR="009719C3" w:rsidRPr="00BD183B">
        <w:rPr>
          <w:rFonts w:eastAsia="Calibri" w:cstheme="minorHAnsi"/>
          <w:szCs w:val="24"/>
        </w:rPr>
        <w:t>między innymi</w:t>
      </w:r>
      <w:r w:rsidR="0008184E" w:rsidRPr="00BD183B">
        <w:rPr>
          <w:rFonts w:eastAsia="Calibri" w:cstheme="minorHAnsi"/>
          <w:szCs w:val="24"/>
        </w:rPr>
        <w:t xml:space="preserve"> (zakres wyceny będzie uzależniony od </w:t>
      </w:r>
      <w:r w:rsidR="008C7DA2" w:rsidRPr="00BD183B">
        <w:rPr>
          <w:rFonts w:eastAsia="Calibri" w:cstheme="minorHAnsi"/>
          <w:szCs w:val="24"/>
        </w:rPr>
        <w:t>Z</w:t>
      </w:r>
      <w:r w:rsidR="0008184E" w:rsidRPr="00BD183B">
        <w:rPr>
          <w:rFonts w:eastAsia="Calibri" w:cstheme="minorHAnsi"/>
          <w:szCs w:val="24"/>
        </w:rPr>
        <w:t>amówienia)</w:t>
      </w:r>
      <w:r w:rsidR="00196F98" w:rsidRPr="00BD183B">
        <w:rPr>
          <w:rFonts w:eastAsia="Calibri" w:cstheme="minorHAnsi"/>
          <w:szCs w:val="24"/>
        </w:rPr>
        <w:t>:</w:t>
      </w:r>
    </w:p>
    <w:p w14:paraId="4E35EF39" w14:textId="36F5E2A6" w:rsidR="00E77533" w:rsidRPr="00BD183B" w:rsidRDefault="00E77533" w:rsidP="00565E14">
      <w:pPr>
        <w:pStyle w:val="Akapitzlist"/>
        <w:numPr>
          <w:ilvl w:val="0"/>
          <w:numId w:val="29"/>
        </w:numPr>
        <w:spacing w:before="120" w:after="120" w:line="276" w:lineRule="auto"/>
        <w:contextualSpacing w:val="0"/>
        <w:rPr>
          <w:rFonts w:eastAsia="Calibri" w:cstheme="minorHAnsi"/>
          <w:szCs w:val="24"/>
        </w:rPr>
      </w:pPr>
      <w:r w:rsidRPr="00BD183B">
        <w:rPr>
          <w:rFonts w:eastAsia="Calibri" w:cstheme="minorHAnsi"/>
          <w:szCs w:val="24"/>
        </w:rPr>
        <w:t>prac analitycznych</w:t>
      </w:r>
      <w:r w:rsidR="007A1CDA" w:rsidRPr="00BD183B">
        <w:rPr>
          <w:rFonts w:eastAsia="Calibri" w:cstheme="minorHAnsi"/>
          <w:szCs w:val="24"/>
        </w:rPr>
        <w:t>,</w:t>
      </w:r>
    </w:p>
    <w:p w14:paraId="06273F7E" w14:textId="5B1DE5B6" w:rsidR="00E77533" w:rsidRPr="00BD183B" w:rsidRDefault="00E77533" w:rsidP="00565E14">
      <w:pPr>
        <w:pStyle w:val="Akapitzlist"/>
        <w:numPr>
          <w:ilvl w:val="0"/>
          <w:numId w:val="29"/>
        </w:numPr>
        <w:spacing w:before="120" w:after="120" w:line="276" w:lineRule="auto"/>
        <w:contextualSpacing w:val="0"/>
        <w:rPr>
          <w:rFonts w:eastAsia="Calibri" w:cstheme="minorHAnsi"/>
          <w:szCs w:val="24"/>
        </w:rPr>
      </w:pPr>
      <w:r w:rsidRPr="00BD183B">
        <w:rPr>
          <w:rFonts w:eastAsia="Calibri" w:cstheme="minorHAnsi"/>
          <w:szCs w:val="24"/>
        </w:rPr>
        <w:t>prac programistycznych</w:t>
      </w:r>
      <w:r w:rsidR="007A1CDA" w:rsidRPr="00BD183B">
        <w:rPr>
          <w:rFonts w:eastAsia="Calibri" w:cstheme="minorHAnsi"/>
          <w:szCs w:val="24"/>
        </w:rPr>
        <w:t>,</w:t>
      </w:r>
    </w:p>
    <w:p w14:paraId="2ABB79D3" w14:textId="67249EF0" w:rsidR="00E77533" w:rsidRPr="00BD183B" w:rsidRDefault="00E77533" w:rsidP="00565E14">
      <w:pPr>
        <w:pStyle w:val="Akapitzlist"/>
        <w:numPr>
          <w:ilvl w:val="0"/>
          <w:numId w:val="29"/>
        </w:numPr>
        <w:spacing w:before="120" w:after="120" w:line="276" w:lineRule="auto"/>
        <w:contextualSpacing w:val="0"/>
        <w:rPr>
          <w:rFonts w:eastAsia="Calibri" w:cstheme="minorHAnsi"/>
          <w:szCs w:val="24"/>
        </w:rPr>
      </w:pPr>
      <w:r w:rsidRPr="00BD183B">
        <w:rPr>
          <w:rFonts w:eastAsia="Calibri" w:cstheme="minorHAnsi"/>
          <w:szCs w:val="24"/>
        </w:rPr>
        <w:t>zmian w Kodzie Źródłowym</w:t>
      </w:r>
      <w:r w:rsidR="007A1CDA" w:rsidRPr="00BD183B">
        <w:rPr>
          <w:rFonts w:eastAsia="Calibri" w:cstheme="minorHAnsi"/>
          <w:szCs w:val="24"/>
        </w:rPr>
        <w:t>,</w:t>
      </w:r>
    </w:p>
    <w:p w14:paraId="753D5E34" w14:textId="24B990BD" w:rsidR="00E77533" w:rsidRPr="00BD183B" w:rsidRDefault="00E77533" w:rsidP="00565E14">
      <w:pPr>
        <w:pStyle w:val="Akapitzlist"/>
        <w:numPr>
          <w:ilvl w:val="0"/>
          <w:numId w:val="29"/>
        </w:numPr>
        <w:spacing w:before="120" w:after="120" w:line="276" w:lineRule="auto"/>
        <w:contextualSpacing w:val="0"/>
        <w:rPr>
          <w:rFonts w:eastAsia="Calibri" w:cstheme="minorHAnsi"/>
          <w:szCs w:val="24"/>
        </w:rPr>
      </w:pPr>
      <w:r w:rsidRPr="00BD183B">
        <w:rPr>
          <w:rFonts w:eastAsia="Calibri" w:cstheme="minorHAnsi"/>
          <w:szCs w:val="24"/>
        </w:rPr>
        <w:t>testów</w:t>
      </w:r>
      <w:r w:rsidR="007A1CDA" w:rsidRPr="00BD183B">
        <w:rPr>
          <w:rFonts w:eastAsia="Calibri" w:cstheme="minorHAnsi"/>
          <w:szCs w:val="24"/>
        </w:rPr>
        <w:t>,</w:t>
      </w:r>
    </w:p>
    <w:p w14:paraId="0722697F" w14:textId="0711DB1F" w:rsidR="00E77533" w:rsidRPr="00BD183B" w:rsidRDefault="00E77533" w:rsidP="00565E14">
      <w:pPr>
        <w:pStyle w:val="Akapitzlist"/>
        <w:numPr>
          <w:ilvl w:val="0"/>
          <w:numId w:val="29"/>
        </w:numPr>
        <w:spacing w:before="120" w:after="120" w:line="276" w:lineRule="auto"/>
        <w:contextualSpacing w:val="0"/>
        <w:rPr>
          <w:rFonts w:eastAsia="Calibri" w:cstheme="minorHAnsi"/>
          <w:szCs w:val="24"/>
        </w:rPr>
      </w:pPr>
      <w:r w:rsidRPr="00BD183B">
        <w:rPr>
          <w:rFonts w:eastAsia="Calibri" w:cstheme="minorHAnsi"/>
          <w:szCs w:val="24"/>
        </w:rPr>
        <w:t>warsztatów z nowych funkcjonalności dla Użytkowników i przedstawicieli Zamawiającego</w:t>
      </w:r>
      <w:r w:rsidR="007C3E20" w:rsidRPr="00BD183B">
        <w:rPr>
          <w:rFonts w:eastAsia="Calibri" w:cstheme="minorHAnsi"/>
          <w:szCs w:val="24"/>
        </w:rPr>
        <w:t>, jeśli Zamówienie zawiera takie zapotrzebowanie</w:t>
      </w:r>
      <w:r w:rsidRPr="00BD183B">
        <w:rPr>
          <w:rFonts w:eastAsia="Calibri" w:cstheme="minorHAnsi"/>
          <w:szCs w:val="24"/>
        </w:rPr>
        <w:t>.</w:t>
      </w:r>
    </w:p>
    <w:p w14:paraId="6CB6303D" w14:textId="1EA4CAFA"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Strony mogą ustalić inny termin dostarczenia Produktów Etapu </w:t>
      </w:r>
      <w:r w:rsidR="00A404A2" w:rsidRPr="00BD183B">
        <w:rPr>
          <w:rFonts w:eastAsia="Calibri" w:cstheme="minorHAnsi"/>
          <w:szCs w:val="24"/>
        </w:rPr>
        <w:t>1</w:t>
      </w:r>
      <w:r w:rsidRPr="00BD183B">
        <w:rPr>
          <w:rFonts w:eastAsia="Calibri" w:cstheme="minorHAnsi"/>
          <w:szCs w:val="24"/>
        </w:rPr>
        <w:t xml:space="preserve"> przez Wykonawcę.</w:t>
      </w:r>
    </w:p>
    <w:p w14:paraId="00E95F99" w14:textId="531A4C84"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Strony mogą ustalić inny </w:t>
      </w:r>
      <w:r w:rsidR="00A055B7" w:rsidRPr="00BD183B">
        <w:rPr>
          <w:rFonts w:eastAsia="Calibri" w:cstheme="minorHAnsi"/>
          <w:szCs w:val="24"/>
        </w:rPr>
        <w:t xml:space="preserve">wykaz i </w:t>
      </w:r>
      <w:r w:rsidRPr="00BD183B">
        <w:rPr>
          <w:rFonts w:eastAsia="Calibri" w:cstheme="minorHAnsi"/>
          <w:szCs w:val="24"/>
        </w:rPr>
        <w:t>zakres dla dokumentacji, o której mowa w</w:t>
      </w:r>
      <w:r w:rsidR="00657CB5" w:rsidRPr="00BD183B">
        <w:rPr>
          <w:rFonts w:eastAsia="Calibri" w:cstheme="minorHAnsi"/>
          <w:szCs w:val="24"/>
        </w:rPr>
        <w:t xml:space="preserve"> </w:t>
      </w:r>
      <w:r w:rsidRPr="00BD183B">
        <w:rPr>
          <w:rFonts w:eastAsia="Calibri" w:cstheme="minorHAnsi"/>
          <w:szCs w:val="24"/>
        </w:rPr>
        <w:t>MR -1</w:t>
      </w:r>
      <w:r w:rsidR="00F91092" w:rsidRPr="00BD183B">
        <w:rPr>
          <w:rFonts w:eastAsia="Calibri" w:cstheme="minorHAnsi"/>
          <w:szCs w:val="24"/>
        </w:rPr>
        <w:t>5</w:t>
      </w:r>
      <w:r w:rsidRPr="00BD183B">
        <w:rPr>
          <w:rFonts w:eastAsia="Calibri" w:cstheme="minorHAnsi"/>
          <w:szCs w:val="24"/>
        </w:rPr>
        <w:t xml:space="preserve"> dostarczanej w ramach Produktów Etapu </w:t>
      </w:r>
      <w:r w:rsidR="006A366C" w:rsidRPr="00BD183B">
        <w:rPr>
          <w:rFonts w:eastAsia="Calibri" w:cstheme="minorHAnsi"/>
          <w:szCs w:val="24"/>
        </w:rPr>
        <w:t>1</w:t>
      </w:r>
      <w:r w:rsidRPr="00BD183B">
        <w:rPr>
          <w:rFonts w:eastAsia="Calibri" w:cstheme="minorHAnsi"/>
          <w:szCs w:val="24"/>
        </w:rPr>
        <w:t>.</w:t>
      </w:r>
    </w:p>
    <w:p w14:paraId="64ABEE67" w14:textId="4358AECD"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Dopuszcza się by w ramach Zamówienia na Modyfikacj</w:t>
      </w:r>
      <w:r w:rsidR="00657CB5" w:rsidRPr="00BD183B">
        <w:rPr>
          <w:rFonts w:eastAsia="Calibri" w:cstheme="minorHAnsi"/>
          <w:szCs w:val="24"/>
        </w:rPr>
        <w:t>ę</w:t>
      </w:r>
      <w:r w:rsidRPr="00BD183B">
        <w:rPr>
          <w:rFonts w:eastAsia="Calibri" w:cstheme="minorHAnsi"/>
          <w:szCs w:val="24"/>
        </w:rPr>
        <w:t xml:space="preserve"> i Rozw</w:t>
      </w:r>
      <w:r w:rsidR="00657CB5" w:rsidRPr="00BD183B">
        <w:rPr>
          <w:rFonts w:eastAsia="Calibri" w:cstheme="minorHAnsi"/>
          <w:szCs w:val="24"/>
        </w:rPr>
        <w:t>ój</w:t>
      </w:r>
      <w:r w:rsidRPr="00BD183B">
        <w:rPr>
          <w:rFonts w:eastAsia="Calibri" w:cstheme="minorHAnsi"/>
          <w:szCs w:val="24"/>
        </w:rPr>
        <w:t xml:space="preserve"> wytwarzane były inne produkty będące częścią składową Systemu lub powiązane z Systemem, nie będące oprogramowaniem. W takim przypadku Strony mogą ustalić indywidualny tryb i zakres realizacji </w:t>
      </w:r>
      <w:r w:rsidR="00657CB5" w:rsidRPr="00BD183B">
        <w:rPr>
          <w:rFonts w:eastAsia="Calibri" w:cstheme="minorHAnsi"/>
          <w:szCs w:val="24"/>
        </w:rPr>
        <w:t>u</w:t>
      </w:r>
      <w:r w:rsidRPr="00BD183B">
        <w:rPr>
          <w:rFonts w:eastAsia="Calibri" w:cstheme="minorHAnsi"/>
          <w:szCs w:val="24"/>
        </w:rPr>
        <w:t xml:space="preserve">sługi. </w:t>
      </w:r>
    </w:p>
    <w:p w14:paraId="0E8EF7DB" w14:textId="281FBD22" w:rsidR="00060E0D" w:rsidRPr="00236ADC" w:rsidRDefault="00E77533" w:rsidP="00236ADC">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J</w:t>
      </w:r>
      <w:r w:rsidR="00765298" w:rsidRPr="00BD183B">
        <w:rPr>
          <w:rFonts w:eastAsia="Calibri" w:cstheme="minorHAnsi"/>
          <w:szCs w:val="24"/>
        </w:rPr>
        <w:t xml:space="preserve">eśli w ramach realizacji Modyfikacji i Rozwoju istnieje techniczna możliwość zastąpienia komercyjnego rozwiązania autorstwa podmiotu trzeciego lub Wykonawcy przez oprogramowanie otwarto-źródłowe, Wykonawca jest zobowiązany uwzględnić ten fakt w przedstawionym projekcie, o którym mowa </w:t>
      </w:r>
      <w:r w:rsidR="001D36F9" w:rsidRPr="00BD183B">
        <w:rPr>
          <w:rFonts w:eastAsia="Calibri" w:cstheme="minorHAnsi"/>
          <w:szCs w:val="24"/>
        </w:rPr>
        <w:t>MR</w:t>
      </w:r>
      <w:r w:rsidR="00093AF0" w:rsidRPr="00BD183B">
        <w:rPr>
          <w:rFonts w:eastAsia="Calibri" w:cstheme="minorHAnsi"/>
          <w:szCs w:val="24"/>
        </w:rPr>
        <w:t>-15</w:t>
      </w:r>
      <w:r w:rsidR="00765298" w:rsidRPr="00BD183B">
        <w:rPr>
          <w:rFonts w:eastAsia="Calibri" w:cstheme="minorHAnsi"/>
          <w:szCs w:val="24"/>
        </w:rPr>
        <w:t>, stwarzając Zamawiającemu możliwość podjęcia decyzji w zakresie doboru konkretnego rozwiązania.</w:t>
      </w:r>
    </w:p>
    <w:p w14:paraId="353E0D2D" w14:textId="7ECF919E" w:rsidR="00D5056D" w:rsidRPr="00BD183B" w:rsidRDefault="002713EB" w:rsidP="00565E14">
      <w:pPr>
        <w:pStyle w:val="Akapitzlist"/>
        <w:numPr>
          <w:ilvl w:val="0"/>
          <w:numId w:val="7"/>
        </w:numPr>
        <w:spacing w:before="120" w:after="120" w:line="276" w:lineRule="auto"/>
        <w:ind w:left="851" w:hanging="851"/>
        <w:contextualSpacing w:val="0"/>
        <w:rPr>
          <w:szCs w:val="24"/>
        </w:rPr>
      </w:pPr>
      <w:r w:rsidRPr="00FC30DB">
        <w:rPr>
          <w:rFonts w:eastAsia="Times New Roman" w:cstheme="minorHAnsi"/>
          <w:szCs w:val="24"/>
          <w:lang w:eastAsia="pl-PL"/>
        </w:rPr>
        <w:lastRenderedPageBreak/>
        <w:t>Zamawiający zastrzega sobie prawo korzystania w trakcie wykonywania Umowy z usług osób trzecich celem kontroli wycen Zleceń w ramach Modyfikacji i Rozwoju, jakości i sposobu prowadzenia całości lub poszczególnych prac objętych Umową, dotyczących w szczególności zachowywania ustalonego Umową standardu tworzenia Produktów, w tym Kodu Źródłowego Systemu i Dokumentacji Powykonawczej, jak również do przeprowadzenia takiej kontroli samodzielnie. Osobom takim, posiadającym upoważnienie ze strony Zamawiającego, Wykonawca zobowiązany będzie udzielić niezwłocznie wszelkich informacji, danych i wyjaśnień w żądanym zakresie oraz udostępnić i zaprezentować rezultaty prowadzonych prac, jak również zapewnić możliwość ich kontroli w ramach wszystkich Środowisk. W przypadku, gdy kontrola wykaże nieprawidłowości, Wykonawca zobowiązuje się niezwłocznie wdrożyć zalecenia pokontrolne na własny koszt w terminie wskazanym przez Zamawiającego. Zamawiający zobowiązuje się, aby czynności związane z kontrolą wycen Zleceń w ramach Modyfikacji i Rozwoju, jakości i sposobu prowadzenia całości lub poszczególnych prac objętych Umową, były powierzane osobom trzecim zobowiązanym do zachowania bezstronności, poufności i ochrony interesów Wykonawcy, w tym jego know-how, metod działania i informacji handlowych. Kontrola nie będzie powierzana podmiotom, co do których istnieją uzasadnione podstawy do stwierdzenia, że prowadzą działalność bezpośrednio konkurencyjną wobec Wykonawcy w zakresie analogicznych rozwiązań objętych Przedmiotem Umowy.</w:t>
      </w:r>
      <w:r w:rsidR="00A45136" w:rsidRPr="00FC30DB">
        <w:rPr>
          <w:rFonts w:eastAsia="Times New Roman" w:cstheme="minorHAnsi"/>
          <w:szCs w:val="24"/>
          <w:lang w:eastAsia="pl-PL"/>
        </w:rPr>
        <w:t xml:space="preserve"> </w:t>
      </w:r>
      <w:r w:rsidR="00D5056D" w:rsidRPr="00FC30DB">
        <w:rPr>
          <w:szCs w:val="24"/>
        </w:rPr>
        <w:t>W przypadku</w:t>
      </w:r>
      <w:r w:rsidR="00D5056D" w:rsidRPr="00BD183B">
        <w:rPr>
          <w:szCs w:val="24"/>
        </w:rPr>
        <w:t xml:space="preserve"> kontroli wyceny pracochłonności Zlecenia przeprowadzanej na podstawie pk</w:t>
      </w:r>
      <w:r w:rsidR="00ED0C3E" w:rsidRPr="00BD183B">
        <w:rPr>
          <w:szCs w:val="24"/>
        </w:rPr>
        <w:t>t MR-21</w:t>
      </w:r>
      <w:r w:rsidR="00D5056D" w:rsidRPr="00BD183B">
        <w:rPr>
          <w:szCs w:val="24"/>
        </w:rPr>
        <w:t>, w razie powzięcia przez Zamawiającego uzasadnionych wątpliwości co do określonej przez Wykonawcę pracochłonności Zlecenia przed jego zatwierdzeniem do realizacji, stosuje się następujący tryb:</w:t>
      </w:r>
    </w:p>
    <w:p w14:paraId="288C3B3C" w14:textId="66E66B97" w:rsidR="00D5056D" w:rsidRPr="00BD183B" w:rsidRDefault="00D5056D" w:rsidP="00565E14">
      <w:pPr>
        <w:pStyle w:val="Akapitzlist"/>
        <w:numPr>
          <w:ilvl w:val="0"/>
          <w:numId w:val="112"/>
        </w:numPr>
        <w:spacing w:after="0"/>
        <w:rPr>
          <w:rFonts w:eastAsia="Aptos" w:cs="Calibri"/>
          <w:szCs w:val="24"/>
          <w14:ligatures w14:val="standardContextual"/>
        </w:rPr>
      </w:pPr>
      <w:r w:rsidRPr="00BD183B">
        <w:rPr>
          <w:rFonts w:eastAsia="Aptos" w:cs="Calibri"/>
          <w:szCs w:val="24"/>
          <w:lang w:eastAsia="pl-PL"/>
        </w:rPr>
        <w:t>Zamawiający jest uprawniony do powołania niezależnego biegłego z zakresu informatyki w celu sporządzenia opinii dotyczącej pracochłonności Zlecenia</w:t>
      </w:r>
      <w:r w:rsidRPr="00BD183B">
        <w:rPr>
          <w:rFonts w:eastAsia="Aptos"/>
          <w:szCs w:val="24"/>
          <w:lang w:eastAsia="pl-PL"/>
        </w:rPr>
        <w:t>;</w:t>
      </w:r>
    </w:p>
    <w:p w14:paraId="26C93601" w14:textId="660327DB" w:rsidR="00D5056D" w:rsidRPr="00BD183B" w:rsidRDefault="00D5056D" w:rsidP="00565E14">
      <w:pPr>
        <w:pStyle w:val="Akapitzlist"/>
        <w:numPr>
          <w:ilvl w:val="0"/>
          <w:numId w:val="112"/>
        </w:numPr>
        <w:spacing w:after="0"/>
        <w:rPr>
          <w:rFonts w:eastAsia="Aptos" w:cs="Calibri"/>
          <w:szCs w:val="24"/>
          <w14:ligatures w14:val="standardContextual"/>
        </w:rPr>
      </w:pPr>
      <w:r w:rsidRPr="00BD183B">
        <w:rPr>
          <w:rFonts w:eastAsia="Aptos" w:cs="Calibri"/>
          <w:szCs w:val="24"/>
          <w:lang w:eastAsia="pl-PL"/>
        </w:rPr>
        <w:t>Jeżeli różnica pomiędzy pracochłonnością określoną przez biegłego („RB”) a pracochłonnością określoną przez Wykonawcę („RW”), liczona jako wartość bezwzględna |RB − RW| i odniesiona do RW, przekracza 15% RW, wówczas podstawą ustalenia pracochłonności oraz wynagrodzenia za sporny zakres Zlecenia jest pracochłonność RB</w:t>
      </w:r>
      <w:r w:rsidRPr="00BD183B">
        <w:rPr>
          <w:rFonts w:eastAsia="Aptos"/>
          <w:szCs w:val="24"/>
          <w:lang w:eastAsia="pl-PL"/>
        </w:rPr>
        <w:t>;</w:t>
      </w:r>
    </w:p>
    <w:p w14:paraId="1029899A" w14:textId="47C66AF2" w:rsidR="00D5056D" w:rsidRPr="00BD183B" w:rsidRDefault="00D5056D" w:rsidP="00565E14">
      <w:pPr>
        <w:pStyle w:val="Akapitzlist"/>
        <w:numPr>
          <w:ilvl w:val="0"/>
          <w:numId w:val="112"/>
        </w:numPr>
        <w:spacing w:after="0"/>
        <w:rPr>
          <w:rFonts w:eastAsia="Aptos" w:cs="Calibri"/>
          <w:szCs w:val="24"/>
          <w14:ligatures w14:val="standardContextual"/>
        </w:rPr>
      </w:pPr>
      <w:r w:rsidRPr="00BD183B">
        <w:rPr>
          <w:rFonts w:eastAsia="Aptos" w:cs="Calibri"/>
          <w:szCs w:val="24"/>
          <w:lang w:eastAsia="pl-PL"/>
        </w:rPr>
        <w:t xml:space="preserve">Jeżeli różnica, o której mowa w </w:t>
      </w:r>
      <w:proofErr w:type="spellStart"/>
      <w:r w:rsidR="00146CA7" w:rsidRPr="00BD183B">
        <w:rPr>
          <w:rFonts w:eastAsia="Aptos" w:cs="Calibri"/>
          <w:szCs w:val="24"/>
          <w:lang w:eastAsia="pl-PL"/>
        </w:rPr>
        <w:t>p</w:t>
      </w:r>
      <w:r w:rsidRPr="00BD183B">
        <w:rPr>
          <w:rFonts w:eastAsia="Aptos" w:cs="Calibri"/>
          <w:szCs w:val="24"/>
          <w:lang w:eastAsia="pl-PL"/>
        </w:rPr>
        <w:t>pkt</w:t>
      </w:r>
      <w:proofErr w:type="spellEnd"/>
      <w:r w:rsidR="00146CA7" w:rsidRPr="00BD183B">
        <w:rPr>
          <w:rFonts w:eastAsia="Aptos" w:cs="Calibri"/>
          <w:szCs w:val="24"/>
          <w:lang w:eastAsia="pl-PL"/>
        </w:rPr>
        <w:t>.</w:t>
      </w:r>
      <w:r w:rsidRPr="00BD183B">
        <w:rPr>
          <w:rFonts w:eastAsia="Aptos" w:cs="Calibri"/>
          <w:szCs w:val="24"/>
          <w:lang w:eastAsia="pl-PL"/>
        </w:rPr>
        <w:t xml:space="preserve"> </w:t>
      </w:r>
      <w:r w:rsidR="00146CA7" w:rsidRPr="00BD183B">
        <w:rPr>
          <w:rFonts w:eastAsia="Aptos" w:cs="Calibri"/>
          <w:szCs w:val="24"/>
          <w:lang w:eastAsia="pl-PL"/>
        </w:rPr>
        <w:t>2 powyżej</w:t>
      </w:r>
      <w:r w:rsidRPr="00BD183B">
        <w:rPr>
          <w:rFonts w:eastAsia="Aptos" w:cs="Calibri"/>
          <w:szCs w:val="24"/>
          <w:lang w:eastAsia="pl-PL"/>
        </w:rPr>
        <w:t>, jest równa 15% RW albo mniejsza, podstawą ustalenia pracochłonności oraz wynagrodzenia za sporny zakres Zlecenia pozostaje pracochłonność RW.</w:t>
      </w:r>
    </w:p>
    <w:p w14:paraId="24908621" w14:textId="7857DE10" w:rsidR="00D5056D" w:rsidRPr="00BD183B" w:rsidRDefault="00D5056D" w:rsidP="00565E14">
      <w:pPr>
        <w:pStyle w:val="Akapitzlist"/>
        <w:numPr>
          <w:ilvl w:val="0"/>
          <w:numId w:val="112"/>
        </w:numPr>
        <w:spacing w:after="0"/>
        <w:rPr>
          <w:rFonts w:eastAsia="Aptos" w:cs="Calibri"/>
          <w:szCs w:val="24"/>
          <w14:ligatures w14:val="standardContextual"/>
        </w:rPr>
      </w:pPr>
      <w:r w:rsidRPr="00BD183B">
        <w:rPr>
          <w:rFonts w:eastAsia="Aptos" w:cs="Calibri"/>
          <w:szCs w:val="24"/>
          <w:lang w:eastAsia="pl-PL"/>
        </w:rPr>
        <w:t>Koszty sporządzenia opinii biegłego ponosi:</w:t>
      </w:r>
      <w:r w:rsidRPr="00BD183B">
        <w:rPr>
          <w:rFonts w:eastAsia="Aptos" w:cs="Calibri"/>
          <w:szCs w:val="24"/>
          <w:lang w:eastAsia="pl-PL"/>
        </w:rPr>
        <w:br/>
        <w:t xml:space="preserve">a) Wykonawca – w przypadku, o którym mowa w </w:t>
      </w:r>
      <w:proofErr w:type="spellStart"/>
      <w:r w:rsidR="00146CA7" w:rsidRPr="00BD183B">
        <w:rPr>
          <w:rFonts w:eastAsia="Aptos" w:cs="Calibri"/>
          <w:szCs w:val="24"/>
          <w:lang w:eastAsia="pl-PL"/>
        </w:rPr>
        <w:t>p</w:t>
      </w:r>
      <w:r w:rsidRPr="00BD183B">
        <w:rPr>
          <w:rFonts w:eastAsia="Aptos" w:cs="Calibri"/>
          <w:szCs w:val="24"/>
          <w:lang w:eastAsia="pl-PL"/>
        </w:rPr>
        <w:t>pkt</w:t>
      </w:r>
      <w:proofErr w:type="spellEnd"/>
      <w:r w:rsidRPr="00BD183B">
        <w:rPr>
          <w:rFonts w:eastAsia="Aptos" w:cs="Calibri"/>
          <w:szCs w:val="24"/>
          <w:lang w:eastAsia="pl-PL"/>
        </w:rPr>
        <w:t xml:space="preserve"> 2,</w:t>
      </w:r>
      <w:r w:rsidRPr="00BD183B">
        <w:rPr>
          <w:rFonts w:eastAsia="Aptos" w:cs="Calibri"/>
          <w:szCs w:val="24"/>
          <w:lang w:eastAsia="pl-PL"/>
        </w:rPr>
        <w:br/>
        <w:t>b) Zamawiający – w przypadku, o którym mowa w</w:t>
      </w:r>
      <w:r w:rsidR="00146CA7" w:rsidRPr="00BD183B">
        <w:rPr>
          <w:rFonts w:eastAsia="Aptos" w:cs="Calibri"/>
          <w:szCs w:val="24"/>
          <w:lang w:eastAsia="pl-PL"/>
        </w:rPr>
        <w:t xml:space="preserve"> </w:t>
      </w:r>
      <w:proofErr w:type="spellStart"/>
      <w:r w:rsidR="00146CA7" w:rsidRPr="00BD183B">
        <w:rPr>
          <w:rFonts w:eastAsia="Aptos" w:cs="Calibri"/>
          <w:szCs w:val="24"/>
          <w:lang w:eastAsia="pl-PL"/>
        </w:rPr>
        <w:t>p</w:t>
      </w:r>
      <w:r w:rsidRPr="00BD183B">
        <w:rPr>
          <w:rFonts w:eastAsia="Aptos" w:cs="Calibri"/>
          <w:szCs w:val="24"/>
          <w:lang w:eastAsia="pl-PL"/>
        </w:rPr>
        <w:t>pkt</w:t>
      </w:r>
      <w:proofErr w:type="spellEnd"/>
      <w:r w:rsidR="00146CA7" w:rsidRPr="00BD183B">
        <w:rPr>
          <w:rFonts w:eastAsia="Aptos" w:cs="Calibri"/>
          <w:szCs w:val="24"/>
          <w:lang w:eastAsia="pl-PL"/>
        </w:rPr>
        <w:t xml:space="preserve"> </w:t>
      </w:r>
      <w:r w:rsidRPr="00BD183B">
        <w:rPr>
          <w:rFonts w:eastAsia="Aptos" w:cs="Calibri"/>
          <w:szCs w:val="24"/>
          <w:lang w:eastAsia="pl-PL"/>
        </w:rPr>
        <w:t>3.</w:t>
      </w:r>
    </w:p>
    <w:p w14:paraId="577667C5" w14:textId="1034159E" w:rsidR="00D5056D" w:rsidRPr="00BD183B" w:rsidRDefault="00D5056D" w:rsidP="00565E14">
      <w:pPr>
        <w:pStyle w:val="Akapitzlist"/>
        <w:numPr>
          <w:ilvl w:val="0"/>
          <w:numId w:val="112"/>
        </w:numPr>
        <w:spacing w:after="0"/>
        <w:rPr>
          <w:rFonts w:eastAsia="Aptos" w:cs="Calibri"/>
          <w:szCs w:val="24"/>
          <w14:ligatures w14:val="standardContextual"/>
        </w:rPr>
      </w:pPr>
      <w:r w:rsidRPr="00BD183B">
        <w:rPr>
          <w:rFonts w:eastAsia="Aptos" w:cs="Calibri"/>
          <w:szCs w:val="24"/>
          <w:lang w:eastAsia="pl-PL"/>
        </w:rPr>
        <w:t xml:space="preserve">Wykonawca niniejszym wyraża zgodę na zastosowanie mechanizmu weryfikacji określonego w niniejszym punkcie, w tym na ustalenie </w:t>
      </w:r>
      <w:r w:rsidRPr="00BD183B">
        <w:rPr>
          <w:rFonts w:eastAsia="Aptos" w:cs="Calibri"/>
          <w:szCs w:val="24"/>
          <w:lang w:eastAsia="pl-PL"/>
        </w:rPr>
        <w:lastRenderedPageBreak/>
        <w:t xml:space="preserve">pracochłonności oraz wynagrodzenia za sporny zakres Zlecenia zgodnie z opinią biegłego w przypadkach wskazanych w </w:t>
      </w:r>
      <w:proofErr w:type="spellStart"/>
      <w:r w:rsidR="00F23A80" w:rsidRPr="00BD183B">
        <w:rPr>
          <w:rFonts w:eastAsia="Aptos" w:cs="Calibri"/>
          <w:szCs w:val="24"/>
          <w:lang w:eastAsia="pl-PL"/>
        </w:rPr>
        <w:t>p</w:t>
      </w:r>
      <w:r w:rsidRPr="00BD183B">
        <w:rPr>
          <w:rFonts w:eastAsia="Aptos" w:cs="Calibri"/>
          <w:szCs w:val="24"/>
          <w:lang w:eastAsia="pl-PL"/>
        </w:rPr>
        <w:t>pkt</w:t>
      </w:r>
      <w:proofErr w:type="spellEnd"/>
      <w:r w:rsidRPr="00BD183B">
        <w:rPr>
          <w:rFonts w:eastAsia="Aptos" w:cs="Calibri"/>
          <w:szCs w:val="24"/>
          <w:lang w:eastAsia="pl-PL"/>
        </w:rPr>
        <w:t xml:space="preserve"> 2</w:t>
      </w:r>
      <w:r w:rsidRPr="00BD183B">
        <w:rPr>
          <w:rFonts w:eastAsia="Aptos"/>
          <w:szCs w:val="24"/>
          <w:lang w:eastAsia="pl-PL"/>
        </w:rPr>
        <w:t>.</w:t>
      </w:r>
    </w:p>
    <w:p w14:paraId="15ABB060" w14:textId="5E346438" w:rsidR="00290330"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Zamawiający zobowiązany jest do przekazania Wykonawcy informacji </w:t>
      </w:r>
      <w:r w:rsidR="006D77D9" w:rsidRPr="00BD183B">
        <w:rPr>
          <w:rFonts w:eastAsia="Calibri" w:cstheme="minorHAnsi"/>
          <w:szCs w:val="24"/>
        </w:rPr>
        <w:t xml:space="preserve">w Portalu Serwisowym </w:t>
      </w:r>
      <w:r w:rsidRPr="00BD183B">
        <w:rPr>
          <w:rFonts w:eastAsia="Calibri" w:cstheme="minorHAnsi"/>
          <w:szCs w:val="24"/>
        </w:rPr>
        <w:t xml:space="preserve">czy akceptuje, czy odrzuca przedstawiony przez Wykonawcę wynik </w:t>
      </w:r>
      <w:r w:rsidR="00E86643" w:rsidRPr="00BD183B">
        <w:rPr>
          <w:rFonts w:eastAsia="Calibri" w:cstheme="minorHAnsi"/>
          <w:szCs w:val="24"/>
        </w:rPr>
        <w:t>E</w:t>
      </w:r>
      <w:r w:rsidRPr="00BD183B">
        <w:rPr>
          <w:rFonts w:eastAsia="Calibri" w:cstheme="minorHAnsi"/>
          <w:szCs w:val="24"/>
        </w:rPr>
        <w:t xml:space="preserve">tapu </w:t>
      </w:r>
      <w:r w:rsidR="00A404A2" w:rsidRPr="00BD183B">
        <w:rPr>
          <w:rFonts w:eastAsia="Calibri" w:cstheme="minorHAnsi"/>
          <w:szCs w:val="24"/>
        </w:rPr>
        <w:t>1</w:t>
      </w:r>
      <w:r w:rsidRPr="00BD183B">
        <w:rPr>
          <w:rFonts w:eastAsia="Calibri" w:cstheme="minorHAnsi"/>
          <w:szCs w:val="24"/>
        </w:rPr>
        <w:t>.</w:t>
      </w:r>
      <w:r w:rsidR="00290330" w:rsidRPr="00BD183B">
        <w:rPr>
          <w:rFonts w:eastAsia="Calibri" w:cstheme="minorHAnsi"/>
          <w:szCs w:val="24"/>
        </w:rPr>
        <w:t xml:space="preserve"> </w:t>
      </w:r>
    </w:p>
    <w:p w14:paraId="5D671B57" w14:textId="5AC1FD90" w:rsidR="00765298" w:rsidRPr="00BD183B" w:rsidRDefault="00290330"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Strony mogą dokonywać zmian i uzupełnień do materiału w trybie roboczym. Wycena wykonania Modyfikacji i Rozwoju uzgodniona na koniec Etapu </w:t>
      </w:r>
      <w:r w:rsidR="00A404A2" w:rsidRPr="00BD183B">
        <w:rPr>
          <w:rFonts w:eastAsia="Calibri" w:cstheme="minorHAnsi"/>
          <w:szCs w:val="24"/>
        </w:rPr>
        <w:t>1</w:t>
      </w:r>
      <w:r w:rsidRPr="00BD183B">
        <w:rPr>
          <w:rFonts w:eastAsia="Calibri" w:cstheme="minorHAnsi"/>
          <w:szCs w:val="24"/>
        </w:rPr>
        <w:t xml:space="preserve"> będzie stanowić podstawę wyliczenia wynagrodzenia za wykonanie danej usługi.</w:t>
      </w:r>
    </w:p>
    <w:p w14:paraId="4241368C" w14:textId="6017149F"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Jeżeli Strony dokonają stosownych ustaleń przed rozpoczęciem realizacji </w:t>
      </w:r>
      <w:r w:rsidR="000D0A42" w:rsidRPr="00BD183B">
        <w:rPr>
          <w:rFonts w:eastAsia="Calibri" w:cstheme="minorHAnsi"/>
          <w:szCs w:val="24"/>
        </w:rPr>
        <w:t>Zamówienia</w:t>
      </w:r>
      <w:r w:rsidRPr="00BD183B">
        <w:rPr>
          <w:rFonts w:eastAsia="Calibri" w:cstheme="minorHAnsi"/>
          <w:szCs w:val="24"/>
        </w:rPr>
        <w:t xml:space="preserve">, wycena </w:t>
      </w:r>
      <w:r w:rsidR="000D0A42" w:rsidRPr="00BD183B">
        <w:rPr>
          <w:rFonts w:eastAsia="Calibri" w:cstheme="minorHAnsi"/>
          <w:szCs w:val="24"/>
        </w:rPr>
        <w:t>Zamówienia</w:t>
      </w:r>
      <w:r w:rsidRPr="00BD183B">
        <w:rPr>
          <w:rFonts w:eastAsia="Calibri" w:cstheme="minorHAnsi"/>
          <w:szCs w:val="24"/>
        </w:rPr>
        <w:t xml:space="preserve"> (zadań składowych) może być aktualizowana w porozumieniu z Zamawiającym w miarę ustalania szczegółów realizacyjnych, które nie były znane lub nie zostały doprecyzowane w chwili zlecania realizacji </w:t>
      </w:r>
      <w:r w:rsidR="000D0A42" w:rsidRPr="00BD183B">
        <w:rPr>
          <w:rFonts w:eastAsia="Calibri" w:cstheme="minorHAnsi"/>
          <w:szCs w:val="24"/>
        </w:rPr>
        <w:t>Zamówienia</w:t>
      </w:r>
      <w:r w:rsidRPr="00BD183B">
        <w:rPr>
          <w:rFonts w:eastAsia="Calibri" w:cstheme="minorHAnsi"/>
          <w:szCs w:val="24"/>
        </w:rPr>
        <w:t>. Ostateczna akceptacja wyceny czasochłonności prac należy do Zamawiającego.</w:t>
      </w:r>
    </w:p>
    <w:p w14:paraId="5AD67013" w14:textId="0DD52B59"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Zamawiający ma prawo zrezygnować z realizacji </w:t>
      </w:r>
      <w:r w:rsidR="00E86643" w:rsidRPr="00BD183B">
        <w:rPr>
          <w:rFonts w:eastAsia="Calibri" w:cstheme="minorHAnsi"/>
          <w:szCs w:val="24"/>
        </w:rPr>
        <w:t>E</w:t>
      </w:r>
      <w:r w:rsidRPr="00BD183B">
        <w:rPr>
          <w:rFonts w:eastAsia="Calibri" w:cstheme="minorHAnsi"/>
          <w:szCs w:val="24"/>
        </w:rPr>
        <w:t xml:space="preserve">tapu </w:t>
      </w:r>
      <w:r w:rsidR="00A404A2" w:rsidRPr="00BD183B">
        <w:rPr>
          <w:rFonts w:eastAsia="Calibri" w:cstheme="minorHAnsi"/>
          <w:szCs w:val="24"/>
        </w:rPr>
        <w:t>2</w:t>
      </w:r>
      <w:r w:rsidRPr="00BD183B">
        <w:rPr>
          <w:rFonts w:eastAsia="Calibri" w:cstheme="minorHAnsi"/>
          <w:szCs w:val="24"/>
        </w:rPr>
        <w:t xml:space="preserve">. </w:t>
      </w:r>
    </w:p>
    <w:p w14:paraId="79CF483E" w14:textId="52150CEA" w:rsidR="000329AC" w:rsidRPr="00BD183B" w:rsidRDefault="00290330"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Po zakończeniu Etapu </w:t>
      </w:r>
      <w:r w:rsidR="00A404A2" w:rsidRPr="00BD183B">
        <w:rPr>
          <w:rFonts w:eastAsia="Calibri" w:cstheme="minorHAnsi"/>
          <w:szCs w:val="24"/>
        </w:rPr>
        <w:t>1</w:t>
      </w:r>
      <w:r w:rsidRPr="00BD183B">
        <w:rPr>
          <w:rFonts w:eastAsia="Calibri" w:cstheme="minorHAnsi"/>
          <w:szCs w:val="24"/>
        </w:rPr>
        <w:t xml:space="preserve"> Zamawiający może złożyć</w:t>
      </w:r>
      <w:r w:rsidR="00E8452B" w:rsidRPr="00BD183B">
        <w:rPr>
          <w:rFonts w:eastAsia="Calibri" w:cstheme="minorHAnsi"/>
          <w:szCs w:val="24"/>
        </w:rPr>
        <w:t xml:space="preserve"> za pośrednictwem Portalu Serwisowego </w:t>
      </w:r>
      <w:r w:rsidRPr="00BD183B">
        <w:rPr>
          <w:rFonts w:eastAsia="Calibri" w:cstheme="minorHAnsi"/>
          <w:szCs w:val="24"/>
        </w:rPr>
        <w:t xml:space="preserve"> Zamówienie </w:t>
      </w:r>
      <w:r w:rsidR="00E8452B" w:rsidRPr="00BD183B">
        <w:rPr>
          <w:rFonts w:eastAsia="Calibri" w:cstheme="minorHAnsi"/>
          <w:szCs w:val="24"/>
        </w:rPr>
        <w:t>na</w:t>
      </w:r>
      <w:r w:rsidRPr="00BD183B">
        <w:rPr>
          <w:rFonts w:eastAsia="Calibri" w:cstheme="minorHAnsi"/>
          <w:szCs w:val="24"/>
        </w:rPr>
        <w:t xml:space="preserve"> realizację Etapu </w:t>
      </w:r>
      <w:r w:rsidR="00A404A2" w:rsidRPr="00BD183B">
        <w:rPr>
          <w:rFonts w:eastAsia="Calibri" w:cstheme="minorHAnsi"/>
          <w:szCs w:val="24"/>
        </w:rPr>
        <w:t>2</w:t>
      </w:r>
      <w:r w:rsidRPr="00BD183B">
        <w:rPr>
          <w:rFonts w:eastAsia="Calibri" w:cstheme="minorHAnsi"/>
          <w:szCs w:val="24"/>
        </w:rPr>
        <w:t>.</w:t>
      </w:r>
    </w:p>
    <w:p w14:paraId="3B9BB3E9" w14:textId="095D5CE1"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Poza Analizą Wstępną, produkty Etapu </w:t>
      </w:r>
      <w:r w:rsidR="00A404A2" w:rsidRPr="00BD183B">
        <w:rPr>
          <w:rFonts w:eastAsia="Calibri" w:cstheme="minorHAnsi"/>
          <w:szCs w:val="24"/>
        </w:rPr>
        <w:t>1</w:t>
      </w:r>
      <w:r w:rsidRPr="00BD183B">
        <w:rPr>
          <w:rFonts w:eastAsia="Calibri" w:cstheme="minorHAnsi"/>
          <w:szCs w:val="24"/>
        </w:rPr>
        <w:t xml:space="preserve"> podlegają odbiorom na zasadach opisanych w Umowie.</w:t>
      </w:r>
    </w:p>
    <w:p w14:paraId="20135A27" w14:textId="745B8374" w:rsidR="000329AC" w:rsidRPr="00BD183B" w:rsidRDefault="000329AC" w:rsidP="006710D9">
      <w:pPr>
        <w:pStyle w:val="Nagwek4"/>
        <w:spacing w:before="120" w:after="120" w:line="276" w:lineRule="auto"/>
        <w:rPr>
          <w:rStyle w:val="Pogrubienie"/>
          <w:rFonts w:asciiTheme="minorHAnsi" w:hAnsiTheme="minorHAnsi" w:cstheme="minorHAnsi"/>
          <w:i w:val="0"/>
          <w:iCs w:val="0"/>
          <w:szCs w:val="24"/>
        </w:rPr>
      </w:pPr>
      <w:r w:rsidRPr="00BD183B">
        <w:rPr>
          <w:rStyle w:val="Pogrubienie"/>
          <w:rFonts w:asciiTheme="minorHAnsi" w:hAnsiTheme="minorHAnsi" w:cstheme="minorHAnsi"/>
          <w:i w:val="0"/>
          <w:iCs w:val="0"/>
          <w:szCs w:val="24"/>
        </w:rPr>
        <w:t xml:space="preserve">Etap </w:t>
      </w:r>
      <w:r w:rsidR="00A404A2" w:rsidRPr="00BD183B">
        <w:rPr>
          <w:rStyle w:val="Pogrubienie"/>
          <w:rFonts w:asciiTheme="minorHAnsi" w:hAnsiTheme="minorHAnsi" w:cstheme="minorHAnsi"/>
          <w:i w:val="0"/>
          <w:iCs w:val="0"/>
          <w:szCs w:val="24"/>
        </w:rPr>
        <w:t>2</w:t>
      </w:r>
      <w:r w:rsidRPr="00BD183B">
        <w:rPr>
          <w:rStyle w:val="Pogrubienie"/>
          <w:rFonts w:asciiTheme="minorHAnsi" w:hAnsiTheme="minorHAnsi" w:cstheme="minorHAnsi"/>
          <w:i w:val="0"/>
          <w:iCs w:val="0"/>
          <w:szCs w:val="24"/>
        </w:rPr>
        <w:t xml:space="preserve"> </w:t>
      </w:r>
      <w:r w:rsidR="00765298" w:rsidRPr="00BD183B">
        <w:rPr>
          <w:rStyle w:val="Pogrubienie"/>
          <w:rFonts w:asciiTheme="minorHAnsi" w:hAnsiTheme="minorHAnsi" w:cstheme="minorHAnsi"/>
          <w:i w:val="0"/>
          <w:iCs w:val="0"/>
          <w:szCs w:val="24"/>
        </w:rPr>
        <w:t xml:space="preserve">(realizacja) </w:t>
      </w:r>
      <w:r w:rsidR="00765298" w:rsidRPr="00BD183B">
        <w:rPr>
          <w:rFonts w:asciiTheme="minorHAnsi" w:eastAsia="Calibri" w:hAnsiTheme="minorHAnsi" w:cstheme="minorHAnsi"/>
          <w:i w:val="0"/>
          <w:iCs w:val="0"/>
          <w:color w:val="auto"/>
          <w:szCs w:val="24"/>
        </w:rPr>
        <w:t xml:space="preserve">- </w:t>
      </w:r>
      <w:r w:rsidR="00765298" w:rsidRPr="00BD183B">
        <w:rPr>
          <w:rFonts w:asciiTheme="minorHAnsi" w:eastAsia="Calibri" w:hAnsiTheme="minorHAnsi" w:cstheme="minorHAnsi"/>
          <w:i w:val="0"/>
          <w:color w:val="auto"/>
          <w:szCs w:val="24"/>
        </w:rPr>
        <w:t>inicjowany przez Zamawiającego.</w:t>
      </w:r>
    </w:p>
    <w:p w14:paraId="052B2799" w14:textId="734CFEE7" w:rsidR="00765298"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Wykonawca przystępuje do realizacji </w:t>
      </w:r>
      <w:r w:rsidR="00E86643" w:rsidRPr="00BD183B">
        <w:rPr>
          <w:rFonts w:eastAsia="Calibri" w:cstheme="minorHAnsi"/>
          <w:szCs w:val="24"/>
        </w:rPr>
        <w:t>E</w:t>
      </w:r>
      <w:r w:rsidRPr="00BD183B">
        <w:rPr>
          <w:rFonts w:eastAsia="Calibri" w:cstheme="minorHAnsi"/>
          <w:szCs w:val="24"/>
        </w:rPr>
        <w:t xml:space="preserve">tapu </w:t>
      </w:r>
      <w:r w:rsidR="00A404A2" w:rsidRPr="00BD183B">
        <w:rPr>
          <w:rFonts w:eastAsia="Calibri" w:cstheme="minorHAnsi"/>
          <w:szCs w:val="24"/>
        </w:rPr>
        <w:t>2</w:t>
      </w:r>
      <w:r w:rsidRPr="00BD183B">
        <w:rPr>
          <w:rFonts w:eastAsia="Calibri" w:cstheme="minorHAnsi"/>
          <w:szCs w:val="24"/>
        </w:rPr>
        <w:t xml:space="preserve"> po otrzymaniu od Zamawiającego </w:t>
      </w:r>
      <w:r w:rsidR="009C59BE" w:rsidRPr="00BD183B">
        <w:rPr>
          <w:rFonts w:eastAsia="Calibri" w:cstheme="minorHAnsi"/>
          <w:szCs w:val="24"/>
        </w:rPr>
        <w:t xml:space="preserve">Zamówienia </w:t>
      </w:r>
      <w:r w:rsidR="00E86643" w:rsidRPr="00BD183B">
        <w:rPr>
          <w:rFonts w:eastAsia="Calibri" w:cstheme="minorHAnsi"/>
          <w:szCs w:val="24"/>
        </w:rPr>
        <w:t>E</w:t>
      </w:r>
      <w:r w:rsidRPr="00BD183B">
        <w:rPr>
          <w:rFonts w:eastAsia="Calibri" w:cstheme="minorHAnsi"/>
          <w:szCs w:val="24"/>
        </w:rPr>
        <w:t xml:space="preserve">tapu </w:t>
      </w:r>
      <w:r w:rsidR="00A404A2" w:rsidRPr="00BD183B">
        <w:rPr>
          <w:rFonts w:eastAsia="Calibri" w:cstheme="minorHAnsi"/>
          <w:szCs w:val="24"/>
        </w:rPr>
        <w:t>2</w:t>
      </w:r>
      <w:r w:rsidRPr="00BD183B">
        <w:rPr>
          <w:rFonts w:eastAsia="Calibri" w:cstheme="minorHAnsi"/>
          <w:szCs w:val="24"/>
        </w:rPr>
        <w:t>.</w:t>
      </w:r>
    </w:p>
    <w:p w14:paraId="66AEAEB1" w14:textId="2695B686" w:rsidR="00765298" w:rsidRPr="00BD183B" w:rsidRDefault="00765298"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 wyjątkowych sytuacjach podczas trwania </w:t>
      </w:r>
      <w:r w:rsidR="00E84B03" w:rsidRPr="00BD183B">
        <w:rPr>
          <w:rFonts w:eastAsia="Calibri" w:cstheme="minorHAnsi"/>
          <w:szCs w:val="24"/>
        </w:rPr>
        <w:t>E</w:t>
      </w:r>
      <w:r w:rsidRPr="00BD183B">
        <w:rPr>
          <w:rFonts w:eastAsia="Calibri" w:cstheme="minorHAnsi"/>
          <w:szCs w:val="24"/>
        </w:rPr>
        <w:t xml:space="preserve">tapu </w:t>
      </w:r>
      <w:r w:rsidR="00A404A2" w:rsidRPr="00BD183B">
        <w:rPr>
          <w:rFonts w:eastAsia="Calibri" w:cstheme="minorHAnsi"/>
          <w:szCs w:val="24"/>
        </w:rPr>
        <w:t>2</w:t>
      </w:r>
      <w:r w:rsidRPr="00BD183B">
        <w:rPr>
          <w:rFonts w:eastAsia="Calibri" w:cstheme="minorHAnsi"/>
          <w:szCs w:val="24"/>
        </w:rPr>
        <w:t xml:space="preserve"> (realizacja), ale przed przekazaniem Produktów tego </w:t>
      </w:r>
      <w:r w:rsidR="00E84B03" w:rsidRPr="00BD183B">
        <w:rPr>
          <w:rFonts w:eastAsia="Calibri" w:cstheme="minorHAnsi"/>
          <w:szCs w:val="24"/>
        </w:rPr>
        <w:t>E</w:t>
      </w:r>
      <w:r w:rsidRPr="00BD183B">
        <w:rPr>
          <w:rFonts w:eastAsia="Calibri" w:cstheme="minorHAnsi"/>
          <w:szCs w:val="24"/>
        </w:rPr>
        <w:t>tapu do Odbioru, Zamawiający może zgłosić wniosek o zmianę wymagań, Wykonawca zobowiązany jest uwzględnić zgłoszone we wskazanym czasie zmiany wymagań. Wykonawca przedstawi Zamawiającemu poprawkę do projektu zawierającą zgłoszone zmiany wymagań, wycenę ich wykonania oraz wpływ na harmonogram realizacji w terminie 5 Dni Roboczych</w:t>
      </w:r>
      <w:r w:rsidR="00D90FF1" w:rsidRPr="00BD183B">
        <w:rPr>
          <w:rFonts w:eastAsia="Calibri" w:cstheme="minorHAnsi"/>
          <w:szCs w:val="24"/>
        </w:rPr>
        <w:t xml:space="preserve">, o ile Strony </w:t>
      </w:r>
      <w:r w:rsidR="006A7243" w:rsidRPr="00BD183B">
        <w:rPr>
          <w:rFonts w:eastAsia="Calibri" w:cstheme="minorHAnsi"/>
          <w:szCs w:val="24"/>
        </w:rPr>
        <w:t xml:space="preserve">nie postanowią inaczej. </w:t>
      </w:r>
    </w:p>
    <w:p w14:paraId="709DB32A" w14:textId="480AA1CD" w:rsidR="008D3D8B" w:rsidRPr="00BD183B" w:rsidRDefault="008D3D8B"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 uzasadnionych przypadkach Zamawiający dopuszcza zmianę terminów określonych w harmonogramie, w tym przekazania produktu do Odbioru, w stosunku do terminów uzgodnionych w ramach Etapu </w:t>
      </w:r>
      <w:r w:rsidR="00A404A2" w:rsidRPr="00BD183B">
        <w:rPr>
          <w:rFonts w:eastAsia="Calibri" w:cstheme="minorHAnsi"/>
          <w:szCs w:val="24"/>
        </w:rPr>
        <w:t>1</w:t>
      </w:r>
      <w:r w:rsidRPr="00BD183B">
        <w:rPr>
          <w:rFonts w:eastAsia="Calibri" w:cstheme="minorHAnsi"/>
          <w:szCs w:val="24"/>
        </w:rPr>
        <w:t>. Każdorazowa zmiana terminu w harmonogramie wymaga zgody Zamawiającego w formie dokumentowej. Zamawiający nie wyrazi zgody na zmianę terminu określonego w harmonogramie bez uzasadnienia Wykonawcy w sytuacji, gdy Wykonawca wnosi o przesunięcie terminu.</w:t>
      </w:r>
    </w:p>
    <w:p w14:paraId="515E26A5" w14:textId="38689C9E"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lastRenderedPageBreak/>
        <w:t xml:space="preserve">Wykonawca przeprowadza testy wewnętrzne zgodnie z wymaganiami opisanymi w </w:t>
      </w:r>
      <w:r w:rsidR="00871A39" w:rsidRPr="00BD183B">
        <w:rPr>
          <w:rFonts w:eastAsia="Calibri" w:cstheme="minorHAnsi"/>
          <w:szCs w:val="24"/>
        </w:rPr>
        <w:t>Z</w:t>
      </w:r>
      <w:r w:rsidRPr="00BD183B">
        <w:rPr>
          <w:rFonts w:eastAsia="Calibri" w:cstheme="minorHAnsi"/>
          <w:szCs w:val="24"/>
        </w:rPr>
        <w:t xml:space="preserve">ałączniku nr </w:t>
      </w:r>
      <w:r w:rsidR="00871A39" w:rsidRPr="00BD183B">
        <w:rPr>
          <w:rFonts w:eastAsia="Calibri" w:cstheme="minorHAnsi"/>
          <w:szCs w:val="24"/>
        </w:rPr>
        <w:t>4</w:t>
      </w:r>
      <w:r w:rsidRPr="00BD183B">
        <w:rPr>
          <w:rFonts w:eastAsia="Calibri" w:cstheme="minorHAnsi"/>
          <w:szCs w:val="24"/>
        </w:rPr>
        <w:t xml:space="preserve"> do </w:t>
      </w:r>
      <w:r w:rsidR="007A1CDA" w:rsidRPr="00BD183B">
        <w:rPr>
          <w:rFonts w:eastAsia="Calibri" w:cstheme="minorHAnsi"/>
          <w:szCs w:val="24"/>
        </w:rPr>
        <w:t>OPZ</w:t>
      </w:r>
      <w:r w:rsidRPr="00BD183B">
        <w:rPr>
          <w:rFonts w:eastAsia="Calibri" w:cstheme="minorHAnsi"/>
          <w:szCs w:val="24"/>
        </w:rPr>
        <w:t xml:space="preserve"> na Środowisku Testowym według przygotowanych przez siebie scenariuszy testowych i potwierdza Zamawiającemu ich wykonanie poprzez wprowadzenie stosownej informacji do Portalu Serwisowego</w:t>
      </w:r>
      <w:r w:rsidR="009A0F15" w:rsidRPr="00BD183B">
        <w:rPr>
          <w:rFonts w:eastAsia="Calibri" w:cstheme="minorHAnsi"/>
          <w:szCs w:val="24"/>
        </w:rPr>
        <w:t xml:space="preserve"> oraz </w:t>
      </w:r>
      <w:r w:rsidR="004E20AB" w:rsidRPr="00BD183B">
        <w:rPr>
          <w:rFonts w:eastAsia="Calibri" w:cstheme="minorHAnsi"/>
          <w:szCs w:val="24"/>
        </w:rPr>
        <w:t xml:space="preserve">zamieszczenie dokumentu </w:t>
      </w:r>
      <w:r w:rsidR="0076181B" w:rsidRPr="00BD183B">
        <w:rPr>
          <w:rFonts w:eastAsia="Calibri" w:cstheme="minorHAnsi"/>
          <w:szCs w:val="24"/>
        </w:rPr>
        <w:t xml:space="preserve">Raportu z </w:t>
      </w:r>
      <w:r w:rsidR="008D7248" w:rsidRPr="00BD183B">
        <w:rPr>
          <w:rFonts w:eastAsia="Calibri" w:cstheme="minorHAnsi"/>
          <w:szCs w:val="24"/>
        </w:rPr>
        <w:t>T</w:t>
      </w:r>
      <w:r w:rsidR="0076181B" w:rsidRPr="00BD183B">
        <w:rPr>
          <w:rFonts w:eastAsia="Calibri" w:cstheme="minorHAnsi"/>
          <w:szCs w:val="24"/>
        </w:rPr>
        <w:t xml:space="preserve">estów (RT) w </w:t>
      </w:r>
      <w:proofErr w:type="spellStart"/>
      <w:r w:rsidR="009A0F15" w:rsidRPr="00BD183B">
        <w:rPr>
          <w:rFonts w:eastAsia="Calibri" w:cstheme="minorHAnsi"/>
          <w:szCs w:val="24"/>
        </w:rPr>
        <w:t>Share</w:t>
      </w:r>
      <w:r w:rsidR="000A5691" w:rsidRPr="00BD183B">
        <w:rPr>
          <w:rFonts w:eastAsia="Calibri" w:cstheme="minorHAnsi"/>
          <w:szCs w:val="24"/>
        </w:rPr>
        <w:t>point</w:t>
      </w:r>
      <w:proofErr w:type="spellEnd"/>
      <w:r w:rsidRPr="00BD183B">
        <w:rPr>
          <w:rFonts w:eastAsia="Calibri" w:cstheme="minorHAnsi"/>
          <w:szCs w:val="24"/>
        </w:rPr>
        <w:t>.</w:t>
      </w:r>
    </w:p>
    <w:p w14:paraId="23FD709E" w14:textId="382EBFC4"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Po przeprowadzeniu testów wewnętrznych Wykonawca zgłasza</w:t>
      </w:r>
      <w:r w:rsidR="0041588A" w:rsidRPr="00BD183B">
        <w:rPr>
          <w:rFonts w:eastAsia="Calibri" w:cstheme="minorHAnsi"/>
          <w:szCs w:val="24"/>
        </w:rPr>
        <w:t xml:space="preserve"> </w:t>
      </w:r>
      <w:r w:rsidR="007A1CDA" w:rsidRPr="00BD183B">
        <w:rPr>
          <w:rFonts w:eastAsia="Calibri" w:cstheme="minorHAnsi"/>
          <w:szCs w:val="24"/>
        </w:rPr>
        <w:t>w formie dokumentowej</w:t>
      </w:r>
      <w:r w:rsidRPr="00BD183B">
        <w:rPr>
          <w:rFonts w:eastAsia="Calibri" w:cstheme="minorHAnsi"/>
          <w:szCs w:val="24"/>
        </w:rPr>
        <w:t xml:space="preserve"> Zamawiającemu gotowość do testów akceptacyjnych.</w:t>
      </w:r>
    </w:p>
    <w:p w14:paraId="181258E7" w14:textId="62497662" w:rsidR="001D3DBB" w:rsidRPr="00BD183B" w:rsidRDefault="001D3DBB"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cstheme="minorHAnsi"/>
          <w:szCs w:val="24"/>
        </w:rPr>
        <w:t xml:space="preserve">Wykonawca zobowiązany jest do wgrania na Środowisko Testowe modyfikacji lub poprawek niezawierających </w:t>
      </w:r>
      <w:r w:rsidR="004642DC" w:rsidRPr="00BD183B">
        <w:rPr>
          <w:rFonts w:cstheme="minorHAnsi"/>
          <w:szCs w:val="24"/>
        </w:rPr>
        <w:t>Wad</w:t>
      </w:r>
      <w:r w:rsidRPr="00BD183B">
        <w:rPr>
          <w:rFonts w:cstheme="minorHAnsi"/>
          <w:szCs w:val="24"/>
        </w:rPr>
        <w:t xml:space="preserve">. W przypadku </w:t>
      </w:r>
      <w:r w:rsidR="000D292E" w:rsidRPr="00BD183B">
        <w:rPr>
          <w:rFonts w:cstheme="minorHAnsi"/>
          <w:szCs w:val="24"/>
        </w:rPr>
        <w:t xml:space="preserve">ich </w:t>
      </w:r>
      <w:r w:rsidRPr="00BD183B">
        <w:rPr>
          <w:rFonts w:cstheme="minorHAnsi"/>
          <w:szCs w:val="24"/>
        </w:rPr>
        <w:t>stwierdzenia, Zamawiający zastrzega sobie prawo do odstąpienia od testów akceptacyjnych, do czasu usunięcia nieprawidłowości przez Wykonawcę.</w:t>
      </w:r>
    </w:p>
    <w:p w14:paraId="4CD62DB9" w14:textId="79273C2C" w:rsidR="003C0E71"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Poinformowanie</w:t>
      </w:r>
      <w:r w:rsidR="00E64FCC" w:rsidRPr="00BD183B">
        <w:rPr>
          <w:rFonts w:eastAsia="Calibri" w:cstheme="minorHAnsi"/>
          <w:szCs w:val="24"/>
        </w:rPr>
        <w:t xml:space="preserve"> </w:t>
      </w:r>
      <w:r w:rsidR="009D2D14" w:rsidRPr="00BD183B">
        <w:rPr>
          <w:rFonts w:eastAsia="Calibri" w:cstheme="minorHAnsi"/>
          <w:szCs w:val="24"/>
        </w:rPr>
        <w:t>w</w:t>
      </w:r>
      <w:r w:rsidR="00472CB8" w:rsidRPr="00BD183B">
        <w:rPr>
          <w:rFonts w:eastAsia="Calibri" w:cstheme="minorHAnsi"/>
          <w:szCs w:val="24"/>
        </w:rPr>
        <w:t xml:space="preserve"> formie </w:t>
      </w:r>
      <w:r w:rsidR="00E84B03" w:rsidRPr="00BD183B">
        <w:rPr>
          <w:rFonts w:eastAsia="Calibri" w:cstheme="minorHAnsi"/>
          <w:szCs w:val="24"/>
        </w:rPr>
        <w:t>dokumentowej</w:t>
      </w:r>
      <w:r w:rsidRPr="00BD183B">
        <w:rPr>
          <w:rFonts w:eastAsia="Calibri" w:cstheme="minorHAnsi"/>
          <w:szCs w:val="24"/>
        </w:rPr>
        <w:t xml:space="preserve"> Zamawiającego o gotowości do zainstalowania przez Wykonawcę Pakietu Aktualizacji na Środowisku Testowym uznaje się za zgłoszenie przez Wykonawcę gotowości do Odbioru realizowanego </w:t>
      </w:r>
      <w:r w:rsidR="00FF4F30" w:rsidRPr="00BD183B">
        <w:rPr>
          <w:rFonts w:eastAsia="Calibri" w:cstheme="minorHAnsi"/>
          <w:szCs w:val="24"/>
        </w:rPr>
        <w:t>Zamówienia</w:t>
      </w:r>
      <w:r w:rsidRPr="00BD183B">
        <w:rPr>
          <w:rFonts w:eastAsia="Calibri" w:cstheme="minorHAnsi"/>
          <w:szCs w:val="24"/>
        </w:rPr>
        <w:t>.</w:t>
      </w:r>
    </w:p>
    <w:p w14:paraId="4FA4E141" w14:textId="70882970"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Po zgłoszeniu gotowości </w:t>
      </w:r>
      <w:r w:rsidR="00E84B03" w:rsidRPr="00BD183B">
        <w:rPr>
          <w:rFonts w:eastAsia="Calibri" w:cstheme="minorHAnsi"/>
          <w:szCs w:val="24"/>
        </w:rPr>
        <w:t xml:space="preserve">do </w:t>
      </w:r>
      <w:r w:rsidRPr="00BD183B">
        <w:rPr>
          <w:rFonts w:eastAsia="Calibri" w:cstheme="minorHAnsi"/>
          <w:szCs w:val="24"/>
        </w:rPr>
        <w:t>Odbioru Zamawiający przystąpi niezwłocznie do weryfikacji Pakietu Aktualizacji.</w:t>
      </w:r>
    </w:p>
    <w:p w14:paraId="03626CA8" w14:textId="58665685"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Zamawiający ma prawo do weryfikacji należytego wykonania </w:t>
      </w:r>
      <w:r w:rsidR="009769B2" w:rsidRPr="00BD183B">
        <w:rPr>
          <w:rFonts w:eastAsia="Calibri" w:cstheme="minorHAnsi"/>
          <w:szCs w:val="24"/>
        </w:rPr>
        <w:t xml:space="preserve">Zamówienia </w:t>
      </w:r>
      <w:r w:rsidRPr="00BD183B">
        <w:rPr>
          <w:rFonts w:eastAsia="Calibri" w:cstheme="minorHAnsi"/>
          <w:szCs w:val="24"/>
        </w:rPr>
        <w:t xml:space="preserve">dowolną metodą. Zamawiający ma prawo przeprowadzić testy za pomocą samodzielnie zdefiniowanych scenariuszy testowych. </w:t>
      </w:r>
    </w:p>
    <w:p w14:paraId="7FC61AA2" w14:textId="1FC9B2E1" w:rsidR="000329AC" w:rsidRPr="00BD183B" w:rsidRDefault="00B26449"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Wykonawca ma obowiązek dostarczyć </w:t>
      </w:r>
      <w:r w:rsidR="000329AC" w:rsidRPr="00BD183B">
        <w:rPr>
          <w:rFonts w:eastAsia="Calibri" w:cstheme="minorHAnsi"/>
          <w:szCs w:val="24"/>
        </w:rPr>
        <w:t>Zamawiając</w:t>
      </w:r>
      <w:r w:rsidR="00535BCA" w:rsidRPr="00BD183B">
        <w:rPr>
          <w:rFonts w:eastAsia="Calibri" w:cstheme="minorHAnsi"/>
          <w:szCs w:val="24"/>
        </w:rPr>
        <w:t>emu</w:t>
      </w:r>
      <w:r w:rsidR="00056A8C" w:rsidRPr="00BD183B">
        <w:rPr>
          <w:rFonts w:eastAsia="Calibri" w:cstheme="minorHAnsi"/>
          <w:szCs w:val="24"/>
        </w:rPr>
        <w:t xml:space="preserve"> </w:t>
      </w:r>
      <w:r w:rsidR="00AB46C1" w:rsidRPr="00BD183B">
        <w:rPr>
          <w:rFonts w:eastAsia="Calibri" w:cstheme="minorHAnsi"/>
          <w:szCs w:val="24"/>
        </w:rPr>
        <w:t>dokument</w:t>
      </w:r>
      <w:r w:rsidR="0081271E" w:rsidRPr="00BD183B">
        <w:rPr>
          <w:rFonts w:eastAsia="Calibri" w:cstheme="minorHAnsi"/>
          <w:szCs w:val="24"/>
        </w:rPr>
        <w:t>y</w:t>
      </w:r>
      <w:r w:rsidR="008F6764" w:rsidRPr="00BD183B">
        <w:rPr>
          <w:rFonts w:eastAsia="Calibri" w:cstheme="minorHAnsi"/>
          <w:szCs w:val="24"/>
        </w:rPr>
        <w:t>, w tym raporty, scenariusze testowe</w:t>
      </w:r>
      <w:r w:rsidR="0081271E" w:rsidRPr="00BD183B">
        <w:rPr>
          <w:rFonts w:eastAsia="Calibri" w:cstheme="minorHAnsi"/>
          <w:szCs w:val="24"/>
        </w:rPr>
        <w:t xml:space="preserve"> </w:t>
      </w:r>
      <w:r w:rsidR="00CA3CF1" w:rsidRPr="00BD183B">
        <w:rPr>
          <w:rFonts w:eastAsia="Calibri" w:cstheme="minorHAnsi"/>
          <w:szCs w:val="24"/>
        </w:rPr>
        <w:t xml:space="preserve">wymagane w </w:t>
      </w:r>
      <w:r w:rsidR="00AB46C1" w:rsidRPr="00BD183B">
        <w:rPr>
          <w:rFonts w:eastAsia="Calibri" w:cstheme="minorHAnsi"/>
          <w:szCs w:val="24"/>
        </w:rPr>
        <w:t xml:space="preserve">Załączniku nr </w:t>
      </w:r>
      <w:r w:rsidR="00871A39" w:rsidRPr="00BD183B">
        <w:rPr>
          <w:rFonts w:eastAsia="Calibri" w:cstheme="minorHAnsi"/>
          <w:szCs w:val="24"/>
        </w:rPr>
        <w:t>3</w:t>
      </w:r>
      <w:r w:rsidR="00AB46C1" w:rsidRPr="00BD183B">
        <w:rPr>
          <w:rFonts w:eastAsia="Calibri" w:cstheme="minorHAnsi"/>
          <w:szCs w:val="24"/>
        </w:rPr>
        <w:t xml:space="preserve"> do </w:t>
      </w:r>
      <w:r w:rsidR="00B8684F" w:rsidRPr="00BD183B">
        <w:rPr>
          <w:rFonts w:eastAsia="Calibri" w:cstheme="minorHAnsi"/>
          <w:szCs w:val="24"/>
        </w:rPr>
        <w:t>OZP</w:t>
      </w:r>
      <w:r w:rsidR="00036A2D" w:rsidRPr="00BD183B">
        <w:rPr>
          <w:rFonts w:eastAsia="Calibri" w:cstheme="minorHAnsi"/>
          <w:szCs w:val="24"/>
        </w:rPr>
        <w:t xml:space="preserve"> najpóźniej w momencie zgłoszenia Zamawiającemu przez Wykonawcę gotowości do Odbioru</w:t>
      </w:r>
      <w:r w:rsidR="003C4D02" w:rsidRPr="00BD183B">
        <w:rPr>
          <w:rFonts w:eastAsia="Calibri" w:cstheme="minorHAnsi"/>
          <w:szCs w:val="24"/>
        </w:rPr>
        <w:t>,</w:t>
      </w:r>
      <w:r w:rsidR="00036A2D" w:rsidRPr="00BD183B">
        <w:rPr>
          <w:rFonts w:eastAsia="Calibri" w:cstheme="minorHAnsi"/>
          <w:szCs w:val="24"/>
        </w:rPr>
        <w:t xml:space="preserve"> </w:t>
      </w:r>
      <w:r w:rsidR="003C4D02" w:rsidRPr="00BD183B">
        <w:rPr>
          <w:rFonts w:eastAsia="Calibri" w:cstheme="minorHAnsi"/>
          <w:szCs w:val="24"/>
        </w:rPr>
        <w:t xml:space="preserve">o którym mowa </w:t>
      </w:r>
      <w:r w:rsidR="00E84B03" w:rsidRPr="00BD183B">
        <w:rPr>
          <w:rFonts w:eastAsia="Calibri" w:cstheme="minorHAnsi"/>
          <w:szCs w:val="24"/>
        </w:rPr>
        <w:t>w MR</w:t>
      </w:r>
      <w:r w:rsidR="00036A2D" w:rsidRPr="00BD183B">
        <w:rPr>
          <w:rFonts w:eastAsia="Calibri" w:cstheme="minorHAnsi"/>
          <w:szCs w:val="24"/>
        </w:rPr>
        <w:t>-</w:t>
      </w:r>
      <w:r w:rsidR="00180030" w:rsidRPr="00BD183B">
        <w:rPr>
          <w:rFonts w:eastAsia="Calibri" w:cstheme="minorHAnsi"/>
          <w:szCs w:val="24"/>
        </w:rPr>
        <w:t>3</w:t>
      </w:r>
      <w:r w:rsidR="008D3D8B" w:rsidRPr="00BD183B">
        <w:rPr>
          <w:rFonts w:eastAsia="Calibri" w:cstheme="minorHAnsi"/>
          <w:szCs w:val="24"/>
        </w:rPr>
        <w:t>4</w:t>
      </w:r>
      <w:r w:rsidR="00AB46C1" w:rsidRPr="00BD183B">
        <w:rPr>
          <w:rFonts w:eastAsia="Calibri" w:cstheme="minorHAnsi"/>
          <w:szCs w:val="24"/>
        </w:rPr>
        <w:t xml:space="preserve">. </w:t>
      </w:r>
    </w:p>
    <w:p w14:paraId="15693E48" w14:textId="4E2BFF7D" w:rsidR="005773CD" w:rsidRPr="00BD183B" w:rsidRDefault="005773CD"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Zamawiający w terminie </w:t>
      </w:r>
      <w:r w:rsidR="00FF4F30" w:rsidRPr="00BD183B">
        <w:rPr>
          <w:rFonts w:eastAsia="Calibri" w:cstheme="minorHAnsi"/>
          <w:szCs w:val="24"/>
        </w:rPr>
        <w:t>określonym w harmonogramie, począwszy</w:t>
      </w:r>
      <w:r w:rsidRPr="00BD183B">
        <w:rPr>
          <w:rFonts w:eastAsia="Calibri" w:cstheme="minorHAnsi"/>
          <w:szCs w:val="24"/>
        </w:rPr>
        <w:t xml:space="preserve"> od daty zgłoszenia przez Wykonawcę gotowości do Odbioru</w:t>
      </w:r>
      <w:r w:rsidR="00FF4F30" w:rsidRPr="00BD183B">
        <w:rPr>
          <w:rFonts w:eastAsia="Calibri" w:cstheme="minorHAnsi"/>
          <w:szCs w:val="24"/>
        </w:rPr>
        <w:t>,</w:t>
      </w:r>
      <w:r w:rsidRPr="00BD183B">
        <w:rPr>
          <w:rFonts w:eastAsia="Calibri" w:cstheme="minorHAnsi"/>
          <w:szCs w:val="24"/>
        </w:rPr>
        <w:t xml:space="preserve"> </w:t>
      </w:r>
      <w:r w:rsidR="00FF4F30" w:rsidRPr="00BD183B">
        <w:rPr>
          <w:rFonts w:eastAsia="Calibri" w:cstheme="minorHAnsi"/>
          <w:szCs w:val="24"/>
        </w:rPr>
        <w:t>przeprowadzi testy akceptacyjne</w:t>
      </w:r>
      <w:r w:rsidRPr="00BD183B">
        <w:rPr>
          <w:rFonts w:eastAsia="Calibri" w:cstheme="minorHAnsi"/>
          <w:szCs w:val="24"/>
        </w:rPr>
        <w:t xml:space="preserve">, </w:t>
      </w:r>
      <w:r w:rsidR="00FF4F30" w:rsidRPr="00BD183B">
        <w:rPr>
          <w:rFonts w:eastAsia="Calibri" w:cstheme="minorHAnsi"/>
          <w:szCs w:val="24"/>
        </w:rPr>
        <w:t xml:space="preserve">w trakcie których </w:t>
      </w:r>
      <w:r w:rsidRPr="00BD183B">
        <w:rPr>
          <w:rFonts w:eastAsia="Calibri" w:cstheme="minorHAnsi"/>
          <w:szCs w:val="24"/>
        </w:rPr>
        <w:t>zweryfikuje przedmiot Odbioru i przekaże Wykonawcy za pośrednictwem Portalu Serwisowego informację o</w:t>
      </w:r>
      <w:r w:rsidR="00FF4F30" w:rsidRPr="00BD183B">
        <w:rPr>
          <w:rFonts w:eastAsia="Calibri" w:cstheme="minorHAnsi"/>
          <w:szCs w:val="24"/>
        </w:rPr>
        <w:t xml:space="preserve"> zidentyfikowanych Wadach przedmiotu Odbioru.</w:t>
      </w:r>
    </w:p>
    <w:p w14:paraId="39FD0E65" w14:textId="146C946C" w:rsidR="00D157FA" w:rsidRPr="00BD183B" w:rsidRDefault="00FF4F30"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Wady będą rejestrowane w Portalu Serwisowym</w:t>
      </w:r>
      <w:r w:rsidR="00D157FA" w:rsidRPr="00BD183B">
        <w:rPr>
          <w:rFonts w:eastAsia="Calibri" w:cstheme="minorHAnsi"/>
          <w:szCs w:val="24"/>
        </w:rPr>
        <w:t xml:space="preserve"> </w:t>
      </w:r>
      <w:r w:rsidR="002168C9" w:rsidRPr="00BD183B">
        <w:rPr>
          <w:rFonts w:eastAsia="Calibri" w:cstheme="minorHAnsi"/>
          <w:szCs w:val="24"/>
        </w:rPr>
        <w:t xml:space="preserve">przez Zamawiającego </w:t>
      </w:r>
      <w:r w:rsidR="00D157FA" w:rsidRPr="00BD183B">
        <w:rPr>
          <w:rFonts w:eastAsia="Calibri" w:cstheme="minorHAnsi"/>
          <w:szCs w:val="24"/>
        </w:rPr>
        <w:t>oraz</w:t>
      </w:r>
      <w:r w:rsidR="007131FC" w:rsidRPr="00BD183B">
        <w:rPr>
          <w:rFonts w:eastAsia="Calibri" w:cstheme="minorHAnsi"/>
          <w:szCs w:val="24"/>
        </w:rPr>
        <w:t xml:space="preserve"> będą im nadawane </w:t>
      </w:r>
      <w:r w:rsidR="00D157FA" w:rsidRPr="00BD183B">
        <w:rPr>
          <w:rFonts w:eastAsia="Calibri" w:cstheme="minorHAnsi"/>
          <w:szCs w:val="24"/>
        </w:rPr>
        <w:t xml:space="preserve">odpowiednie </w:t>
      </w:r>
      <w:r w:rsidR="007131FC" w:rsidRPr="00BD183B">
        <w:rPr>
          <w:rFonts w:eastAsia="Calibri" w:cstheme="minorHAnsi"/>
          <w:szCs w:val="24"/>
        </w:rPr>
        <w:t>kategorie</w:t>
      </w:r>
      <w:r w:rsidR="003C4D02" w:rsidRPr="00BD183B">
        <w:rPr>
          <w:rFonts w:eastAsia="Calibri" w:cstheme="minorHAnsi"/>
          <w:szCs w:val="24"/>
        </w:rPr>
        <w:t>:</w:t>
      </w:r>
    </w:p>
    <w:p w14:paraId="3C1E15E7" w14:textId="3BF55B7B" w:rsidR="00D157FA" w:rsidRPr="00BD183B" w:rsidRDefault="00394E5F" w:rsidP="00565E14">
      <w:pPr>
        <w:pStyle w:val="Akapitzlist"/>
        <w:numPr>
          <w:ilvl w:val="0"/>
          <w:numId w:val="30"/>
        </w:numPr>
        <w:spacing w:before="120" w:after="120" w:line="276" w:lineRule="auto"/>
        <w:contextualSpacing w:val="0"/>
        <w:rPr>
          <w:rFonts w:eastAsia="Calibri" w:cstheme="minorHAnsi"/>
          <w:szCs w:val="24"/>
        </w:rPr>
      </w:pPr>
      <w:r w:rsidRPr="00BD183B">
        <w:rPr>
          <w:rFonts w:eastAsia="Calibri" w:cstheme="minorHAnsi"/>
          <w:szCs w:val="24"/>
        </w:rPr>
        <w:t>A</w:t>
      </w:r>
      <w:r w:rsidR="00336769" w:rsidRPr="00BD183B">
        <w:rPr>
          <w:rFonts w:eastAsia="Calibri" w:cstheme="minorHAnsi"/>
          <w:szCs w:val="24"/>
        </w:rPr>
        <w:t>waria</w:t>
      </w:r>
      <w:r w:rsidR="00E84B03" w:rsidRPr="00BD183B">
        <w:rPr>
          <w:rFonts w:eastAsia="Calibri" w:cstheme="minorHAnsi"/>
          <w:szCs w:val="24"/>
        </w:rPr>
        <w:t>,</w:t>
      </w:r>
    </w:p>
    <w:p w14:paraId="693B1742" w14:textId="4EC35580" w:rsidR="00D157FA" w:rsidRPr="00BD183B" w:rsidRDefault="00394E5F" w:rsidP="00565E14">
      <w:pPr>
        <w:pStyle w:val="Akapitzlist"/>
        <w:numPr>
          <w:ilvl w:val="0"/>
          <w:numId w:val="30"/>
        </w:numPr>
        <w:spacing w:before="120" w:after="120" w:line="276" w:lineRule="auto"/>
        <w:contextualSpacing w:val="0"/>
        <w:rPr>
          <w:rFonts w:eastAsia="Calibri" w:cstheme="minorHAnsi"/>
          <w:szCs w:val="24"/>
        </w:rPr>
      </w:pPr>
      <w:r w:rsidRPr="00BD183B">
        <w:rPr>
          <w:rFonts w:eastAsia="Calibri" w:cstheme="minorHAnsi"/>
          <w:szCs w:val="24"/>
        </w:rPr>
        <w:t>B</w:t>
      </w:r>
      <w:r w:rsidR="00336769" w:rsidRPr="00BD183B">
        <w:rPr>
          <w:rFonts w:eastAsia="Calibri" w:cstheme="minorHAnsi"/>
          <w:szCs w:val="24"/>
        </w:rPr>
        <w:t>łąd</w:t>
      </w:r>
      <w:r w:rsidR="00E84B03" w:rsidRPr="00BD183B">
        <w:rPr>
          <w:rFonts w:eastAsia="Calibri" w:cstheme="minorHAnsi"/>
          <w:szCs w:val="24"/>
        </w:rPr>
        <w:t>,</w:t>
      </w:r>
    </w:p>
    <w:p w14:paraId="1AF81EBD" w14:textId="36B3E4D8" w:rsidR="00D157FA" w:rsidRPr="00BD183B" w:rsidRDefault="00394E5F" w:rsidP="00565E14">
      <w:pPr>
        <w:pStyle w:val="Akapitzlist"/>
        <w:numPr>
          <w:ilvl w:val="0"/>
          <w:numId w:val="30"/>
        </w:numPr>
        <w:spacing w:before="120" w:after="120" w:line="276" w:lineRule="auto"/>
        <w:contextualSpacing w:val="0"/>
        <w:rPr>
          <w:rFonts w:eastAsia="Calibri" w:cstheme="minorHAnsi"/>
          <w:szCs w:val="24"/>
        </w:rPr>
      </w:pPr>
      <w:r w:rsidRPr="00BD183B">
        <w:rPr>
          <w:rFonts w:eastAsia="Calibri" w:cstheme="minorHAnsi"/>
          <w:szCs w:val="24"/>
        </w:rPr>
        <w:t>U</w:t>
      </w:r>
      <w:r w:rsidR="00336769" w:rsidRPr="00BD183B">
        <w:rPr>
          <w:rFonts w:eastAsia="Calibri" w:cstheme="minorHAnsi"/>
          <w:szCs w:val="24"/>
        </w:rPr>
        <w:t>sterka</w:t>
      </w:r>
      <w:r w:rsidR="000E19EA" w:rsidRPr="00BD183B">
        <w:rPr>
          <w:rFonts w:eastAsia="Calibri" w:cstheme="minorHAnsi"/>
          <w:szCs w:val="24"/>
        </w:rPr>
        <w:t xml:space="preserve"> </w:t>
      </w:r>
      <w:r w:rsidR="005F02C5" w:rsidRPr="00BD183B">
        <w:rPr>
          <w:rFonts w:eastAsia="Calibri" w:cstheme="minorHAnsi"/>
          <w:szCs w:val="24"/>
        </w:rPr>
        <w:t>(</w:t>
      </w:r>
      <w:r w:rsidR="00C873B2" w:rsidRPr="00BD183B">
        <w:rPr>
          <w:rFonts w:eastAsia="Calibri" w:cstheme="minorHAnsi"/>
          <w:szCs w:val="24"/>
        </w:rPr>
        <w:t>m</w:t>
      </w:r>
      <w:r w:rsidR="00E84B03" w:rsidRPr="00BD183B">
        <w:rPr>
          <w:rFonts w:eastAsia="Calibri" w:cstheme="minorHAnsi"/>
          <w:szCs w:val="24"/>
        </w:rPr>
        <w:t>iędzy innymi</w:t>
      </w:r>
      <w:r w:rsidR="00C873B2" w:rsidRPr="00BD183B">
        <w:rPr>
          <w:rFonts w:eastAsia="Calibri" w:cstheme="minorHAnsi"/>
          <w:szCs w:val="24"/>
        </w:rPr>
        <w:t>:</w:t>
      </w:r>
      <w:r w:rsidR="005F02C5" w:rsidRPr="00BD183B">
        <w:rPr>
          <w:rFonts w:eastAsia="Calibri" w:cstheme="minorHAnsi"/>
          <w:szCs w:val="24"/>
        </w:rPr>
        <w:t xml:space="preserve"> błędy kosmetyczne, interpunkcyjne</w:t>
      </w:r>
      <w:r w:rsidR="004B666A" w:rsidRPr="00BD183B">
        <w:rPr>
          <w:rFonts w:eastAsia="Calibri" w:cstheme="minorHAnsi"/>
          <w:szCs w:val="24"/>
        </w:rPr>
        <w:t>)</w:t>
      </w:r>
      <w:r w:rsidR="00E84B03" w:rsidRPr="00BD183B">
        <w:rPr>
          <w:rFonts w:eastAsia="Calibri" w:cstheme="minorHAnsi"/>
          <w:szCs w:val="24"/>
        </w:rPr>
        <w:t>,</w:t>
      </w:r>
      <w:r w:rsidR="005F02C5" w:rsidRPr="00BD183B">
        <w:rPr>
          <w:rFonts w:eastAsia="Calibri" w:cstheme="minorHAnsi"/>
          <w:szCs w:val="24"/>
        </w:rPr>
        <w:t xml:space="preserve"> </w:t>
      </w:r>
    </w:p>
    <w:p w14:paraId="60680427" w14:textId="1701D281" w:rsidR="009710C1" w:rsidRPr="00BD183B" w:rsidRDefault="009710C1" w:rsidP="00565E14">
      <w:pPr>
        <w:pStyle w:val="Akapitzlist"/>
        <w:numPr>
          <w:ilvl w:val="0"/>
          <w:numId w:val="30"/>
        </w:numPr>
        <w:spacing w:before="120" w:after="120" w:line="276" w:lineRule="auto"/>
        <w:contextualSpacing w:val="0"/>
        <w:rPr>
          <w:rFonts w:eastAsia="Calibri" w:cstheme="minorHAnsi"/>
          <w:szCs w:val="24"/>
        </w:rPr>
      </w:pPr>
      <w:r w:rsidRPr="00BD183B">
        <w:rPr>
          <w:rFonts w:eastAsia="Calibri" w:cstheme="minorHAnsi"/>
          <w:szCs w:val="24"/>
        </w:rPr>
        <w:t>Pytanie</w:t>
      </w:r>
      <w:r w:rsidR="00AF4855" w:rsidRPr="00BD183B">
        <w:rPr>
          <w:rFonts w:eastAsia="Calibri" w:cstheme="minorHAnsi"/>
          <w:szCs w:val="24"/>
        </w:rPr>
        <w:t xml:space="preserve"> (Konsultacje)</w:t>
      </w:r>
      <w:r w:rsidR="00E84B03" w:rsidRPr="00BD183B">
        <w:rPr>
          <w:rFonts w:eastAsia="Calibri" w:cstheme="minorHAnsi"/>
          <w:szCs w:val="24"/>
        </w:rPr>
        <w:t>.</w:t>
      </w:r>
    </w:p>
    <w:p w14:paraId="0187097B" w14:textId="1C086C9E" w:rsidR="005773CD" w:rsidRPr="00BD183B" w:rsidRDefault="005773CD"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lastRenderedPageBreak/>
        <w:t xml:space="preserve">W przypadku, o którym mowa </w:t>
      </w:r>
      <w:r w:rsidR="00F7695A" w:rsidRPr="00BD183B">
        <w:rPr>
          <w:rFonts w:eastAsia="Calibri" w:cstheme="minorHAnsi"/>
          <w:szCs w:val="24"/>
        </w:rPr>
        <w:t xml:space="preserve">w </w:t>
      </w:r>
      <w:r w:rsidR="00D157FA" w:rsidRPr="00BD183B">
        <w:rPr>
          <w:rFonts w:eastAsia="Calibri" w:cstheme="minorHAnsi"/>
          <w:szCs w:val="24"/>
        </w:rPr>
        <w:t>MR-</w:t>
      </w:r>
      <w:r w:rsidR="009E5F89">
        <w:rPr>
          <w:rFonts w:eastAsia="Calibri" w:cstheme="minorHAnsi"/>
          <w:szCs w:val="24"/>
        </w:rPr>
        <w:t>39</w:t>
      </w:r>
      <w:r w:rsidR="00D157FA" w:rsidRPr="00BD183B">
        <w:rPr>
          <w:rFonts w:eastAsia="Calibri" w:cstheme="minorHAnsi"/>
          <w:szCs w:val="24"/>
        </w:rPr>
        <w:t xml:space="preserve"> pkt 1 </w:t>
      </w:r>
      <w:r w:rsidRPr="00BD183B">
        <w:rPr>
          <w:rFonts w:eastAsia="Calibri" w:cstheme="minorHAnsi"/>
          <w:szCs w:val="24"/>
        </w:rPr>
        <w:t xml:space="preserve">Wykonawca zobowiązany jest do usunięcia </w:t>
      </w:r>
      <w:r w:rsidR="00B02C2A" w:rsidRPr="00BD183B">
        <w:rPr>
          <w:rFonts w:eastAsia="Calibri" w:cstheme="minorHAnsi"/>
          <w:szCs w:val="24"/>
        </w:rPr>
        <w:t>Awarii</w:t>
      </w:r>
      <w:r w:rsidRPr="00BD183B">
        <w:rPr>
          <w:rFonts w:eastAsia="Calibri" w:cstheme="minorHAnsi"/>
          <w:szCs w:val="24"/>
        </w:rPr>
        <w:t xml:space="preserve"> w przedmiocie Odbioru w terminie </w:t>
      </w:r>
      <w:r w:rsidR="00D157FA" w:rsidRPr="00BD183B">
        <w:rPr>
          <w:rFonts w:eastAsia="Calibri" w:cstheme="minorHAnsi"/>
          <w:szCs w:val="24"/>
        </w:rPr>
        <w:t>1</w:t>
      </w:r>
      <w:r w:rsidRPr="00BD183B">
        <w:rPr>
          <w:rFonts w:eastAsia="Calibri" w:cstheme="minorHAnsi"/>
          <w:szCs w:val="24"/>
        </w:rPr>
        <w:t xml:space="preserve"> Dni</w:t>
      </w:r>
      <w:r w:rsidR="00D157FA" w:rsidRPr="00BD183B">
        <w:rPr>
          <w:rFonts w:eastAsia="Calibri" w:cstheme="minorHAnsi"/>
          <w:szCs w:val="24"/>
        </w:rPr>
        <w:t>a</w:t>
      </w:r>
      <w:r w:rsidRPr="00BD183B">
        <w:rPr>
          <w:rFonts w:eastAsia="Calibri" w:cstheme="minorHAnsi"/>
          <w:szCs w:val="24"/>
        </w:rPr>
        <w:t xml:space="preserve"> Robocz</w:t>
      </w:r>
      <w:r w:rsidR="00D157FA" w:rsidRPr="00BD183B">
        <w:rPr>
          <w:rFonts w:eastAsia="Calibri" w:cstheme="minorHAnsi"/>
          <w:szCs w:val="24"/>
        </w:rPr>
        <w:t>ego</w:t>
      </w:r>
      <w:r w:rsidRPr="00BD183B">
        <w:rPr>
          <w:rFonts w:eastAsia="Calibri" w:cstheme="minorHAnsi"/>
          <w:szCs w:val="24"/>
        </w:rPr>
        <w:t xml:space="preserve"> od dnia </w:t>
      </w:r>
      <w:r w:rsidR="00D157FA" w:rsidRPr="00BD183B">
        <w:rPr>
          <w:rFonts w:eastAsia="Calibri" w:cstheme="minorHAnsi"/>
          <w:szCs w:val="24"/>
        </w:rPr>
        <w:t>jej</w:t>
      </w:r>
      <w:r w:rsidRPr="00BD183B">
        <w:rPr>
          <w:rFonts w:eastAsia="Calibri" w:cstheme="minorHAnsi"/>
          <w:szCs w:val="24"/>
        </w:rPr>
        <w:t xml:space="preserve"> zgłoszenia przez Zamawiającego lub w innym terminie wskazanym przez Zamawiającego.</w:t>
      </w:r>
    </w:p>
    <w:p w14:paraId="264B363E" w14:textId="0707E7B4" w:rsidR="00D157FA" w:rsidRPr="00BD183B" w:rsidRDefault="00D157FA"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 przypadku, o którym mowa </w:t>
      </w:r>
      <w:r w:rsidR="00F7695A" w:rsidRPr="00BD183B">
        <w:rPr>
          <w:rFonts w:eastAsia="Calibri" w:cstheme="minorHAnsi"/>
          <w:szCs w:val="24"/>
        </w:rPr>
        <w:t xml:space="preserve">w </w:t>
      </w:r>
      <w:r w:rsidRPr="00BD183B">
        <w:rPr>
          <w:rFonts w:eastAsia="Calibri" w:cstheme="minorHAnsi"/>
          <w:szCs w:val="24"/>
        </w:rPr>
        <w:t>MR-</w:t>
      </w:r>
      <w:r w:rsidR="009E5F89">
        <w:rPr>
          <w:rFonts w:eastAsia="Calibri" w:cstheme="minorHAnsi"/>
          <w:szCs w:val="24"/>
        </w:rPr>
        <w:t>39</w:t>
      </w:r>
      <w:r w:rsidRPr="00BD183B">
        <w:rPr>
          <w:rFonts w:eastAsia="Calibri" w:cstheme="minorHAnsi"/>
          <w:szCs w:val="24"/>
        </w:rPr>
        <w:t xml:space="preserve"> pkt 2 Wykonawca zobowiązany jest do usunięcia </w:t>
      </w:r>
      <w:r w:rsidR="00B02C2A" w:rsidRPr="00BD183B">
        <w:rPr>
          <w:rFonts w:eastAsia="Calibri" w:cstheme="minorHAnsi"/>
          <w:szCs w:val="24"/>
        </w:rPr>
        <w:t>Błędu</w:t>
      </w:r>
      <w:r w:rsidRPr="00BD183B">
        <w:rPr>
          <w:rFonts w:eastAsia="Calibri" w:cstheme="minorHAnsi"/>
          <w:szCs w:val="24"/>
        </w:rPr>
        <w:t xml:space="preserve"> w przedmiocie Odbioru w terminie 2 Dni Roboczych od dnia jej zgłoszenia przez Zamawiającego lub w innym terminie wskazanym przez Zamawiającego</w:t>
      </w:r>
      <w:r w:rsidR="00CB39EA" w:rsidRPr="00BD183B">
        <w:rPr>
          <w:rFonts w:eastAsia="Calibri" w:cstheme="minorHAnsi"/>
          <w:szCs w:val="24"/>
        </w:rPr>
        <w:t>.</w:t>
      </w:r>
    </w:p>
    <w:p w14:paraId="5ED2B16E" w14:textId="14C7425E" w:rsidR="000B5924" w:rsidRPr="00BD183B" w:rsidRDefault="00D157FA"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 przypadku, o którym mowa </w:t>
      </w:r>
      <w:r w:rsidR="00F7695A" w:rsidRPr="00BD183B">
        <w:rPr>
          <w:rFonts w:eastAsia="Calibri" w:cstheme="minorHAnsi"/>
          <w:szCs w:val="24"/>
        </w:rPr>
        <w:t xml:space="preserve">w </w:t>
      </w:r>
      <w:r w:rsidRPr="00BD183B">
        <w:rPr>
          <w:rFonts w:eastAsia="Calibri" w:cstheme="minorHAnsi"/>
          <w:szCs w:val="24"/>
        </w:rPr>
        <w:t>MR-</w:t>
      </w:r>
      <w:r w:rsidR="009E5F89">
        <w:rPr>
          <w:rFonts w:eastAsia="Calibri" w:cstheme="minorHAnsi"/>
          <w:szCs w:val="24"/>
        </w:rPr>
        <w:t>39</w:t>
      </w:r>
      <w:r w:rsidRPr="00BD183B">
        <w:rPr>
          <w:rFonts w:eastAsia="Calibri" w:cstheme="minorHAnsi"/>
          <w:szCs w:val="24"/>
        </w:rPr>
        <w:t xml:space="preserve"> pkt 3 Wykonawca zobowiązany jest do usunięcia </w:t>
      </w:r>
      <w:r w:rsidR="00B02C2A" w:rsidRPr="00BD183B">
        <w:rPr>
          <w:rFonts w:eastAsia="Calibri" w:cstheme="minorHAnsi"/>
          <w:szCs w:val="24"/>
        </w:rPr>
        <w:t>Usterki</w:t>
      </w:r>
      <w:r w:rsidRPr="00BD183B">
        <w:rPr>
          <w:rFonts w:eastAsia="Calibri" w:cstheme="minorHAnsi"/>
          <w:szCs w:val="24"/>
        </w:rPr>
        <w:t xml:space="preserve"> w przedmiocie Odbioru w terminie 3 Dni Roboczych od dnia jej zgłoszenia przez Zamawiającego lub w innym terminie wskazanym przez Zamawiającego</w:t>
      </w:r>
      <w:r w:rsidR="00CB39EA" w:rsidRPr="00BD183B">
        <w:rPr>
          <w:rFonts w:eastAsia="Calibri" w:cstheme="minorHAnsi"/>
          <w:szCs w:val="24"/>
        </w:rPr>
        <w:t>.</w:t>
      </w:r>
    </w:p>
    <w:p w14:paraId="46CEAAA6" w14:textId="54EFD6D1" w:rsidR="002168C9" w:rsidRPr="00BD183B" w:rsidRDefault="00D157FA"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 przypadku, o którym mowa </w:t>
      </w:r>
      <w:r w:rsidR="00F7695A" w:rsidRPr="00BD183B">
        <w:rPr>
          <w:rFonts w:eastAsia="Calibri" w:cstheme="minorHAnsi"/>
          <w:szCs w:val="24"/>
        </w:rPr>
        <w:t xml:space="preserve">w </w:t>
      </w:r>
      <w:r w:rsidRPr="00BD183B">
        <w:rPr>
          <w:rFonts w:eastAsia="Calibri" w:cstheme="minorHAnsi"/>
          <w:szCs w:val="24"/>
        </w:rPr>
        <w:t>MR-</w:t>
      </w:r>
      <w:r w:rsidR="009E5F89">
        <w:rPr>
          <w:rFonts w:eastAsia="Calibri" w:cstheme="minorHAnsi"/>
          <w:szCs w:val="24"/>
        </w:rPr>
        <w:t>39</w:t>
      </w:r>
      <w:r w:rsidRPr="00BD183B">
        <w:rPr>
          <w:rFonts w:eastAsia="Calibri" w:cstheme="minorHAnsi"/>
          <w:szCs w:val="24"/>
        </w:rPr>
        <w:t xml:space="preserve"> pkt 4 Wykonawca zobowiązany jest do </w:t>
      </w:r>
      <w:r w:rsidR="00B02C2A" w:rsidRPr="00BD183B">
        <w:rPr>
          <w:rFonts w:eastAsia="Calibri" w:cstheme="minorHAnsi"/>
          <w:szCs w:val="24"/>
        </w:rPr>
        <w:t>udzielenia odpowiedzi na Pytanie (Konsultacje)</w:t>
      </w:r>
      <w:r w:rsidRPr="00BD183B">
        <w:rPr>
          <w:rFonts w:eastAsia="Calibri" w:cstheme="minorHAnsi"/>
          <w:szCs w:val="24"/>
        </w:rPr>
        <w:t xml:space="preserve">  w przedmiocie Odbioru w terminie 4 Dni Roboczych od dnia jej zgłoszenia przez Zamawiającego lub w innym terminie wskazanym przez Zamawiającego</w:t>
      </w:r>
      <w:r w:rsidR="00CB39EA" w:rsidRPr="00BD183B">
        <w:rPr>
          <w:rFonts w:eastAsia="Calibri" w:cstheme="minorHAnsi"/>
          <w:szCs w:val="24"/>
        </w:rPr>
        <w:t>.</w:t>
      </w:r>
    </w:p>
    <w:p w14:paraId="2765E910" w14:textId="326607EA" w:rsidR="002168C9" w:rsidRPr="00BD183B" w:rsidRDefault="000B5924"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Testy akceptacyjne po stronie Zamawiającego będą trwały do usunięcia przez Wykonawcę wszystkich zgłoszonych Wad</w:t>
      </w:r>
      <w:r w:rsidR="00850DA1" w:rsidRPr="00BD183B">
        <w:rPr>
          <w:rFonts w:eastAsia="Calibri" w:cstheme="minorHAnsi"/>
          <w:szCs w:val="24"/>
        </w:rPr>
        <w:t>, o ile Strony nie postanowią inaczej</w:t>
      </w:r>
      <w:r w:rsidRPr="00BD183B">
        <w:rPr>
          <w:rFonts w:eastAsia="Calibri" w:cstheme="minorHAnsi"/>
          <w:szCs w:val="24"/>
        </w:rPr>
        <w:t xml:space="preserve">. </w:t>
      </w:r>
    </w:p>
    <w:p w14:paraId="0D063B60" w14:textId="501C5E2B" w:rsidR="00FD36B0" w:rsidRPr="00BD183B" w:rsidRDefault="00FD36B0"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W sytuacji, gdy w trakcie Odbioru Zamawiający zgłosi Wykonawcy co najmniej:</w:t>
      </w:r>
    </w:p>
    <w:p w14:paraId="25B44BA9" w14:textId="5C287A1B" w:rsidR="00FD36B0" w:rsidRPr="00BD183B" w:rsidRDefault="00FD36B0" w:rsidP="00565E14">
      <w:pPr>
        <w:pStyle w:val="Akapitzlist"/>
        <w:numPr>
          <w:ilvl w:val="0"/>
          <w:numId w:val="113"/>
        </w:numPr>
        <w:spacing w:before="120" w:after="120" w:line="276" w:lineRule="auto"/>
        <w:contextualSpacing w:val="0"/>
        <w:rPr>
          <w:rFonts w:eastAsia="Calibri" w:cstheme="minorHAnsi"/>
          <w:szCs w:val="24"/>
        </w:rPr>
      </w:pPr>
      <w:r w:rsidRPr="00BD183B">
        <w:rPr>
          <w:rFonts w:eastAsia="Calibri" w:cstheme="minorHAnsi"/>
          <w:szCs w:val="24"/>
        </w:rPr>
        <w:t>jedną Wadę, o której mowa w MR-</w:t>
      </w:r>
      <w:r w:rsidR="009E5F89">
        <w:rPr>
          <w:rFonts w:eastAsia="Calibri" w:cstheme="minorHAnsi"/>
          <w:szCs w:val="24"/>
        </w:rPr>
        <w:t>39</w:t>
      </w:r>
      <w:r w:rsidRPr="00BD183B">
        <w:rPr>
          <w:rFonts w:eastAsia="Calibri" w:cstheme="minorHAnsi"/>
          <w:szCs w:val="24"/>
        </w:rPr>
        <w:t xml:space="preserve"> pkt 1, lub</w:t>
      </w:r>
    </w:p>
    <w:p w14:paraId="6BC2F4A7" w14:textId="654820B3" w:rsidR="00FD36B0" w:rsidRPr="00930AF2" w:rsidRDefault="00FD36B0" w:rsidP="00565E14">
      <w:pPr>
        <w:pStyle w:val="Akapitzlist"/>
        <w:numPr>
          <w:ilvl w:val="0"/>
          <w:numId w:val="113"/>
        </w:numPr>
        <w:spacing w:before="120" w:after="120" w:line="276" w:lineRule="auto"/>
        <w:contextualSpacing w:val="0"/>
        <w:rPr>
          <w:rFonts w:eastAsia="Calibri" w:cstheme="minorHAnsi"/>
          <w:szCs w:val="24"/>
        </w:rPr>
      </w:pPr>
      <w:r w:rsidRPr="00930AF2">
        <w:rPr>
          <w:rFonts w:eastAsia="Calibri" w:cstheme="minorHAnsi"/>
          <w:szCs w:val="24"/>
        </w:rPr>
        <w:t>1</w:t>
      </w:r>
      <w:r w:rsidR="00A653B4" w:rsidRPr="00930AF2">
        <w:rPr>
          <w:rFonts w:eastAsia="Calibri" w:cstheme="minorHAnsi"/>
          <w:szCs w:val="24"/>
        </w:rPr>
        <w:t>1</w:t>
      </w:r>
      <w:r w:rsidRPr="00930AF2">
        <w:rPr>
          <w:rFonts w:eastAsia="Calibri" w:cstheme="minorHAnsi"/>
          <w:szCs w:val="24"/>
        </w:rPr>
        <w:t xml:space="preserve"> Wad, o których mowa w MR-</w:t>
      </w:r>
      <w:r w:rsidR="009E5F89" w:rsidRPr="00930AF2">
        <w:rPr>
          <w:rFonts w:eastAsia="Calibri" w:cstheme="minorHAnsi"/>
          <w:szCs w:val="24"/>
        </w:rPr>
        <w:t>39</w:t>
      </w:r>
      <w:r w:rsidRPr="00930AF2">
        <w:rPr>
          <w:rFonts w:eastAsia="Calibri" w:cstheme="minorHAnsi"/>
          <w:szCs w:val="24"/>
        </w:rPr>
        <w:t xml:space="preserve"> pkt 2, lub</w:t>
      </w:r>
    </w:p>
    <w:p w14:paraId="4A371703" w14:textId="1D915E31" w:rsidR="00FD36B0" w:rsidRPr="00930AF2" w:rsidRDefault="00FD36B0" w:rsidP="000838BE">
      <w:pPr>
        <w:pStyle w:val="Akapitzlist"/>
        <w:numPr>
          <w:ilvl w:val="0"/>
          <w:numId w:val="113"/>
        </w:numPr>
        <w:spacing w:before="120" w:after="120" w:line="276" w:lineRule="auto"/>
        <w:contextualSpacing w:val="0"/>
        <w:rPr>
          <w:rFonts w:eastAsia="Calibri" w:cstheme="minorHAnsi"/>
          <w:szCs w:val="24"/>
        </w:rPr>
      </w:pPr>
      <w:r w:rsidRPr="00930AF2">
        <w:rPr>
          <w:rFonts w:eastAsia="Calibri" w:cstheme="minorHAnsi"/>
          <w:szCs w:val="24"/>
        </w:rPr>
        <w:t>3</w:t>
      </w:r>
      <w:r w:rsidR="008555CD" w:rsidRPr="00930AF2">
        <w:rPr>
          <w:rFonts w:eastAsia="Calibri" w:cstheme="minorHAnsi"/>
          <w:szCs w:val="24"/>
        </w:rPr>
        <w:t>1</w:t>
      </w:r>
      <w:r w:rsidRPr="00930AF2">
        <w:rPr>
          <w:rFonts w:eastAsia="Calibri" w:cstheme="minorHAnsi"/>
          <w:szCs w:val="24"/>
        </w:rPr>
        <w:t xml:space="preserve"> Wad, o których mowa w MR-</w:t>
      </w:r>
      <w:r w:rsidR="009E5F89" w:rsidRPr="00930AF2">
        <w:rPr>
          <w:rFonts w:eastAsia="Calibri" w:cstheme="minorHAnsi"/>
          <w:szCs w:val="24"/>
        </w:rPr>
        <w:t>39</w:t>
      </w:r>
      <w:r w:rsidRPr="00930AF2">
        <w:rPr>
          <w:rFonts w:eastAsia="Calibri" w:cstheme="minorHAnsi"/>
          <w:szCs w:val="24"/>
        </w:rPr>
        <w:t xml:space="preserve"> pkt 3,</w:t>
      </w:r>
    </w:p>
    <w:p w14:paraId="36A669B2" w14:textId="6D63EFD8" w:rsidR="00FD36B0" w:rsidRPr="00BD183B" w:rsidRDefault="00FD36B0" w:rsidP="006710D9">
      <w:pPr>
        <w:spacing w:before="120" w:after="120" w:line="276" w:lineRule="auto"/>
        <w:ind w:left="851"/>
        <w:rPr>
          <w:rFonts w:cstheme="minorHAnsi"/>
          <w:szCs w:val="24"/>
        </w:rPr>
      </w:pPr>
      <w:r w:rsidRPr="00930AF2">
        <w:rPr>
          <w:rFonts w:eastAsia="Calibri" w:cstheme="minorHAnsi"/>
          <w:szCs w:val="24"/>
        </w:rPr>
        <w:t>Zamawiający naliczy Wykonawcy karę umowną na zasadach i wysokościach określonych w Paragrafie</w:t>
      </w:r>
      <w:r w:rsidRPr="00930AF2" w:rsidDel="00965379">
        <w:rPr>
          <w:rFonts w:eastAsia="Calibri" w:cstheme="minorHAnsi"/>
          <w:szCs w:val="24"/>
        </w:rPr>
        <w:t xml:space="preserve"> </w:t>
      </w:r>
      <w:r w:rsidR="00965379" w:rsidRPr="00930AF2">
        <w:rPr>
          <w:rFonts w:eastAsia="Calibri" w:cstheme="minorHAnsi"/>
          <w:szCs w:val="24"/>
        </w:rPr>
        <w:t>11</w:t>
      </w:r>
      <w:r w:rsidR="00965379" w:rsidRPr="00930AF2">
        <w:rPr>
          <w:rFonts w:cstheme="minorHAnsi"/>
          <w:szCs w:val="24"/>
        </w:rPr>
        <w:t xml:space="preserve"> </w:t>
      </w:r>
      <w:r w:rsidRPr="00930AF2">
        <w:rPr>
          <w:rFonts w:cstheme="minorHAnsi"/>
          <w:szCs w:val="24"/>
        </w:rPr>
        <w:t>Umowy.</w:t>
      </w:r>
      <w:r w:rsidRPr="00BD183B">
        <w:rPr>
          <w:rFonts w:cstheme="minorHAnsi"/>
          <w:szCs w:val="24"/>
        </w:rPr>
        <w:t xml:space="preserve"> </w:t>
      </w:r>
    </w:p>
    <w:p w14:paraId="2A5E9863" w14:textId="7FCC2290" w:rsidR="00FD36B0" w:rsidRPr="0079595E" w:rsidRDefault="00CB39EA" w:rsidP="4B76E516">
      <w:pPr>
        <w:pStyle w:val="Akapitzlist"/>
        <w:numPr>
          <w:ilvl w:val="0"/>
          <w:numId w:val="7"/>
        </w:numPr>
        <w:spacing w:before="120" w:after="120" w:line="276" w:lineRule="auto"/>
        <w:ind w:left="851" w:hanging="851"/>
        <w:contextualSpacing w:val="0"/>
        <w:rPr>
          <w:szCs w:val="24"/>
        </w:rPr>
      </w:pPr>
      <w:r w:rsidRPr="4B76E516">
        <w:rPr>
          <w:rFonts w:eastAsia="Calibri"/>
          <w:szCs w:val="24"/>
        </w:rPr>
        <w:t xml:space="preserve">W przypadku niektórych zmian prawnych, Zamawiający zastrzega sobie prawo do prowadzenia testów akceptacyjnych modyfikacji Systemu zleconych w ramach Etapu </w:t>
      </w:r>
      <w:r w:rsidR="00A404A2" w:rsidRPr="4B76E516">
        <w:rPr>
          <w:rFonts w:eastAsia="Calibri"/>
          <w:szCs w:val="24"/>
        </w:rPr>
        <w:t>2</w:t>
      </w:r>
      <w:r w:rsidRPr="4B76E516">
        <w:rPr>
          <w:rFonts w:eastAsia="Calibri"/>
          <w:szCs w:val="24"/>
        </w:rPr>
        <w:t xml:space="preserve"> wspólnie z Wykonawcą. W sytuacji opisanej w zdaniu poprzednim, Z</w:t>
      </w:r>
      <w:r w:rsidR="55D70274" w:rsidRPr="4B76E516">
        <w:rPr>
          <w:rFonts w:eastAsia="Calibri"/>
          <w:szCs w:val="24"/>
        </w:rPr>
        <w:t>a</w:t>
      </w:r>
      <w:r w:rsidRPr="4B76E516">
        <w:rPr>
          <w:rFonts w:eastAsia="Calibri"/>
          <w:szCs w:val="24"/>
        </w:rPr>
        <w:t>mawiający odstąpi od naliczenia kar umownych, o których mowa w MR-4</w:t>
      </w:r>
      <w:r w:rsidR="00FC30DB" w:rsidRPr="4B76E516">
        <w:rPr>
          <w:rFonts w:eastAsia="Calibri"/>
          <w:szCs w:val="24"/>
        </w:rPr>
        <w:t>5</w:t>
      </w:r>
      <w:r w:rsidR="008C5362" w:rsidRPr="4B76E516">
        <w:rPr>
          <w:rFonts w:eastAsia="Calibri"/>
          <w:szCs w:val="24"/>
        </w:rPr>
        <w:t xml:space="preserve">, za wyjątkiem </w:t>
      </w:r>
      <w:r w:rsidR="003B4731" w:rsidRPr="4B76E516">
        <w:rPr>
          <w:rFonts w:eastAsia="Calibri"/>
          <w:szCs w:val="24"/>
        </w:rPr>
        <w:t xml:space="preserve">sytuacji, gdy </w:t>
      </w:r>
      <w:r w:rsidR="00A14160" w:rsidRPr="4B76E516">
        <w:rPr>
          <w:rFonts w:eastAsia="Calibri"/>
          <w:szCs w:val="24"/>
        </w:rPr>
        <w:t xml:space="preserve">podczas </w:t>
      </w:r>
      <w:r w:rsidR="0042254B" w:rsidRPr="4B76E516">
        <w:rPr>
          <w:rFonts w:eastAsia="Calibri"/>
          <w:szCs w:val="24"/>
        </w:rPr>
        <w:t>testów</w:t>
      </w:r>
      <w:r w:rsidR="00A14160" w:rsidRPr="4B76E516">
        <w:rPr>
          <w:rFonts w:eastAsia="Calibri"/>
          <w:szCs w:val="24"/>
        </w:rPr>
        <w:t xml:space="preserve"> </w:t>
      </w:r>
      <w:r w:rsidR="0042254B" w:rsidRPr="4B76E516">
        <w:rPr>
          <w:rFonts w:eastAsia="Calibri"/>
          <w:szCs w:val="24"/>
        </w:rPr>
        <w:t>Zamawiający</w:t>
      </w:r>
      <w:r w:rsidR="00A14160" w:rsidRPr="4B76E516">
        <w:rPr>
          <w:rFonts w:eastAsia="Calibri"/>
          <w:szCs w:val="24"/>
        </w:rPr>
        <w:t xml:space="preserve"> zgłos</w:t>
      </w:r>
      <w:r w:rsidR="0042254B" w:rsidRPr="4B76E516">
        <w:rPr>
          <w:rFonts w:eastAsia="Calibri"/>
          <w:szCs w:val="24"/>
        </w:rPr>
        <w:t xml:space="preserve">i </w:t>
      </w:r>
      <w:r w:rsidR="00A90149" w:rsidRPr="4B76E516">
        <w:rPr>
          <w:rFonts w:eastAsia="Calibri"/>
          <w:szCs w:val="24"/>
        </w:rPr>
        <w:t xml:space="preserve">choćby jedną </w:t>
      </w:r>
      <w:r w:rsidR="0042254B" w:rsidRPr="4B76E516">
        <w:rPr>
          <w:rFonts w:eastAsia="Calibri"/>
          <w:szCs w:val="24"/>
        </w:rPr>
        <w:t>Wadę  kategorii Awaria</w:t>
      </w:r>
      <w:r w:rsidR="002B7256" w:rsidRPr="4B76E516">
        <w:rPr>
          <w:rFonts w:eastAsia="Calibri"/>
          <w:szCs w:val="24"/>
        </w:rPr>
        <w:t xml:space="preserve">, wówczas  </w:t>
      </w:r>
      <w:r w:rsidR="00FC30DB" w:rsidRPr="4B76E516">
        <w:rPr>
          <w:rFonts w:eastAsia="Calibri"/>
          <w:szCs w:val="24"/>
        </w:rPr>
        <w:t xml:space="preserve">Zamawiający naliczy Wykonawcy </w:t>
      </w:r>
      <w:r w:rsidR="00930AF2" w:rsidRPr="4B76E516">
        <w:rPr>
          <w:rFonts w:eastAsia="Calibri"/>
          <w:szCs w:val="24"/>
        </w:rPr>
        <w:t>k</w:t>
      </w:r>
      <w:r w:rsidR="00FC30DB" w:rsidRPr="4B76E516">
        <w:rPr>
          <w:rFonts w:eastAsia="Calibri"/>
          <w:szCs w:val="24"/>
        </w:rPr>
        <w:t xml:space="preserve">arę umowną na zasadach </w:t>
      </w:r>
      <w:r w:rsidR="00930AF2" w:rsidRPr="4B76E516">
        <w:rPr>
          <w:rFonts w:eastAsia="Calibri"/>
          <w:szCs w:val="24"/>
        </w:rPr>
        <w:t xml:space="preserve">i w wysokości określonej </w:t>
      </w:r>
      <w:r w:rsidR="002B7256" w:rsidRPr="4B76E516">
        <w:rPr>
          <w:rFonts w:eastAsia="Calibri"/>
          <w:szCs w:val="24"/>
        </w:rPr>
        <w:t xml:space="preserve"> </w:t>
      </w:r>
      <w:r w:rsidR="00930AF2" w:rsidRPr="4B76E516">
        <w:rPr>
          <w:rFonts w:eastAsia="Calibri"/>
          <w:szCs w:val="24"/>
        </w:rPr>
        <w:t>w Paragrafie 11</w:t>
      </w:r>
      <w:r w:rsidR="00930AF2" w:rsidRPr="4B76E516">
        <w:rPr>
          <w:szCs w:val="24"/>
        </w:rPr>
        <w:t xml:space="preserve"> Umowy.</w:t>
      </w:r>
      <w:r w:rsidR="002B7256" w:rsidRPr="4B76E516">
        <w:rPr>
          <w:rFonts w:eastAsia="Calibri"/>
          <w:szCs w:val="24"/>
          <w:highlight w:val="yellow"/>
        </w:rPr>
        <w:t xml:space="preserve">                                                                                                                                                                                                                                            </w:t>
      </w:r>
    </w:p>
    <w:p w14:paraId="3C175A09" w14:textId="0B4BACD1" w:rsidR="00540965" w:rsidRPr="00BD183B" w:rsidRDefault="00540965"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Jeżeli Wykonawca nie wykona </w:t>
      </w:r>
      <w:r w:rsidR="00B8684F" w:rsidRPr="00BD183B">
        <w:rPr>
          <w:rFonts w:eastAsia="Calibri" w:cstheme="minorHAnsi"/>
          <w:szCs w:val="24"/>
        </w:rPr>
        <w:t xml:space="preserve">Zamówienia </w:t>
      </w:r>
      <w:r w:rsidRPr="00BD183B">
        <w:rPr>
          <w:rFonts w:eastAsia="Calibri" w:cstheme="minorHAnsi"/>
          <w:szCs w:val="24"/>
        </w:rPr>
        <w:t xml:space="preserve">w </w:t>
      </w:r>
      <w:r w:rsidR="00B8684F" w:rsidRPr="00BD183B">
        <w:rPr>
          <w:rFonts w:eastAsia="Calibri" w:cstheme="minorHAnsi"/>
          <w:szCs w:val="24"/>
        </w:rPr>
        <w:t xml:space="preserve">terminie określonym </w:t>
      </w:r>
      <w:r w:rsidRPr="00BD183B">
        <w:rPr>
          <w:rFonts w:eastAsia="Calibri" w:cstheme="minorHAnsi"/>
          <w:szCs w:val="24"/>
        </w:rPr>
        <w:t xml:space="preserve">w </w:t>
      </w:r>
      <w:r w:rsidR="00B8684F" w:rsidRPr="00BD183B">
        <w:rPr>
          <w:rFonts w:eastAsia="Calibri" w:cstheme="minorHAnsi"/>
          <w:szCs w:val="24"/>
        </w:rPr>
        <w:t>harmonogramie</w:t>
      </w:r>
      <w:r w:rsidRPr="00BD183B">
        <w:rPr>
          <w:rFonts w:eastAsia="Calibri" w:cstheme="minorHAnsi"/>
          <w:szCs w:val="24"/>
        </w:rPr>
        <w:t>, o którym mowa MR-1</w:t>
      </w:r>
      <w:r w:rsidR="008734B4" w:rsidRPr="00BD183B">
        <w:rPr>
          <w:rFonts w:eastAsia="Calibri" w:cstheme="minorHAnsi"/>
          <w:szCs w:val="24"/>
        </w:rPr>
        <w:t>5</w:t>
      </w:r>
      <w:r w:rsidRPr="00BD183B">
        <w:rPr>
          <w:rFonts w:eastAsia="Calibri" w:cstheme="minorHAnsi"/>
          <w:szCs w:val="24"/>
        </w:rPr>
        <w:t xml:space="preserve"> powyżej, Zamawiający może</w:t>
      </w:r>
      <w:r w:rsidR="00B776BE" w:rsidRPr="00BD183B">
        <w:rPr>
          <w:rFonts w:eastAsia="Calibri" w:cstheme="minorHAnsi"/>
          <w:szCs w:val="24"/>
        </w:rPr>
        <w:t>:</w:t>
      </w:r>
    </w:p>
    <w:p w14:paraId="1A90076B" w14:textId="39A4FCD7" w:rsidR="00540965" w:rsidRPr="00BD183B" w:rsidRDefault="00540965" w:rsidP="00565E14">
      <w:pPr>
        <w:pStyle w:val="Akapitzlist"/>
        <w:numPr>
          <w:ilvl w:val="0"/>
          <w:numId w:val="31"/>
        </w:numPr>
        <w:spacing w:before="120" w:after="120" w:line="276" w:lineRule="auto"/>
        <w:contextualSpacing w:val="0"/>
        <w:rPr>
          <w:rFonts w:eastAsia="Calibri" w:cstheme="minorHAnsi"/>
          <w:szCs w:val="24"/>
        </w:rPr>
      </w:pPr>
      <w:r w:rsidRPr="00BD183B">
        <w:rPr>
          <w:rFonts w:eastAsia="Calibri" w:cstheme="minorHAnsi"/>
          <w:szCs w:val="24"/>
        </w:rPr>
        <w:t>wydłużyć termin wykonania usługi na pisemną prośbę Wykonawcy zawierającą uzasadnienie i zmiany harmonogramu</w:t>
      </w:r>
      <w:r w:rsidR="00B8684F" w:rsidRPr="00BD183B">
        <w:rPr>
          <w:rFonts w:eastAsia="Calibri" w:cstheme="minorHAnsi"/>
          <w:szCs w:val="24"/>
        </w:rPr>
        <w:t>,</w:t>
      </w:r>
    </w:p>
    <w:p w14:paraId="3B38489C" w14:textId="1ECCC2F6" w:rsidR="00540965" w:rsidRPr="00BD183B" w:rsidRDefault="00540965" w:rsidP="00565E14">
      <w:pPr>
        <w:pStyle w:val="Akapitzlist"/>
        <w:numPr>
          <w:ilvl w:val="0"/>
          <w:numId w:val="31"/>
        </w:numPr>
        <w:spacing w:before="120" w:after="120" w:line="276" w:lineRule="auto"/>
        <w:contextualSpacing w:val="0"/>
        <w:rPr>
          <w:rFonts w:eastAsia="Calibri" w:cstheme="minorHAnsi"/>
          <w:szCs w:val="24"/>
        </w:rPr>
      </w:pPr>
      <w:r w:rsidRPr="00BD183B">
        <w:rPr>
          <w:rFonts w:eastAsia="Calibri" w:cstheme="minorHAnsi"/>
          <w:szCs w:val="24"/>
        </w:rPr>
        <w:t>obciążyć Wykonawcę karą umowną na zasadach opisanych w Umowie.</w:t>
      </w:r>
    </w:p>
    <w:p w14:paraId="6D6DAF0C" w14:textId="6AE00928"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lastRenderedPageBreak/>
        <w:t>Po zakończeniu testów akceptacyjnych</w:t>
      </w:r>
      <w:r w:rsidR="00F41729" w:rsidRPr="00BD183B">
        <w:rPr>
          <w:rFonts w:eastAsia="Calibri" w:cstheme="minorHAnsi"/>
          <w:szCs w:val="24"/>
        </w:rPr>
        <w:t xml:space="preserve">, Wykonawca ma obowiązek </w:t>
      </w:r>
      <w:r w:rsidRPr="00BD183B">
        <w:rPr>
          <w:rFonts w:eastAsia="Calibri" w:cstheme="minorHAnsi"/>
          <w:szCs w:val="24"/>
        </w:rPr>
        <w:t>instalacji Pakietu Aktualizacji na Środowisku Produkcyjnym</w:t>
      </w:r>
      <w:r w:rsidR="00871A39" w:rsidRPr="00BD183B">
        <w:rPr>
          <w:rFonts w:eastAsia="Calibri" w:cstheme="minorHAnsi"/>
          <w:szCs w:val="24"/>
        </w:rPr>
        <w:t xml:space="preserve"> </w:t>
      </w:r>
      <w:r w:rsidR="00F41729" w:rsidRPr="00BD183B">
        <w:rPr>
          <w:rFonts w:eastAsia="Calibri" w:cstheme="minorHAnsi"/>
          <w:szCs w:val="24"/>
        </w:rPr>
        <w:t xml:space="preserve">w terminie </w:t>
      </w:r>
      <w:r w:rsidR="00C06472" w:rsidRPr="00BD183B">
        <w:rPr>
          <w:rFonts w:eastAsia="Calibri" w:cstheme="minorHAnsi"/>
          <w:szCs w:val="24"/>
        </w:rPr>
        <w:t>uzgodnionym przez Strony</w:t>
      </w:r>
      <w:r w:rsidR="009A4AED" w:rsidRPr="00BD183B">
        <w:rPr>
          <w:rFonts w:eastAsia="Calibri" w:cstheme="minorHAnsi"/>
          <w:szCs w:val="24"/>
        </w:rPr>
        <w:t>.</w:t>
      </w:r>
    </w:p>
    <w:p w14:paraId="23E143B1" w14:textId="675FDC50"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Nie później niż na 3 Dni Robocze przed Instalacj</w:t>
      </w:r>
      <w:r w:rsidR="000A1986" w:rsidRPr="00BD183B">
        <w:rPr>
          <w:rFonts w:eastAsia="Calibri" w:cstheme="minorHAnsi"/>
          <w:szCs w:val="24"/>
        </w:rPr>
        <w:t>ą</w:t>
      </w:r>
      <w:r w:rsidRPr="00BD183B">
        <w:rPr>
          <w:rFonts w:eastAsia="Calibri" w:cstheme="minorHAnsi"/>
          <w:szCs w:val="24"/>
        </w:rPr>
        <w:t xml:space="preserve"> Pakietu Aktualizacji na Środowisku Produkcyjnym</w:t>
      </w:r>
      <w:r w:rsidR="00AB4310" w:rsidRPr="00BD183B">
        <w:rPr>
          <w:rFonts w:eastAsia="Calibri" w:cstheme="minorHAnsi"/>
          <w:szCs w:val="24"/>
        </w:rPr>
        <w:t xml:space="preserve">, </w:t>
      </w:r>
      <w:r w:rsidRPr="00BD183B">
        <w:rPr>
          <w:rFonts w:eastAsia="Calibri" w:cstheme="minorHAnsi"/>
          <w:szCs w:val="24"/>
        </w:rPr>
        <w:t xml:space="preserve">Wykonawca dostarcza zaktualizowaną zgodnie z wymogami opisanymi w </w:t>
      </w:r>
      <w:r w:rsidR="00871A39" w:rsidRPr="00BD183B">
        <w:rPr>
          <w:rFonts w:eastAsia="Calibri" w:cstheme="minorHAnsi"/>
          <w:szCs w:val="24"/>
        </w:rPr>
        <w:t>Z</w:t>
      </w:r>
      <w:r w:rsidRPr="00BD183B">
        <w:rPr>
          <w:rFonts w:eastAsia="Calibri" w:cstheme="minorHAnsi"/>
          <w:szCs w:val="24"/>
        </w:rPr>
        <w:t xml:space="preserve">ałączniku nr </w:t>
      </w:r>
      <w:r w:rsidR="00871A39" w:rsidRPr="00BD183B">
        <w:rPr>
          <w:rFonts w:eastAsia="Calibri" w:cstheme="minorHAnsi"/>
          <w:szCs w:val="24"/>
        </w:rPr>
        <w:t>3 do</w:t>
      </w:r>
      <w:r w:rsidRPr="00BD183B">
        <w:rPr>
          <w:rFonts w:eastAsia="Calibri" w:cstheme="minorHAnsi"/>
          <w:szCs w:val="24"/>
        </w:rPr>
        <w:t xml:space="preserve"> </w:t>
      </w:r>
      <w:r w:rsidR="00B8684F" w:rsidRPr="00BD183B">
        <w:rPr>
          <w:rFonts w:eastAsia="Calibri" w:cstheme="minorHAnsi"/>
          <w:szCs w:val="24"/>
        </w:rPr>
        <w:t>OPZ</w:t>
      </w:r>
      <w:r w:rsidRPr="00BD183B">
        <w:rPr>
          <w:rFonts w:eastAsia="Calibri" w:cstheme="minorHAnsi"/>
          <w:szCs w:val="24"/>
        </w:rPr>
        <w:t xml:space="preserve">, kompletną </w:t>
      </w:r>
      <w:r w:rsidR="00AB4310" w:rsidRPr="00BD183B">
        <w:rPr>
          <w:rFonts w:eastAsia="Calibri" w:cstheme="minorHAnsi"/>
          <w:szCs w:val="24"/>
        </w:rPr>
        <w:t xml:space="preserve">zaktualizowaną </w:t>
      </w:r>
      <w:r w:rsidRPr="00BD183B">
        <w:rPr>
          <w:rFonts w:eastAsia="Calibri" w:cstheme="minorHAnsi"/>
          <w:szCs w:val="24"/>
        </w:rPr>
        <w:t>Dokumentację Systemu. Przekazan</w:t>
      </w:r>
      <w:r w:rsidR="00AB4310" w:rsidRPr="00BD183B">
        <w:rPr>
          <w:rFonts w:eastAsia="Calibri" w:cstheme="minorHAnsi"/>
          <w:szCs w:val="24"/>
        </w:rPr>
        <w:t>a</w:t>
      </w:r>
      <w:r w:rsidRPr="00BD183B">
        <w:rPr>
          <w:rFonts w:eastAsia="Calibri" w:cstheme="minorHAnsi"/>
          <w:szCs w:val="24"/>
        </w:rPr>
        <w:t xml:space="preserve"> </w:t>
      </w:r>
      <w:r w:rsidR="00AB4310" w:rsidRPr="00BD183B">
        <w:rPr>
          <w:rFonts w:eastAsia="Calibri" w:cstheme="minorHAnsi"/>
          <w:szCs w:val="24"/>
        </w:rPr>
        <w:t>zaktualizowana Dokumentacja Systemu</w:t>
      </w:r>
      <w:r w:rsidRPr="00BD183B">
        <w:rPr>
          <w:rFonts w:eastAsia="Calibri" w:cstheme="minorHAnsi"/>
          <w:szCs w:val="24"/>
        </w:rPr>
        <w:t xml:space="preserve"> musi zawierać wszelkie informacje pozwalające Zamawiającemu lub podmiotom wybranym przez Zamawiającego na samodzielne korzystanie z Produktów, a także na ich samodzielne utrzymywanie i rozwój.</w:t>
      </w:r>
    </w:p>
    <w:p w14:paraId="13EE992C" w14:textId="078A49BF"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Wykonawca nie później niż na 2 Dni Robocze przed Instalacj</w:t>
      </w:r>
      <w:r w:rsidR="000A1986" w:rsidRPr="00BD183B">
        <w:rPr>
          <w:rFonts w:eastAsia="Calibri" w:cstheme="minorHAnsi"/>
          <w:szCs w:val="24"/>
        </w:rPr>
        <w:t>ą</w:t>
      </w:r>
      <w:r w:rsidRPr="00BD183B">
        <w:rPr>
          <w:rFonts w:eastAsia="Calibri" w:cstheme="minorHAnsi"/>
          <w:szCs w:val="24"/>
        </w:rPr>
        <w:t xml:space="preserve"> Pakietu Aktualizacji na Środowisku Produkcyjnym zobowiązany jest każdorazowo przeprowadzić warsztaty szkoleniowe</w:t>
      </w:r>
      <w:r w:rsidR="00987B43" w:rsidRPr="00BD183B">
        <w:rPr>
          <w:rFonts w:eastAsia="Calibri" w:cstheme="minorHAnsi"/>
          <w:szCs w:val="24"/>
        </w:rPr>
        <w:t xml:space="preserve"> </w:t>
      </w:r>
      <w:r w:rsidRPr="00BD183B">
        <w:rPr>
          <w:rFonts w:eastAsia="Calibri" w:cstheme="minorHAnsi"/>
          <w:szCs w:val="24"/>
        </w:rPr>
        <w:t xml:space="preserve">z nowych funkcjonalności dla Użytkowników i przedstawicieli Zamawiającego, jeśli </w:t>
      </w:r>
      <w:r w:rsidR="00987B43" w:rsidRPr="00BD183B">
        <w:rPr>
          <w:rFonts w:eastAsia="Calibri" w:cstheme="minorHAnsi"/>
          <w:szCs w:val="24"/>
        </w:rPr>
        <w:t xml:space="preserve">Zamówienie </w:t>
      </w:r>
      <w:r w:rsidRPr="00BD183B">
        <w:rPr>
          <w:rFonts w:eastAsia="Calibri" w:cstheme="minorHAnsi"/>
          <w:szCs w:val="24"/>
        </w:rPr>
        <w:t>zawiera takie zapotrzebowanie.</w:t>
      </w:r>
    </w:p>
    <w:p w14:paraId="4376E57B" w14:textId="415C5CA2"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Instalacja Pakietu Aktualizacji na Środowisku Produkcyjnym realizowana będzie w czasie Okna Serwisowego, o ile Strony nie uzgodnią inaczej.</w:t>
      </w:r>
    </w:p>
    <w:p w14:paraId="434E77E0" w14:textId="47703C83"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Zamawiający zastrzega sobie prawo rezygnacji z instalacji Pakietu Aktualizacji na Środowisku Produkcyjnym.</w:t>
      </w:r>
    </w:p>
    <w:p w14:paraId="10663B2F" w14:textId="5F3BE99E" w:rsidR="00B54CA6" w:rsidRPr="00BD183B" w:rsidRDefault="00B54CA6"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Warunkiem zakończenia realizacji </w:t>
      </w:r>
      <w:r w:rsidR="00987B43" w:rsidRPr="00BD183B">
        <w:rPr>
          <w:rFonts w:eastAsia="Calibri" w:cstheme="minorHAnsi"/>
          <w:szCs w:val="24"/>
        </w:rPr>
        <w:t xml:space="preserve">Zamówienia </w:t>
      </w:r>
      <w:r w:rsidRPr="00BD183B">
        <w:rPr>
          <w:rFonts w:eastAsia="Calibri" w:cstheme="minorHAnsi"/>
          <w:szCs w:val="24"/>
        </w:rPr>
        <w:t>jest:</w:t>
      </w:r>
    </w:p>
    <w:p w14:paraId="424A46AD" w14:textId="533B2EC8" w:rsidR="00F37679" w:rsidRPr="00BD183B" w:rsidRDefault="00F37679" w:rsidP="00565E14">
      <w:pPr>
        <w:pStyle w:val="Akapitzlist"/>
        <w:numPr>
          <w:ilvl w:val="0"/>
          <w:numId w:val="32"/>
        </w:numPr>
        <w:spacing w:before="120" w:after="120" w:line="276" w:lineRule="auto"/>
        <w:contextualSpacing w:val="0"/>
        <w:rPr>
          <w:rFonts w:eastAsia="Calibri" w:cstheme="minorHAnsi"/>
          <w:szCs w:val="24"/>
        </w:rPr>
      </w:pPr>
      <w:r w:rsidRPr="00BD183B">
        <w:rPr>
          <w:rFonts w:eastAsia="Calibri" w:cstheme="minorHAnsi"/>
          <w:szCs w:val="24"/>
        </w:rPr>
        <w:t xml:space="preserve">Pozytywny Odbiór </w:t>
      </w:r>
      <w:r w:rsidR="00987B43" w:rsidRPr="00BD183B">
        <w:rPr>
          <w:rFonts w:eastAsia="Calibri" w:cstheme="minorHAnsi"/>
          <w:szCs w:val="24"/>
        </w:rPr>
        <w:t>Zamówienia</w:t>
      </w:r>
      <w:r w:rsidR="00B8684F" w:rsidRPr="00BD183B">
        <w:rPr>
          <w:rFonts w:eastAsia="Calibri" w:cstheme="minorHAnsi"/>
          <w:szCs w:val="24"/>
        </w:rPr>
        <w:t>,</w:t>
      </w:r>
      <w:r w:rsidRPr="00BD183B">
        <w:rPr>
          <w:rFonts w:eastAsia="Calibri" w:cstheme="minorHAnsi"/>
          <w:szCs w:val="24"/>
        </w:rPr>
        <w:t xml:space="preserve"> </w:t>
      </w:r>
    </w:p>
    <w:p w14:paraId="64FA9CE8" w14:textId="2342F240" w:rsidR="00B54CA6" w:rsidRPr="00BD183B" w:rsidRDefault="00B54CA6" w:rsidP="00565E14">
      <w:pPr>
        <w:pStyle w:val="Akapitzlist"/>
        <w:numPr>
          <w:ilvl w:val="0"/>
          <w:numId w:val="32"/>
        </w:numPr>
        <w:spacing w:before="120" w:after="120" w:line="276" w:lineRule="auto"/>
        <w:contextualSpacing w:val="0"/>
        <w:rPr>
          <w:rFonts w:eastAsia="Calibri" w:cstheme="minorHAnsi"/>
          <w:szCs w:val="24"/>
        </w:rPr>
      </w:pPr>
      <w:r w:rsidRPr="00BD183B">
        <w:rPr>
          <w:rFonts w:eastAsia="Calibri" w:cstheme="minorHAnsi"/>
          <w:szCs w:val="24"/>
        </w:rPr>
        <w:t>zainstalowanie przez Wykonawcę Pakietu Aktualizacji na Środowisku Produkcyjnym</w:t>
      </w:r>
      <w:r w:rsidR="00B8684F" w:rsidRPr="00BD183B">
        <w:rPr>
          <w:rFonts w:eastAsia="Calibri" w:cstheme="minorHAnsi"/>
          <w:szCs w:val="24"/>
        </w:rPr>
        <w:t>,</w:t>
      </w:r>
    </w:p>
    <w:p w14:paraId="3BA47C75" w14:textId="5527A4E5" w:rsidR="00B54CA6" w:rsidRPr="00BD183B" w:rsidRDefault="00F37679" w:rsidP="00565E14">
      <w:pPr>
        <w:pStyle w:val="Akapitzlist"/>
        <w:numPr>
          <w:ilvl w:val="0"/>
          <w:numId w:val="32"/>
        </w:numPr>
        <w:spacing w:before="120" w:after="120" w:line="276" w:lineRule="auto"/>
        <w:contextualSpacing w:val="0"/>
        <w:rPr>
          <w:rFonts w:eastAsia="Calibri" w:cstheme="minorHAnsi"/>
          <w:szCs w:val="24"/>
        </w:rPr>
      </w:pPr>
      <w:r w:rsidRPr="00BD183B">
        <w:rPr>
          <w:rFonts w:eastAsia="Calibri" w:cstheme="minorHAnsi"/>
          <w:szCs w:val="24"/>
        </w:rPr>
        <w:t>dostarczenie Zamawiającemu przez Wykonawcę zaktualizowanej Dokumentacji Systemu</w:t>
      </w:r>
      <w:r w:rsidR="00987B43" w:rsidRPr="00BD183B">
        <w:rPr>
          <w:rFonts w:eastAsia="Calibri" w:cstheme="minorHAnsi"/>
          <w:szCs w:val="24"/>
        </w:rPr>
        <w:t>, o której mowa w M</w:t>
      </w:r>
      <w:r w:rsidRPr="00BD183B">
        <w:rPr>
          <w:rFonts w:eastAsia="Calibri" w:cstheme="minorHAnsi"/>
          <w:szCs w:val="24"/>
        </w:rPr>
        <w:t>R-</w:t>
      </w:r>
      <w:r w:rsidR="00930AF2">
        <w:rPr>
          <w:rFonts w:eastAsia="Calibri" w:cstheme="minorHAnsi"/>
          <w:szCs w:val="24"/>
        </w:rPr>
        <w:t>49</w:t>
      </w:r>
      <w:r w:rsidR="00B8684F" w:rsidRPr="00BD183B">
        <w:rPr>
          <w:rFonts w:eastAsia="Calibri" w:cstheme="minorHAnsi"/>
          <w:szCs w:val="24"/>
        </w:rPr>
        <w:t>,</w:t>
      </w:r>
    </w:p>
    <w:p w14:paraId="3DCAF215" w14:textId="2ED2C5AE" w:rsidR="00F37679" w:rsidRPr="00BD183B" w:rsidRDefault="00F37679" w:rsidP="00565E14">
      <w:pPr>
        <w:pStyle w:val="Akapitzlist"/>
        <w:numPr>
          <w:ilvl w:val="0"/>
          <w:numId w:val="32"/>
        </w:numPr>
        <w:spacing w:before="120" w:after="120" w:line="276" w:lineRule="auto"/>
        <w:contextualSpacing w:val="0"/>
        <w:rPr>
          <w:rFonts w:eastAsia="Calibri" w:cstheme="minorHAnsi"/>
          <w:szCs w:val="24"/>
        </w:rPr>
      </w:pPr>
      <w:r w:rsidRPr="00BD183B">
        <w:rPr>
          <w:rFonts w:eastAsia="Calibri" w:cstheme="minorHAnsi"/>
          <w:szCs w:val="24"/>
        </w:rPr>
        <w:t>przeprowadzenie przez Wykonawcę warsztatów, o których mowa w pkt MR-</w:t>
      </w:r>
      <w:r w:rsidR="00D46616" w:rsidRPr="00BD183B">
        <w:rPr>
          <w:rFonts w:eastAsia="Calibri" w:cstheme="minorHAnsi"/>
          <w:szCs w:val="24"/>
        </w:rPr>
        <w:t>1</w:t>
      </w:r>
      <w:r w:rsidR="007327EE" w:rsidRPr="00BD183B">
        <w:rPr>
          <w:rFonts w:eastAsia="Calibri" w:cstheme="minorHAnsi"/>
          <w:szCs w:val="24"/>
        </w:rPr>
        <w:t>5</w:t>
      </w:r>
      <w:r w:rsidRPr="00BD183B">
        <w:rPr>
          <w:rFonts w:eastAsia="Calibri" w:cstheme="minorHAnsi"/>
          <w:szCs w:val="24"/>
        </w:rPr>
        <w:t xml:space="preserve"> (o ile </w:t>
      </w:r>
      <w:r w:rsidR="00987B43" w:rsidRPr="00BD183B">
        <w:rPr>
          <w:rFonts w:eastAsia="Calibri" w:cstheme="minorHAnsi"/>
          <w:szCs w:val="24"/>
        </w:rPr>
        <w:t xml:space="preserve">Zamówienie </w:t>
      </w:r>
      <w:r w:rsidRPr="00BD183B">
        <w:rPr>
          <w:rFonts w:eastAsia="Calibri" w:cstheme="minorHAnsi"/>
          <w:szCs w:val="24"/>
        </w:rPr>
        <w:t>obejmuje warsztaty).</w:t>
      </w:r>
    </w:p>
    <w:p w14:paraId="34599E33" w14:textId="1572257D"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Zakończenie realizacji </w:t>
      </w:r>
      <w:r w:rsidR="00C84F2C" w:rsidRPr="00BD183B">
        <w:rPr>
          <w:rFonts w:eastAsia="Calibri" w:cstheme="minorHAnsi"/>
          <w:szCs w:val="24"/>
        </w:rPr>
        <w:t xml:space="preserve">Zamówienia </w:t>
      </w:r>
      <w:r w:rsidRPr="00BD183B">
        <w:rPr>
          <w:rFonts w:eastAsia="Calibri" w:cstheme="minorHAnsi"/>
          <w:szCs w:val="24"/>
        </w:rPr>
        <w:t xml:space="preserve">potwierdzane jest poprzez </w:t>
      </w:r>
      <w:r w:rsidR="003737F5" w:rsidRPr="00BD183B">
        <w:rPr>
          <w:rFonts w:eastAsia="Calibri" w:cstheme="minorHAnsi"/>
          <w:szCs w:val="24"/>
        </w:rPr>
        <w:t xml:space="preserve">jego </w:t>
      </w:r>
      <w:r w:rsidRPr="00BD183B">
        <w:rPr>
          <w:rFonts w:eastAsia="Calibri" w:cstheme="minorHAnsi"/>
          <w:szCs w:val="24"/>
        </w:rPr>
        <w:t xml:space="preserve">zamknięcie w Portalu Serwisowym przez </w:t>
      </w:r>
      <w:r w:rsidR="003737F5" w:rsidRPr="00BD183B">
        <w:rPr>
          <w:rFonts w:eastAsia="Calibri" w:cstheme="minorHAnsi"/>
          <w:szCs w:val="24"/>
        </w:rPr>
        <w:t>U</w:t>
      </w:r>
      <w:r w:rsidRPr="00BD183B">
        <w:rPr>
          <w:rFonts w:eastAsia="Calibri" w:cstheme="minorHAnsi"/>
          <w:szCs w:val="24"/>
        </w:rPr>
        <w:t xml:space="preserve">poważnionego </w:t>
      </w:r>
      <w:r w:rsidR="003737F5" w:rsidRPr="00BD183B">
        <w:rPr>
          <w:rFonts w:eastAsia="Calibri" w:cstheme="minorHAnsi"/>
          <w:szCs w:val="24"/>
        </w:rPr>
        <w:t>P</w:t>
      </w:r>
      <w:r w:rsidRPr="00BD183B">
        <w:rPr>
          <w:rFonts w:eastAsia="Calibri" w:cstheme="minorHAnsi"/>
          <w:szCs w:val="24"/>
        </w:rPr>
        <w:t>racownika Zamawiającego wskazanego w Umowie.</w:t>
      </w:r>
      <w:r w:rsidR="00B54CA6" w:rsidRPr="00BD183B">
        <w:rPr>
          <w:rFonts w:eastAsia="Calibri" w:cstheme="minorHAnsi"/>
          <w:szCs w:val="24"/>
        </w:rPr>
        <w:t xml:space="preserve"> </w:t>
      </w:r>
    </w:p>
    <w:p w14:paraId="6D16CB7D" w14:textId="0BD0CB5A"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Zamknięcie </w:t>
      </w:r>
      <w:r w:rsidR="00A75AC1" w:rsidRPr="00BD183B">
        <w:rPr>
          <w:rFonts w:eastAsia="Calibri" w:cstheme="minorHAnsi"/>
          <w:szCs w:val="24"/>
        </w:rPr>
        <w:t xml:space="preserve">Zamówienia </w:t>
      </w:r>
      <w:r w:rsidRPr="00BD183B">
        <w:rPr>
          <w:rFonts w:eastAsia="Calibri" w:cstheme="minorHAnsi"/>
          <w:szCs w:val="24"/>
        </w:rPr>
        <w:t xml:space="preserve">w Portalu Serwisowym oznacza możliwość </w:t>
      </w:r>
      <w:r w:rsidR="003737F5" w:rsidRPr="00BD183B">
        <w:rPr>
          <w:rFonts w:eastAsia="Calibri" w:cstheme="minorHAnsi"/>
          <w:szCs w:val="24"/>
        </w:rPr>
        <w:t xml:space="preserve">jego </w:t>
      </w:r>
      <w:r w:rsidRPr="00BD183B">
        <w:rPr>
          <w:rFonts w:eastAsia="Calibri" w:cstheme="minorHAnsi"/>
          <w:szCs w:val="24"/>
        </w:rPr>
        <w:t xml:space="preserve">ujęcia w Protokole Odbioru </w:t>
      </w:r>
      <w:r w:rsidR="003737F5" w:rsidRPr="00BD183B">
        <w:rPr>
          <w:rFonts w:eastAsia="Calibri" w:cstheme="minorHAnsi"/>
          <w:szCs w:val="24"/>
        </w:rPr>
        <w:t xml:space="preserve">Modyfikacji i </w:t>
      </w:r>
      <w:r w:rsidRPr="00BD183B">
        <w:rPr>
          <w:rFonts w:eastAsia="Calibri" w:cstheme="minorHAnsi"/>
          <w:szCs w:val="24"/>
        </w:rPr>
        <w:t xml:space="preserve">Rozwoju, którego wzór zawiera Załącznik nr </w:t>
      </w:r>
      <w:r w:rsidR="00B133E2" w:rsidRPr="00BD183B">
        <w:rPr>
          <w:rFonts w:eastAsia="Calibri" w:cstheme="minorHAnsi"/>
          <w:szCs w:val="24"/>
        </w:rPr>
        <w:t xml:space="preserve">3 </w:t>
      </w:r>
      <w:r w:rsidRPr="00BD183B">
        <w:rPr>
          <w:rFonts w:eastAsia="Calibri" w:cstheme="minorHAnsi"/>
          <w:szCs w:val="24"/>
        </w:rPr>
        <w:t>do Umowy.</w:t>
      </w:r>
    </w:p>
    <w:p w14:paraId="1E8966C2" w14:textId="5410AA47"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Podpisanie Protokołu Odbioru, o którym mowa w MR-</w:t>
      </w:r>
      <w:r w:rsidR="00B8684F" w:rsidRPr="00BD183B">
        <w:rPr>
          <w:rFonts w:eastAsia="Calibri" w:cstheme="minorHAnsi"/>
          <w:szCs w:val="24"/>
        </w:rPr>
        <w:t>5</w:t>
      </w:r>
      <w:r w:rsidR="00930AF2">
        <w:rPr>
          <w:rFonts w:eastAsia="Calibri" w:cstheme="minorHAnsi"/>
          <w:szCs w:val="24"/>
        </w:rPr>
        <w:t>8</w:t>
      </w:r>
      <w:r w:rsidRPr="00BD183B">
        <w:rPr>
          <w:rFonts w:eastAsia="Calibri" w:cstheme="minorHAnsi"/>
          <w:szCs w:val="24"/>
        </w:rPr>
        <w:t xml:space="preserve"> </w:t>
      </w:r>
      <w:r w:rsidR="00F37679" w:rsidRPr="00BD183B">
        <w:rPr>
          <w:rFonts w:eastAsia="Calibri" w:cstheme="minorHAnsi"/>
          <w:szCs w:val="24"/>
        </w:rPr>
        <w:t xml:space="preserve">przez Zamawiającego </w:t>
      </w:r>
      <w:r w:rsidRPr="00BD183B">
        <w:rPr>
          <w:rFonts w:eastAsia="Calibri" w:cstheme="minorHAnsi"/>
          <w:szCs w:val="24"/>
        </w:rPr>
        <w:t>bez zastrzeżeń jest podstawą do wystawienia przez Wykonawcę faktury.</w:t>
      </w:r>
    </w:p>
    <w:p w14:paraId="1837ED22" w14:textId="64D74F7B" w:rsidR="000329AC" w:rsidRPr="00BD183B" w:rsidRDefault="00192FDE"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Z chwilą zainstalowania przez Wykonawcę Pakietu Aktualizacji na Środowisku Produkcyjnym</w:t>
      </w:r>
      <w:r w:rsidR="00765298" w:rsidRPr="00BD183B">
        <w:rPr>
          <w:rFonts w:eastAsia="Calibri" w:cstheme="minorHAnsi"/>
          <w:szCs w:val="24"/>
        </w:rPr>
        <w:t xml:space="preserve"> </w:t>
      </w:r>
      <w:r w:rsidR="000329AC" w:rsidRPr="00BD183B">
        <w:rPr>
          <w:rFonts w:eastAsia="Calibri" w:cstheme="minorHAnsi"/>
          <w:szCs w:val="24"/>
        </w:rPr>
        <w:t xml:space="preserve">Wykonawca obejmuje </w:t>
      </w:r>
      <w:r w:rsidRPr="00BD183B">
        <w:rPr>
          <w:rFonts w:eastAsia="Calibri" w:cstheme="minorHAnsi"/>
          <w:szCs w:val="24"/>
        </w:rPr>
        <w:t>go</w:t>
      </w:r>
      <w:r w:rsidR="000329AC" w:rsidRPr="00BD183B">
        <w:rPr>
          <w:rFonts w:eastAsia="Calibri" w:cstheme="minorHAnsi"/>
          <w:szCs w:val="24"/>
        </w:rPr>
        <w:t xml:space="preserve"> Usług</w:t>
      </w:r>
      <w:r w:rsidRPr="00BD183B">
        <w:rPr>
          <w:rFonts w:eastAsia="Calibri" w:cstheme="minorHAnsi"/>
          <w:szCs w:val="24"/>
        </w:rPr>
        <w:t>ą</w:t>
      </w:r>
      <w:r w:rsidR="000329AC" w:rsidRPr="00BD183B">
        <w:rPr>
          <w:rFonts w:eastAsia="Calibri" w:cstheme="minorHAnsi"/>
          <w:szCs w:val="24"/>
        </w:rPr>
        <w:t xml:space="preserve"> Asysty Technicznej i Konserwacji</w:t>
      </w:r>
      <w:r w:rsidRPr="00BD183B">
        <w:rPr>
          <w:rFonts w:eastAsia="Calibri" w:cstheme="minorHAnsi"/>
          <w:szCs w:val="24"/>
        </w:rPr>
        <w:t xml:space="preserve"> </w:t>
      </w:r>
      <w:r w:rsidR="000329AC" w:rsidRPr="00BD183B">
        <w:rPr>
          <w:rFonts w:eastAsia="Calibri" w:cstheme="minorHAnsi"/>
          <w:szCs w:val="24"/>
        </w:rPr>
        <w:lastRenderedPageBreak/>
        <w:t xml:space="preserve">oraz gwarancją, o której mowa w </w:t>
      </w:r>
      <w:r w:rsidR="00F37679" w:rsidRPr="00BD183B">
        <w:rPr>
          <w:rFonts w:eastAsia="Calibri" w:cstheme="minorHAnsi"/>
          <w:szCs w:val="24"/>
        </w:rPr>
        <w:t>P</w:t>
      </w:r>
      <w:r w:rsidR="000329AC" w:rsidRPr="00BD183B">
        <w:rPr>
          <w:rFonts w:eastAsia="Calibri" w:cstheme="minorHAnsi"/>
          <w:szCs w:val="24"/>
        </w:rPr>
        <w:t xml:space="preserve">aragrafie </w:t>
      </w:r>
      <w:r w:rsidR="00F37679" w:rsidRPr="00BD183B">
        <w:rPr>
          <w:rFonts w:eastAsia="Calibri" w:cstheme="minorHAnsi"/>
          <w:szCs w:val="24"/>
        </w:rPr>
        <w:t>3</w:t>
      </w:r>
      <w:r w:rsidR="000329AC" w:rsidRPr="00BD183B">
        <w:rPr>
          <w:rFonts w:eastAsia="Calibri" w:cstheme="minorHAnsi"/>
          <w:szCs w:val="24"/>
        </w:rPr>
        <w:t xml:space="preserve"> Umowy bez zmiany wynagrodzenia przysługującego z tytułu realizacji Umowy.</w:t>
      </w:r>
    </w:p>
    <w:p w14:paraId="3490DDDC" w14:textId="342AA466" w:rsidR="000329AC" w:rsidRPr="00BD183B" w:rsidRDefault="000329AC" w:rsidP="00565E14">
      <w:pPr>
        <w:pStyle w:val="Akapitzlist"/>
        <w:numPr>
          <w:ilvl w:val="0"/>
          <w:numId w:val="7"/>
        </w:numPr>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Protokół Odbioru </w:t>
      </w:r>
      <w:r w:rsidR="00765298" w:rsidRPr="00BD183B">
        <w:rPr>
          <w:rFonts w:eastAsia="Calibri" w:cstheme="minorHAnsi"/>
          <w:szCs w:val="24"/>
        </w:rPr>
        <w:t>Zamówienia</w:t>
      </w:r>
      <w:r w:rsidRPr="00BD183B">
        <w:rPr>
          <w:rFonts w:eastAsia="Calibri" w:cstheme="minorHAnsi"/>
          <w:szCs w:val="24"/>
        </w:rPr>
        <w:t xml:space="preserve"> wykonan</w:t>
      </w:r>
      <w:r w:rsidR="00765298" w:rsidRPr="00BD183B">
        <w:rPr>
          <w:rFonts w:eastAsia="Calibri" w:cstheme="minorHAnsi"/>
          <w:szCs w:val="24"/>
        </w:rPr>
        <w:t>ego</w:t>
      </w:r>
      <w:r w:rsidRPr="00BD183B">
        <w:rPr>
          <w:rFonts w:eastAsia="Calibri" w:cstheme="minorHAnsi"/>
          <w:szCs w:val="24"/>
        </w:rPr>
        <w:t xml:space="preserve"> w ramach </w:t>
      </w:r>
      <w:r w:rsidR="00A75AC1" w:rsidRPr="00BD183B">
        <w:rPr>
          <w:rFonts w:eastAsia="Calibri" w:cstheme="minorHAnsi"/>
          <w:szCs w:val="24"/>
        </w:rPr>
        <w:t xml:space="preserve">Modyfikacji i </w:t>
      </w:r>
      <w:r w:rsidRPr="00BD183B">
        <w:rPr>
          <w:rFonts w:eastAsia="Calibri" w:cstheme="minorHAnsi"/>
          <w:szCs w:val="24"/>
        </w:rPr>
        <w:t xml:space="preserve">Rozwoju zawierać będzie informację o liczbie Roboczogodzin, w ramach których </w:t>
      </w:r>
      <w:r w:rsidR="00765298" w:rsidRPr="00BD183B">
        <w:rPr>
          <w:rFonts w:eastAsia="Calibri" w:cstheme="minorHAnsi"/>
          <w:szCs w:val="24"/>
        </w:rPr>
        <w:t xml:space="preserve">Zamówienie </w:t>
      </w:r>
      <w:r w:rsidRPr="00BD183B">
        <w:rPr>
          <w:rFonts w:eastAsia="Calibri" w:cstheme="minorHAnsi"/>
          <w:szCs w:val="24"/>
        </w:rPr>
        <w:t>został</w:t>
      </w:r>
      <w:r w:rsidR="00765298" w:rsidRPr="00BD183B">
        <w:rPr>
          <w:rFonts w:eastAsia="Calibri" w:cstheme="minorHAnsi"/>
          <w:szCs w:val="24"/>
        </w:rPr>
        <w:t>o</w:t>
      </w:r>
      <w:r w:rsidRPr="00BD183B">
        <w:rPr>
          <w:rFonts w:eastAsia="Calibri" w:cstheme="minorHAnsi"/>
          <w:szCs w:val="24"/>
        </w:rPr>
        <w:t xml:space="preserve"> wykonane. Liczba Roboczogodzin wskazana w zaakceptowanym przez Zamawiającego Protokole Odbioru będzie podstawą do rozliczenia limitu Roboczogodzin na Rozw</w:t>
      </w:r>
      <w:r w:rsidR="00765298" w:rsidRPr="00BD183B">
        <w:rPr>
          <w:rFonts w:eastAsia="Calibri" w:cstheme="minorHAnsi"/>
          <w:szCs w:val="24"/>
        </w:rPr>
        <w:t>ój</w:t>
      </w:r>
      <w:r w:rsidRPr="00BD183B">
        <w:rPr>
          <w:rFonts w:eastAsia="Calibri" w:cstheme="minorHAnsi"/>
          <w:szCs w:val="24"/>
        </w:rPr>
        <w:t xml:space="preserve"> określonego w niniejszej Umowie.</w:t>
      </w:r>
    </w:p>
    <w:p w14:paraId="406C8AD4" w14:textId="07FACD52" w:rsidR="007E320F" w:rsidRPr="00BD183B" w:rsidRDefault="00765298" w:rsidP="00565E14">
      <w:pPr>
        <w:pStyle w:val="Akapitzlist"/>
        <w:numPr>
          <w:ilvl w:val="0"/>
          <w:numId w:val="7"/>
        </w:numPr>
        <w:spacing w:before="120" w:after="120" w:line="276" w:lineRule="auto"/>
        <w:ind w:left="851" w:hanging="851"/>
        <w:contextualSpacing w:val="0"/>
        <w:rPr>
          <w:rStyle w:val="Pogrubienie"/>
          <w:rFonts w:eastAsia="Calibri" w:cstheme="minorHAnsi"/>
          <w:b w:val="0"/>
          <w:bCs w:val="0"/>
          <w:szCs w:val="24"/>
        </w:rPr>
      </w:pPr>
      <w:r w:rsidRPr="00BD183B">
        <w:rPr>
          <w:rFonts w:eastAsia="Calibri" w:cstheme="minorHAnsi"/>
          <w:szCs w:val="24"/>
        </w:rPr>
        <w:t>Zamawiający zastrzega sobie możliwość realizacji Modyfikacji i Rozwoju w trybie alternatywnym/zwinnym, w których zakres prac, tryb i form</w:t>
      </w:r>
      <w:r w:rsidR="00E3677F" w:rsidRPr="00BD183B">
        <w:rPr>
          <w:rFonts w:eastAsia="Calibri" w:cstheme="minorHAnsi"/>
          <w:szCs w:val="24"/>
        </w:rPr>
        <w:t>a</w:t>
      </w:r>
      <w:r w:rsidRPr="00BD183B">
        <w:rPr>
          <w:rFonts w:eastAsia="Calibri" w:cstheme="minorHAnsi"/>
          <w:szCs w:val="24"/>
        </w:rPr>
        <w:t xml:space="preserve"> realizacji określane są na etapie zlecenia usługi, natomiast rozliczanie pracochłonności i określanie wynagrodzenia prac z puli Roboczogodzin przewidzianych na realizację Modyfikacji i Rozwoju ma miejsce z dołu, w oparciu o przekazywane przez Wykonawcę na bieżąco codzienne raporty i inne gromadzone na bieżąco w Repozytorium Projektu wiarygodne dowody potwierdzające fakt świadczenia usług przez poszczególnych pracowników Wykonawcy.</w:t>
      </w:r>
      <w:bookmarkStart w:id="48" w:name="_Toc216283622"/>
      <w:bookmarkStart w:id="49" w:name="_Toc216283623"/>
      <w:bookmarkStart w:id="50" w:name="_Toc216283624"/>
      <w:bookmarkEnd w:id="48"/>
      <w:bookmarkEnd w:id="49"/>
      <w:bookmarkEnd w:id="50"/>
    </w:p>
    <w:p w14:paraId="4DF9731F" w14:textId="77777777" w:rsidR="00772BFA" w:rsidRPr="00BD183B" w:rsidRDefault="003E2A8E" w:rsidP="00565E14">
      <w:pPr>
        <w:pStyle w:val="Nagwek1"/>
        <w:numPr>
          <w:ilvl w:val="0"/>
          <w:numId w:val="22"/>
        </w:numPr>
        <w:spacing w:line="276" w:lineRule="auto"/>
        <w:rPr>
          <w:rStyle w:val="Pogrubienie"/>
          <w:rFonts w:asciiTheme="minorHAnsi" w:hAnsiTheme="minorHAnsi" w:cstheme="minorHAnsi"/>
          <w:bCs w:val="0"/>
          <w:sz w:val="24"/>
          <w:szCs w:val="24"/>
        </w:rPr>
      </w:pPr>
      <w:bookmarkStart w:id="51" w:name="_Toc227659416"/>
      <w:bookmarkStart w:id="52" w:name="_Toc227660764"/>
      <w:r w:rsidRPr="00BD183B">
        <w:rPr>
          <w:rStyle w:val="Pogrubienie"/>
          <w:rFonts w:asciiTheme="minorHAnsi" w:hAnsiTheme="minorHAnsi" w:cstheme="minorHAnsi"/>
          <w:b/>
          <w:sz w:val="24"/>
          <w:szCs w:val="24"/>
        </w:rPr>
        <w:t xml:space="preserve">Wymagania dotyczące </w:t>
      </w:r>
      <w:r w:rsidR="005F57F3" w:rsidRPr="00BD183B">
        <w:rPr>
          <w:rStyle w:val="Pogrubienie"/>
          <w:rFonts w:asciiTheme="minorHAnsi" w:hAnsiTheme="minorHAnsi" w:cstheme="minorHAnsi"/>
          <w:b/>
          <w:sz w:val="24"/>
          <w:szCs w:val="24"/>
        </w:rPr>
        <w:t>U</w:t>
      </w:r>
      <w:r w:rsidR="00085DAC" w:rsidRPr="00BD183B">
        <w:rPr>
          <w:rStyle w:val="Pogrubienie"/>
          <w:rFonts w:asciiTheme="minorHAnsi" w:hAnsiTheme="minorHAnsi" w:cstheme="minorHAnsi"/>
          <w:b/>
          <w:sz w:val="24"/>
          <w:szCs w:val="24"/>
        </w:rPr>
        <w:t>sługi R</w:t>
      </w:r>
      <w:r w:rsidR="00A16509" w:rsidRPr="00BD183B">
        <w:rPr>
          <w:rStyle w:val="Pogrubienie"/>
          <w:rFonts w:asciiTheme="minorHAnsi" w:hAnsiTheme="minorHAnsi" w:cstheme="minorHAnsi"/>
          <w:b/>
          <w:sz w:val="24"/>
          <w:szCs w:val="24"/>
        </w:rPr>
        <w:t>ęcznej Realizacji Czynności Dodatkowych</w:t>
      </w:r>
      <w:r w:rsidR="00565594" w:rsidRPr="00BD183B">
        <w:rPr>
          <w:rStyle w:val="Pogrubienie"/>
          <w:rFonts w:asciiTheme="minorHAnsi" w:hAnsiTheme="minorHAnsi" w:cstheme="minorHAnsi"/>
          <w:b/>
          <w:sz w:val="24"/>
          <w:szCs w:val="24"/>
        </w:rPr>
        <w:t xml:space="preserve"> </w:t>
      </w:r>
      <w:r w:rsidR="005E41ED" w:rsidRPr="00BD183B">
        <w:rPr>
          <w:rStyle w:val="Pogrubienie"/>
          <w:rFonts w:asciiTheme="minorHAnsi" w:hAnsiTheme="minorHAnsi" w:cstheme="minorHAnsi"/>
          <w:b/>
          <w:sz w:val="24"/>
          <w:szCs w:val="24"/>
        </w:rPr>
        <w:t>(</w:t>
      </w:r>
      <w:r w:rsidR="005F57F3" w:rsidRPr="00BD183B">
        <w:rPr>
          <w:rStyle w:val="Pogrubienie"/>
          <w:rFonts w:asciiTheme="minorHAnsi" w:hAnsiTheme="minorHAnsi" w:cstheme="minorHAnsi"/>
          <w:b/>
          <w:sz w:val="24"/>
          <w:szCs w:val="24"/>
        </w:rPr>
        <w:t>dalej jako „</w:t>
      </w:r>
      <w:r w:rsidR="005E41ED" w:rsidRPr="00BD183B">
        <w:rPr>
          <w:rStyle w:val="Pogrubienie"/>
          <w:rFonts w:asciiTheme="minorHAnsi" w:hAnsiTheme="minorHAnsi" w:cstheme="minorHAnsi"/>
          <w:b/>
          <w:sz w:val="24"/>
          <w:szCs w:val="24"/>
        </w:rPr>
        <w:t>RCD</w:t>
      </w:r>
      <w:r w:rsidR="005F57F3" w:rsidRPr="00BD183B">
        <w:rPr>
          <w:rStyle w:val="Pogrubienie"/>
          <w:rFonts w:asciiTheme="minorHAnsi" w:hAnsiTheme="minorHAnsi" w:cstheme="minorHAnsi"/>
          <w:b/>
          <w:sz w:val="24"/>
          <w:szCs w:val="24"/>
        </w:rPr>
        <w:t>”</w:t>
      </w:r>
      <w:r w:rsidR="005E41ED" w:rsidRPr="00BD183B">
        <w:rPr>
          <w:rStyle w:val="Pogrubienie"/>
          <w:rFonts w:asciiTheme="minorHAnsi" w:hAnsiTheme="minorHAnsi" w:cstheme="minorHAnsi"/>
          <w:b/>
          <w:sz w:val="24"/>
          <w:szCs w:val="24"/>
        </w:rPr>
        <w:t>)</w:t>
      </w:r>
      <w:r w:rsidR="007C43B2" w:rsidRPr="00BD183B">
        <w:rPr>
          <w:rStyle w:val="Pogrubienie"/>
          <w:rFonts w:asciiTheme="minorHAnsi" w:hAnsiTheme="minorHAnsi" w:cstheme="minorHAnsi"/>
          <w:b/>
          <w:sz w:val="24"/>
          <w:szCs w:val="24"/>
        </w:rPr>
        <w:t>:</w:t>
      </w:r>
      <w:bookmarkStart w:id="53" w:name="_Toc216283626"/>
      <w:bookmarkStart w:id="54" w:name="_Toc216283627"/>
      <w:bookmarkStart w:id="55" w:name="_Toc216283628"/>
      <w:bookmarkStart w:id="56" w:name="_Toc216283629"/>
      <w:bookmarkStart w:id="57" w:name="_Toc216283630"/>
      <w:bookmarkStart w:id="58" w:name="_Hlk116034723"/>
      <w:bookmarkStart w:id="59" w:name="_Hlk123812155"/>
      <w:bookmarkEnd w:id="51"/>
      <w:bookmarkEnd w:id="52"/>
      <w:bookmarkEnd w:id="53"/>
      <w:bookmarkEnd w:id="54"/>
      <w:bookmarkEnd w:id="55"/>
      <w:bookmarkEnd w:id="56"/>
      <w:bookmarkEnd w:id="57"/>
    </w:p>
    <w:p w14:paraId="0112AC6B" w14:textId="4A9840C4" w:rsidR="003E2A8E" w:rsidRPr="00BD183B" w:rsidRDefault="007E320F" w:rsidP="00565E14">
      <w:pPr>
        <w:pStyle w:val="Nagwek1"/>
        <w:numPr>
          <w:ilvl w:val="1"/>
          <w:numId w:val="22"/>
        </w:numPr>
        <w:spacing w:line="276" w:lineRule="auto"/>
        <w:rPr>
          <w:rFonts w:asciiTheme="minorHAnsi" w:hAnsiTheme="minorHAnsi" w:cstheme="minorHAnsi"/>
          <w:b w:val="0"/>
          <w:color w:val="auto"/>
          <w:sz w:val="24"/>
          <w:szCs w:val="24"/>
        </w:rPr>
      </w:pPr>
      <w:bookmarkStart w:id="60" w:name="_Toc227659417"/>
      <w:bookmarkStart w:id="61" w:name="_Toc227660765"/>
      <w:r w:rsidRPr="00BD183B">
        <w:rPr>
          <w:rStyle w:val="Pogrubienie"/>
          <w:rFonts w:asciiTheme="minorHAnsi" w:hAnsiTheme="minorHAnsi" w:cstheme="minorHAnsi"/>
          <w:b/>
          <w:bCs w:val="0"/>
          <w:sz w:val="24"/>
          <w:szCs w:val="24"/>
        </w:rPr>
        <w:t>W</w:t>
      </w:r>
      <w:r w:rsidR="003E2A8E" w:rsidRPr="00BD183B">
        <w:rPr>
          <w:rStyle w:val="Pogrubienie"/>
          <w:rFonts w:asciiTheme="minorHAnsi" w:hAnsiTheme="minorHAnsi" w:cstheme="minorHAnsi"/>
          <w:b/>
          <w:bCs w:val="0"/>
          <w:sz w:val="24"/>
          <w:szCs w:val="24"/>
        </w:rPr>
        <w:t>ymagania Ogólne</w:t>
      </w:r>
      <w:bookmarkEnd w:id="60"/>
      <w:bookmarkEnd w:id="61"/>
      <w:r w:rsidR="003E2A8E" w:rsidRPr="00BD183B">
        <w:rPr>
          <w:rFonts w:asciiTheme="minorHAnsi" w:eastAsia="Calibri" w:hAnsiTheme="minorHAnsi" w:cstheme="minorHAnsi"/>
          <w:bCs/>
          <w:color w:val="auto"/>
          <w:sz w:val="24"/>
          <w:szCs w:val="24"/>
        </w:rPr>
        <w:t xml:space="preserve"> </w:t>
      </w:r>
    </w:p>
    <w:p w14:paraId="3E1F4C29" w14:textId="698D5369" w:rsidR="003E2A8E" w:rsidRPr="00BD183B" w:rsidRDefault="003E2A8E" w:rsidP="4B76E516">
      <w:pPr>
        <w:pStyle w:val="Akapitzlist"/>
        <w:numPr>
          <w:ilvl w:val="0"/>
          <w:numId w:val="33"/>
        </w:numPr>
        <w:suppressAutoHyphens/>
        <w:spacing w:before="120" w:after="120" w:line="276" w:lineRule="auto"/>
        <w:ind w:left="851" w:hanging="851"/>
        <w:contextualSpacing w:val="0"/>
        <w:rPr>
          <w:rFonts w:eastAsia="Calibri"/>
          <w:szCs w:val="24"/>
        </w:rPr>
      </w:pPr>
      <w:r w:rsidRPr="4B76E516">
        <w:rPr>
          <w:rFonts w:eastAsia="Calibri"/>
          <w:szCs w:val="24"/>
        </w:rPr>
        <w:t xml:space="preserve">Obsługa </w:t>
      </w:r>
      <w:r w:rsidR="005E41ED" w:rsidRPr="4B76E516">
        <w:rPr>
          <w:rStyle w:val="Pogrubienie"/>
          <w:b w:val="0"/>
          <w:bCs w:val="0"/>
          <w:szCs w:val="24"/>
        </w:rPr>
        <w:t>RCD</w:t>
      </w:r>
      <w:r w:rsidR="00A16509" w:rsidRPr="4B76E516">
        <w:rPr>
          <w:rStyle w:val="Pogrubienie"/>
          <w:szCs w:val="24"/>
        </w:rPr>
        <w:t xml:space="preserve"> </w:t>
      </w:r>
      <w:r w:rsidRPr="4B76E516">
        <w:rPr>
          <w:rFonts w:eastAsia="Calibri"/>
          <w:szCs w:val="24"/>
        </w:rPr>
        <w:t>będzie realizowana na podstawie</w:t>
      </w:r>
      <w:r w:rsidR="30C55476" w:rsidRPr="4B76E516">
        <w:rPr>
          <w:rFonts w:eastAsia="Calibri"/>
          <w:szCs w:val="24"/>
        </w:rPr>
        <w:t xml:space="preserve"> </w:t>
      </w:r>
      <w:r w:rsidRPr="4B76E516">
        <w:rPr>
          <w:rFonts w:eastAsia="Calibri"/>
          <w:szCs w:val="24"/>
        </w:rPr>
        <w:t xml:space="preserve">zgłoszeń dokonanych przez </w:t>
      </w:r>
      <w:r w:rsidR="00A16509" w:rsidRPr="4B76E516">
        <w:rPr>
          <w:rFonts w:eastAsia="Calibri"/>
          <w:szCs w:val="24"/>
        </w:rPr>
        <w:t>Upoważnionych Pracowników Zamawiającego</w:t>
      </w:r>
      <w:r w:rsidRPr="4B76E516">
        <w:rPr>
          <w:rFonts w:eastAsia="Calibri"/>
          <w:szCs w:val="24"/>
        </w:rPr>
        <w:t xml:space="preserve"> wskazan</w:t>
      </w:r>
      <w:r w:rsidR="00A16509" w:rsidRPr="4B76E516">
        <w:rPr>
          <w:rFonts w:eastAsia="Calibri"/>
          <w:szCs w:val="24"/>
        </w:rPr>
        <w:t>ych</w:t>
      </w:r>
      <w:r w:rsidRPr="4B76E516">
        <w:rPr>
          <w:rFonts w:eastAsia="Calibri"/>
          <w:szCs w:val="24"/>
        </w:rPr>
        <w:t xml:space="preserve"> w Umowie</w:t>
      </w:r>
      <w:r w:rsidR="00A16509" w:rsidRPr="4B76E516">
        <w:rPr>
          <w:rFonts w:eastAsia="Calibri"/>
          <w:szCs w:val="24"/>
        </w:rPr>
        <w:t>,</w:t>
      </w:r>
      <w:r w:rsidRPr="4B76E516">
        <w:rPr>
          <w:rFonts w:eastAsia="Calibri"/>
          <w:szCs w:val="24"/>
        </w:rPr>
        <w:t xml:space="preserve"> za pośrednictwem Portalu Serwisowego, a w przypadkach szczególnych, mogą być składane inną drogą (np. e-mail, telefonicznie).</w:t>
      </w:r>
    </w:p>
    <w:p w14:paraId="1C5940CB" w14:textId="464F43AC"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Wykonawca </w:t>
      </w:r>
      <w:r w:rsidR="00A1770E" w:rsidRPr="00BD183B">
        <w:rPr>
          <w:rFonts w:eastAsia="Calibri" w:cstheme="minorHAnsi"/>
          <w:szCs w:val="24"/>
        </w:rPr>
        <w:t>realizuje RCD</w:t>
      </w:r>
      <w:r w:rsidR="00A16509" w:rsidRPr="00BD183B">
        <w:rPr>
          <w:rFonts w:eastAsia="Calibri" w:cstheme="minorHAnsi"/>
          <w:szCs w:val="24"/>
        </w:rPr>
        <w:t xml:space="preserve"> </w:t>
      </w:r>
      <w:r w:rsidRPr="00BD183B">
        <w:rPr>
          <w:rFonts w:eastAsia="Calibri" w:cstheme="minorHAnsi"/>
          <w:szCs w:val="24"/>
        </w:rPr>
        <w:t xml:space="preserve">w czasie, o którym mowa w Załączniku nr 5 do </w:t>
      </w:r>
      <w:r w:rsidR="007C43B2" w:rsidRPr="00BD183B">
        <w:rPr>
          <w:rFonts w:eastAsia="Calibri" w:cstheme="minorHAnsi"/>
          <w:szCs w:val="24"/>
        </w:rPr>
        <w:t>OZP</w:t>
      </w:r>
      <w:r w:rsidRPr="00BD183B">
        <w:rPr>
          <w:rFonts w:eastAsia="Calibri" w:cstheme="minorHAnsi"/>
          <w:szCs w:val="24"/>
        </w:rPr>
        <w:t>.</w:t>
      </w:r>
    </w:p>
    <w:p w14:paraId="7F91E622" w14:textId="6969BB58" w:rsidR="003E2A8E" w:rsidRPr="00BD183B" w:rsidRDefault="003E2A8E" w:rsidP="4B76E516">
      <w:pPr>
        <w:pStyle w:val="Akapitzlist"/>
        <w:numPr>
          <w:ilvl w:val="0"/>
          <w:numId w:val="33"/>
        </w:numPr>
        <w:suppressAutoHyphens/>
        <w:spacing w:before="120" w:after="120" w:line="276" w:lineRule="auto"/>
        <w:ind w:left="851" w:hanging="851"/>
        <w:contextualSpacing w:val="0"/>
        <w:rPr>
          <w:rFonts w:eastAsia="Calibri"/>
          <w:szCs w:val="24"/>
        </w:rPr>
      </w:pPr>
      <w:r w:rsidRPr="4B76E516">
        <w:rPr>
          <w:rFonts w:eastAsia="Calibri"/>
          <w:szCs w:val="24"/>
        </w:rPr>
        <w:t>Przyjmowanie</w:t>
      </w:r>
      <w:r w:rsidR="00A16509" w:rsidRPr="4B76E516">
        <w:rPr>
          <w:rFonts w:eastAsia="Calibri"/>
          <w:szCs w:val="24"/>
        </w:rPr>
        <w:t xml:space="preserve"> </w:t>
      </w:r>
      <w:r w:rsidR="007C43B2" w:rsidRPr="4B76E516">
        <w:rPr>
          <w:rFonts w:eastAsia="Calibri"/>
          <w:szCs w:val="24"/>
        </w:rPr>
        <w:t xml:space="preserve">Zgłoszeń </w:t>
      </w:r>
      <w:r w:rsidR="006C473B" w:rsidRPr="4B76E516">
        <w:rPr>
          <w:rFonts w:eastAsia="Calibri"/>
          <w:szCs w:val="24"/>
        </w:rPr>
        <w:t>RCD</w:t>
      </w:r>
      <w:r w:rsidR="4F5043CD" w:rsidRPr="4B76E516">
        <w:rPr>
          <w:rFonts w:eastAsia="Calibri"/>
          <w:szCs w:val="24"/>
        </w:rPr>
        <w:t xml:space="preserve"> </w:t>
      </w:r>
      <w:r w:rsidRPr="4B76E516">
        <w:rPr>
          <w:rFonts w:eastAsia="Calibri"/>
          <w:szCs w:val="24"/>
        </w:rPr>
        <w:t>odbywa się w Dni Robocze</w:t>
      </w:r>
      <w:r w:rsidR="006C473B" w:rsidRPr="4B76E516">
        <w:rPr>
          <w:rFonts w:eastAsia="Calibri"/>
          <w:szCs w:val="24"/>
        </w:rPr>
        <w:t>,</w:t>
      </w:r>
      <w:r w:rsidR="45AE1959" w:rsidRPr="4B76E516">
        <w:rPr>
          <w:rFonts w:eastAsia="Calibri"/>
          <w:szCs w:val="24"/>
        </w:rPr>
        <w:t xml:space="preserve"> </w:t>
      </w:r>
      <w:r w:rsidRPr="4B76E516">
        <w:rPr>
          <w:rFonts w:eastAsia="Calibri"/>
          <w:szCs w:val="24"/>
        </w:rPr>
        <w:t>w Godzinach Roboczych.</w:t>
      </w:r>
    </w:p>
    <w:p w14:paraId="4919C372" w14:textId="40D75D0F"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bookmarkStart w:id="62" w:name="_Hlk523135397"/>
      <w:r w:rsidRPr="00BD183B">
        <w:rPr>
          <w:rFonts w:eastAsia="Calibri" w:cstheme="minorHAnsi"/>
          <w:szCs w:val="24"/>
        </w:rPr>
        <w:t xml:space="preserve">Jeżeli Wykonawca nie zrealizuje </w:t>
      </w:r>
      <w:r w:rsidR="006C473B" w:rsidRPr="00BD183B">
        <w:rPr>
          <w:rFonts w:eastAsia="Calibri" w:cstheme="minorHAnsi"/>
          <w:szCs w:val="24"/>
        </w:rPr>
        <w:t>RCD</w:t>
      </w:r>
      <w:r w:rsidRPr="00BD183B">
        <w:rPr>
          <w:rFonts w:eastAsia="Calibri" w:cstheme="minorHAnsi"/>
          <w:szCs w:val="24"/>
        </w:rPr>
        <w:t xml:space="preserve"> w terminie, o którym mowa w</w:t>
      </w:r>
      <w:r w:rsidR="00765298" w:rsidRPr="00BD183B">
        <w:rPr>
          <w:rFonts w:eastAsia="Calibri" w:cstheme="minorHAnsi"/>
          <w:szCs w:val="24"/>
        </w:rPr>
        <w:t xml:space="preserve"> Załączniku nr 5 do </w:t>
      </w:r>
      <w:r w:rsidR="007C43B2" w:rsidRPr="00BD183B">
        <w:rPr>
          <w:rFonts w:eastAsia="Calibri" w:cstheme="minorHAnsi"/>
          <w:szCs w:val="24"/>
        </w:rPr>
        <w:t>OPZ</w:t>
      </w:r>
      <w:r w:rsidRPr="00BD183B">
        <w:rPr>
          <w:rFonts w:eastAsia="Calibri" w:cstheme="minorHAnsi"/>
          <w:szCs w:val="24"/>
        </w:rPr>
        <w:t xml:space="preserve"> </w:t>
      </w:r>
      <w:r w:rsidR="007C43B2" w:rsidRPr="00BD183B">
        <w:rPr>
          <w:rFonts w:eastAsia="Calibri" w:cstheme="minorHAnsi"/>
          <w:szCs w:val="24"/>
        </w:rPr>
        <w:t xml:space="preserve">Zamawiający </w:t>
      </w:r>
      <w:r w:rsidRPr="00BD183B">
        <w:rPr>
          <w:rFonts w:eastAsia="Calibri" w:cstheme="minorHAnsi"/>
          <w:szCs w:val="24"/>
        </w:rPr>
        <w:t>może:</w:t>
      </w:r>
    </w:p>
    <w:p w14:paraId="7C6BBE02" w14:textId="4AC4EB0A" w:rsidR="003E2A8E" w:rsidRPr="00BD183B" w:rsidRDefault="003E2A8E" w:rsidP="00565E14">
      <w:pPr>
        <w:pStyle w:val="Akapitzlist"/>
        <w:numPr>
          <w:ilvl w:val="0"/>
          <w:numId w:val="34"/>
        </w:numPr>
        <w:spacing w:before="120" w:after="120" w:line="276" w:lineRule="auto"/>
        <w:contextualSpacing w:val="0"/>
        <w:rPr>
          <w:rFonts w:eastAsia="Calibri" w:cstheme="minorHAnsi"/>
          <w:szCs w:val="24"/>
        </w:rPr>
      </w:pPr>
      <w:r w:rsidRPr="00BD183B">
        <w:rPr>
          <w:rFonts w:eastAsia="Calibri" w:cstheme="minorHAnsi"/>
          <w:szCs w:val="24"/>
        </w:rPr>
        <w:t>wydłużyć termin realizacji na pisemną prośbę Wykonawcy zawierającą uzasadnienie</w:t>
      </w:r>
      <w:r w:rsidR="007C43B2" w:rsidRPr="00BD183B">
        <w:rPr>
          <w:rFonts w:eastAsia="Calibri" w:cstheme="minorHAnsi"/>
          <w:szCs w:val="24"/>
        </w:rPr>
        <w:t>,</w:t>
      </w:r>
    </w:p>
    <w:p w14:paraId="4C654B83" w14:textId="7C08873A" w:rsidR="003E2A8E" w:rsidRPr="00BD183B" w:rsidRDefault="003E2A8E" w:rsidP="00565E14">
      <w:pPr>
        <w:pStyle w:val="Akapitzlist"/>
        <w:numPr>
          <w:ilvl w:val="0"/>
          <w:numId w:val="34"/>
        </w:numPr>
        <w:spacing w:before="120" w:after="120" w:line="276" w:lineRule="auto"/>
        <w:contextualSpacing w:val="0"/>
        <w:rPr>
          <w:rFonts w:eastAsia="Calibri" w:cstheme="minorHAnsi"/>
          <w:szCs w:val="24"/>
        </w:rPr>
      </w:pPr>
      <w:r w:rsidRPr="00BD183B">
        <w:rPr>
          <w:rFonts w:eastAsia="Calibri" w:cstheme="minorHAnsi"/>
          <w:szCs w:val="24"/>
        </w:rPr>
        <w:t>zawiadamiając uprzednio Wykonawcę, dokonać poprawy we własnym zakresie lub powierzyć jej dokonanie innemu podmiotowi trzeciemu na koszt Wykonawcy, co nie spowoduje utraty przysługujących Zamawiającemu uprawnień z tytułu gwarancji - przy czym koszty poniesione przez Zamawiającego przy dokonaniu poprawy mogą być potrącone z wynagrodzenia przysługującego Wykonawcy lub z zabezpieczenia należytego wykonania przedmiotu Umowy</w:t>
      </w:r>
      <w:r w:rsidR="007C43B2" w:rsidRPr="00BD183B">
        <w:rPr>
          <w:rFonts w:eastAsia="Calibri" w:cstheme="minorHAnsi"/>
          <w:szCs w:val="24"/>
        </w:rPr>
        <w:t>,</w:t>
      </w:r>
    </w:p>
    <w:p w14:paraId="682AEE80" w14:textId="4F047319" w:rsidR="00511BAC" w:rsidRPr="00BD183B" w:rsidRDefault="003E2A8E" w:rsidP="00565E14">
      <w:pPr>
        <w:pStyle w:val="Akapitzlist"/>
        <w:numPr>
          <w:ilvl w:val="0"/>
          <w:numId w:val="34"/>
        </w:numPr>
        <w:spacing w:before="120" w:after="120" w:line="276" w:lineRule="auto"/>
        <w:contextualSpacing w:val="0"/>
        <w:rPr>
          <w:rFonts w:eastAsia="Calibri" w:cstheme="minorHAnsi"/>
          <w:szCs w:val="24"/>
        </w:rPr>
      </w:pPr>
      <w:r w:rsidRPr="00BD183B">
        <w:rPr>
          <w:rFonts w:eastAsia="Calibri" w:cstheme="minorHAnsi"/>
          <w:szCs w:val="24"/>
        </w:rPr>
        <w:lastRenderedPageBreak/>
        <w:t xml:space="preserve">obciążyć Wykonawcę karą umowną na zasadach opisanych w Umowie w zakresie kar za niedotrzymanie terminu </w:t>
      </w:r>
      <w:r w:rsidR="00210C67" w:rsidRPr="00BD183B">
        <w:rPr>
          <w:rFonts w:eastAsia="Calibri" w:cstheme="minorHAnsi"/>
          <w:szCs w:val="24"/>
        </w:rPr>
        <w:t>realizacji RCD</w:t>
      </w:r>
      <w:r w:rsidR="00FE7FBD" w:rsidRPr="00BD183B">
        <w:rPr>
          <w:rFonts w:eastAsia="Calibri" w:cstheme="minorHAnsi"/>
          <w:szCs w:val="24"/>
        </w:rPr>
        <w:t xml:space="preserve"> określonego w Załączniku nr 5 do OPZ</w:t>
      </w:r>
      <w:r w:rsidRPr="00BD183B">
        <w:rPr>
          <w:rFonts w:eastAsia="Calibri" w:cstheme="minorHAnsi"/>
          <w:szCs w:val="24"/>
        </w:rPr>
        <w:t>.</w:t>
      </w:r>
      <w:bookmarkEnd w:id="62"/>
    </w:p>
    <w:p w14:paraId="17EF0C31" w14:textId="77777777" w:rsidR="00930AF2" w:rsidRPr="00930AF2" w:rsidRDefault="0023119E" w:rsidP="4B76E516">
      <w:pPr>
        <w:pStyle w:val="Nagwek1"/>
        <w:numPr>
          <w:ilvl w:val="1"/>
          <w:numId w:val="22"/>
        </w:numPr>
        <w:spacing w:line="276" w:lineRule="auto"/>
        <w:rPr>
          <w:rFonts w:asciiTheme="minorHAnsi" w:eastAsia="Calibri" w:hAnsiTheme="minorHAnsi" w:cstheme="minorBidi"/>
          <w:b w:val="0"/>
          <w:color w:val="auto"/>
          <w:sz w:val="24"/>
          <w:szCs w:val="24"/>
        </w:rPr>
      </w:pPr>
      <w:bookmarkStart w:id="63" w:name="_Toc227659418"/>
      <w:bookmarkStart w:id="64" w:name="_Toc227660766"/>
      <w:r w:rsidRPr="4B76E516">
        <w:rPr>
          <w:rFonts w:eastAsia="Calibri" w:cstheme="minorBidi"/>
          <w:b w:val="0"/>
          <w:color w:val="auto"/>
          <w:sz w:val="24"/>
          <w:szCs w:val="24"/>
        </w:rPr>
        <w:t>W przypadku zgłoszeń RCD, jeśli zaistnieje potrzeba, Zamawiający wymaga wyczerpującego wyjaśnienia przyczyn wraz z propozycją skutecznego rozwiązania danej sytuacji. Zamawiający zastrzega sobie prawo do zgłaszania zastrzeżeń co do treści i sposobów rozwiązań zaproponowanych przez Wykonawcę, a które Wykonawca jest zobowiązany uwzględnić.</w:t>
      </w:r>
      <w:bookmarkEnd w:id="63"/>
      <w:bookmarkEnd w:id="64"/>
      <w:r w:rsidRPr="4B76E516">
        <w:rPr>
          <w:rFonts w:eastAsia="Calibri" w:cstheme="minorBidi"/>
          <w:b w:val="0"/>
          <w:color w:val="auto"/>
          <w:sz w:val="24"/>
          <w:szCs w:val="24"/>
        </w:rPr>
        <w:t xml:space="preserve"> </w:t>
      </w:r>
    </w:p>
    <w:p w14:paraId="200320A0" w14:textId="7A59720A" w:rsidR="00B16A91" w:rsidRPr="00BD183B" w:rsidRDefault="007C43B2" w:rsidP="4B76E516">
      <w:pPr>
        <w:pStyle w:val="Nagwek1"/>
        <w:numPr>
          <w:ilvl w:val="1"/>
          <w:numId w:val="22"/>
        </w:numPr>
        <w:spacing w:line="276" w:lineRule="auto"/>
        <w:rPr>
          <w:rFonts w:asciiTheme="minorHAnsi" w:eastAsia="Calibri" w:hAnsiTheme="minorHAnsi" w:cstheme="minorBidi"/>
          <w:b w:val="0"/>
          <w:color w:val="auto"/>
          <w:sz w:val="24"/>
          <w:szCs w:val="24"/>
        </w:rPr>
      </w:pPr>
      <w:bookmarkStart w:id="65" w:name="_Toc227659419"/>
      <w:bookmarkStart w:id="66" w:name="_Toc227660767"/>
      <w:r w:rsidRPr="4B76E516">
        <w:rPr>
          <w:rStyle w:val="Pogrubienie"/>
          <w:rFonts w:asciiTheme="minorHAnsi" w:hAnsiTheme="minorHAnsi" w:cstheme="minorBidi"/>
          <w:b/>
          <w:sz w:val="24"/>
          <w:szCs w:val="24"/>
        </w:rPr>
        <w:t>Wykaz</w:t>
      </w:r>
      <w:r w:rsidRPr="4B76E516">
        <w:rPr>
          <w:rFonts w:asciiTheme="minorHAnsi" w:eastAsia="Calibri" w:hAnsiTheme="minorHAnsi" w:cstheme="minorBidi"/>
          <w:color w:val="auto"/>
          <w:sz w:val="24"/>
          <w:szCs w:val="24"/>
        </w:rPr>
        <w:t xml:space="preserve"> </w:t>
      </w:r>
      <w:r w:rsidR="00A9589D" w:rsidRPr="4B76E516">
        <w:rPr>
          <w:rFonts w:asciiTheme="minorHAnsi" w:eastAsia="Calibri" w:hAnsiTheme="minorHAnsi" w:cstheme="minorBidi"/>
          <w:color w:val="auto"/>
          <w:sz w:val="24"/>
          <w:szCs w:val="24"/>
        </w:rPr>
        <w:t>R</w:t>
      </w:r>
      <w:r w:rsidR="001B3193" w:rsidRPr="4B76E516">
        <w:rPr>
          <w:rFonts w:asciiTheme="minorHAnsi" w:eastAsia="Calibri" w:hAnsiTheme="minorHAnsi" w:cstheme="minorBidi"/>
          <w:color w:val="auto"/>
          <w:sz w:val="24"/>
          <w:szCs w:val="24"/>
        </w:rPr>
        <w:t>CD</w:t>
      </w:r>
      <w:bookmarkEnd w:id="65"/>
      <w:bookmarkEnd w:id="66"/>
      <w:r w:rsidR="001B3193" w:rsidRPr="4B76E516">
        <w:rPr>
          <w:rFonts w:asciiTheme="minorHAnsi" w:eastAsia="Calibri" w:hAnsiTheme="minorHAnsi" w:cstheme="minorBidi"/>
          <w:color w:val="auto"/>
          <w:sz w:val="24"/>
          <w:szCs w:val="24"/>
        </w:rPr>
        <w:t xml:space="preserve"> </w:t>
      </w:r>
      <w:bookmarkStart w:id="67" w:name="_Toc126692029"/>
    </w:p>
    <w:p w14:paraId="3AA02B51" w14:textId="438A9A14" w:rsidR="003E2A8E" w:rsidRPr="00BD183B" w:rsidRDefault="00302980" w:rsidP="4B76E516">
      <w:pPr>
        <w:pStyle w:val="Nagwek3"/>
        <w:numPr>
          <w:ilvl w:val="0"/>
          <w:numId w:val="0"/>
        </w:numPr>
        <w:spacing w:before="120" w:after="120" w:line="276" w:lineRule="auto"/>
        <w:ind w:left="720" w:hanging="360"/>
        <w:rPr>
          <w:rFonts w:asciiTheme="minorHAnsi" w:eastAsia="Calibri" w:hAnsiTheme="minorHAnsi" w:cstheme="minorBidi"/>
          <w:b w:val="0"/>
          <w:color w:val="auto"/>
        </w:rPr>
      </w:pPr>
      <w:bookmarkStart w:id="68" w:name="_Toc227659420"/>
      <w:bookmarkStart w:id="69" w:name="_Toc227660768"/>
      <w:r w:rsidRPr="4B76E516">
        <w:rPr>
          <w:rFonts w:asciiTheme="minorHAnsi" w:eastAsia="Calibri" w:hAnsiTheme="minorHAnsi" w:cstheme="minorBidi"/>
          <w:color w:val="auto"/>
        </w:rPr>
        <w:t xml:space="preserve">Zgłoszenia </w:t>
      </w:r>
      <w:r w:rsidR="007C43B2" w:rsidRPr="4B76E516">
        <w:rPr>
          <w:rFonts w:asciiTheme="minorHAnsi" w:eastAsia="Calibri" w:hAnsiTheme="minorHAnsi" w:cstheme="minorBidi"/>
          <w:color w:val="auto"/>
        </w:rPr>
        <w:t xml:space="preserve">RCD </w:t>
      </w:r>
      <w:r w:rsidR="00A87A60" w:rsidRPr="4B76E516">
        <w:rPr>
          <w:rFonts w:asciiTheme="minorHAnsi" w:eastAsia="Calibri" w:hAnsiTheme="minorHAnsi" w:cstheme="minorBidi"/>
          <w:color w:val="auto"/>
        </w:rPr>
        <w:t xml:space="preserve">dotyczyć będą </w:t>
      </w:r>
      <w:r w:rsidR="003E2A8E" w:rsidRPr="4B76E516">
        <w:rPr>
          <w:rFonts w:asciiTheme="minorHAnsi" w:eastAsia="Calibri" w:hAnsiTheme="minorHAnsi" w:cstheme="minorBidi"/>
          <w:color w:val="auto"/>
        </w:rPr>
        <w:t>następujących czynności:</w:t>
      </w:r>
      <w:bookmarkEnd w:id="67"/>
      <w:bookmarkEnd w:id="68"/>
      <w:bookmarkEnd w:id="69"/>
      <w:r w:rsidR="003E2A8E" w:rsidRPr="4B76E516">
        <w:rPr>
          <w:rFonts w:asciiTheme="minorHAnsi" w:eastAsia="Calibri" w:hAnsiTheme="minorHAnsi" w:cstheme="minorBidi"/>
          <w:color w:val="auto"/>
        </w:rPr>
        <w:t xml:space="preserve"> </w:t>
      </w:r>
    </w:p>
    <w:p w14:paraId="28F75FA8" w14:textId="23ABE8CB"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Przetwarzanie </w:t>
      </w:r>
      <w:r w:rsidR="00A120F0" w:rsidRPr="00BD183B">
        <w:rPr>
          <w:rFonts w:eastAsia="Calibri" w:cstheme="minorHAnsi"/>
          <w:szCs w:val="24"/>
        </w:rPr>
        <w:t xml:space="preserve">dokumentów w stanach przejściowych, np.: </w:t>
      </w:r>
      <w:r w:rsidRPr="00BD183B">
        <w:rPr>
          <w:rFonts w:eastAsia="Calibri" w:cstheme="minorHAnsi"/>
          <w:szCs w:val="24"/>
        </w:rPr>
        <w:t>blokad</w:t>
      </w:r>
      <w:r w:rsidR="00A120F0" w:rsidRPr="00BD183B">
        <w:rPr>
          <w:rFonts w:eastAsia="Calibri" w:cstheme="minorHAnsi"/>
          <w:szCs w:val="24"/>
        </w:rPr>
        <w:t xml:space="preserve"> (</w:t>
      </w:r>
      <w:r w:rsidRPr="00BD183B">
        <w:rPr>
          <w:rFonts w:eastAsia="Calibri" w:cstheme="minorHAnsi"/>
          <w:szCs w:val="24"/>
        </w:rPr>
        <w:t>ręcznych,</w:t>
      </w:r>
      <w:r w:rsidR="00A120F0" w:rsidRPr="00BD183B">
        <w:rPr>
          <w:rFonts w:eastAsia="Calibri" w:cstheme="minorHAnsi"/>
          <w:szCs w:val="24"/>
        </w:rPr>
        <w:t xml:space="preserve"> </w:t>
      </w:r>
      <w:r w:rsidRPr="00BD183B">
        <w:rPr>
          <w:rFonts w:eastAsia="Calibri" w:cstheme="minorHAnsi"/>
          <w:szCs w:val="24"/>
        </w:rPr>
        <w:t>okresu, decyzyjnych</w:t>
      </w:r>
      <w:r w:rsidR="00A120F0" w:rsidRPr="00BD183B">
        <w:rPr>
          <w:rFonts w:eastAsia="Calibri" w:cstheme="minorHAnsi"/>
          <w:szCs w:val="24"/>
        </w:rPr>
        <w:t>),</w:t>
      </w:r>
      <w:r w:rsidRPr="00BD183B">
        <w:rPr>
          <w:rFonts w:eastAsia="Calibri" w:cstheme="minorHAnsi"/>
          <w:szCs w:val="24"/>
        </w:rPr>
        <w:t xml:space="preserve"> </w:t>
      </w:r>
      <w:r w:rsidR="00A120F0" w:rsidRPr="00BD183B">
        <w:rPr>
          <w:rFonts w:eastAsia="Calibri" w:cstheme="minorHAnsi"/>
          <w:szCs w:val="24"/>
        </w:rPr>
        <w:t xml:space="preserve">sald, pakietów, wniosków itp. </w:t>
      </w:r>
      <w:r w:rsidR="00A120F0" w:rsidRPr="00BD183B" w:rsidDel="00A120F0">
        <w:rPr>
          <w:rFonts w:eastAsia="Calibri" w:cstheme="minorHAnsi"/>
          <w:szCs w:val="24"/>
        </w:rPr>
        <w:t xml:space="preserve"> </w:t>
      </w:r>
    </w:p>
    <w:p w14:paraId="186781C9" w14:textId="3A7D5580" w:rsidR="0052408B" w:rsidRPr="00BD183B" w:rsidRDefault="004E42A0" w:rsidP="4B76E516">
      <w:pPr>
        <w:pStyle w:val="Akapitzlist"/>
        <w:numPr>
          <w:ilvl w:val="0"/>
          <w:numId w:val="33"/>
        </w:numPr>
        <w:suppressAutoHyphens/>
        <w:spacing w:before="120" w:after="120" w:line="276" w:lineRule="auto"/>
        <w:ind w:left="851" w:hanging="851"/>
        <w:contextualSpacing w:val="0"/>
        <w:rPr>
          <w:rFonts w:eastAsia="Calibri"/>
          <w:szCs w:val="24"/>
        </w:rPr>
      </w:pPr>
      <w:r w:rsidRPr="4B76E516">
        <w:rPr>
          <w:rFonts w:eastAsia="Calibri"/>
          <w:szCs w:val="24"/>
        </w:rPr>
        <w:t>Anulowanie blokad np. blokady rodzaju 5, blokad błędnie wprowadzonych przez operatorów itp.</w:t>
      </w:r>
    </w:p>
    <w:p w14:paraId="64603F95" w14:textId="67C562E8"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Anulowanie wniosków błędnie wprowadzonych przez operatora (poprzez zmianę statusu tego wniosku). </w:t>
      </w:r>
    </w:p>
    <w:p w14:paraId="5B741516" w14:textId="5658CBFD" w:rsidR="003E2A8E" w:rsidRPr="00BD183B" w:rsidRDefault="0052408B"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Aktualizacja baz zablokowanych numerów PESEL (dodanie nowego numeru PESEL, usunięcie istniejącego, wgrywanie zbiorczych baz)</w:t>
      </w:r>
      <w:r w:rsidR="00616391">
        <w:rPr>
          <w:rFonts w:eastAsia="Calibri" w:cstheme="minorHAnsi"/>
          <w:szCs w:val="24"/>
        </w:rPr>
        <w:t>.</w:t>
      </w:r>
    </w:p>
    <w:p w14:paraId="06A5B795" w14:textId="622520E4"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Zmiana </w:t>
      </w:r>
      <w:proofErr w:type="spellStart"/>
      <w:r w:rsidRPr="00BD183B">
        <w:rPr>
          <w:rFonts w:eastAsia="Calibri" w:cstheme="minorHAnsi"/>
          <w:szCs w:val="24"/>
        </w:rPr>
        <w:t>faksymi</w:t>
      </w:r>
      <w:r w:rsidR="18AD2CF1" w:rsidRPr="00BD183B">
        <w:rPr>
          <w:rFonts w:eastAsia="Calibri" w:cstheme="minorHAnsi"/>
          <w:szCs w:val="24"/>
        </w:rPr>
        <w:t>l</w:t>
      </w:r>
      <w:r w:rsidRPr="00BD183B">
        <w:rPr>
          <w:rFonts w:eastAsia="Calibri" w:cstheme="minorHAnsi"/>
          <w:szCs w:val="24"/>
        </w:rPr>
        <w:t>i</w:t>
      </w:r>
      <w:proofErr w:type="spellEnd"/>
      <w:r w:rsidRPr="00BD183B">
        <w:rPr>
          <w:rFonts w:eastAsia="Calibri" w:cstheme="minorHAnsi"/>
          <w:szCs w:val="24"/>
        </w:rPr>
        <w:t xml:space="preserve"> w szablonach generowanych za pośrednictwem </w:t>
      </w:r>
      <w:proofErr w:type="spellStart"/>
      <w:r w:rsidRPr="00BD183B">
        <w:rPr>
          <w:rFonts w:eastAsia="Calibri" w:cstheme="minorHAnsi"/>
          <w:szCs w:val="24"/>
        </w:rPr>
        <w:t>SODiR</w:t>
      </w:r>
      <w:proofErr w:type="spellEnd"/>
      <w:r w:rsidRPr="00BD183B">
        <w:rPr>
          <w:rFonts w:eastAsia="Calibri" w:cstheme="minorHAnsi"/>
          <w:szCs w:val="24"/>
        </w:rPr>
        <w:t>.</w:t>
      </w:r>
    </w:p>
    <w:p w14:paraId="1E808B99" w14:textId="456BC14A"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Zmiana wszelkich treści </w:t>
      </w:r>
      <w:r w:rsidR="001878E0" w:rsidRPr="00BD183B">
        <w:rPr>
          <w:rFonts w:eastAsia="Calibri" w:cstheme="minorHAnsi"/>
          <w:szCs w:val="24"/>
        </w:rPr>
        <w:t xml:space="preserve">oraz elementów graficznych </w:t>
      </w:r>
      <w:r w:rsidRPr="00BD183B">
        <w:rPr>
          <w:rFonts w:eastAsia="Calibri" w:cstheme="minorHAnsi"/>
          <w:szCs w:val="24"/>
        </w:rPr>
        <w:t>szablonów.</w:t>
      </w:r>
    </w:p>
    <w:p w14:paraId="44783676" w14:textId="51E31464"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Zmiany stanów dokumentów pomiędzy systemami w sytuacji</w:t>
      </w:r>
      <w:r w:rsidR="6EDDF5B1" w:rsidRPr="00BD183B">
        <w:rPr>
          <w:rFonts w:eastAsia="Calibri" w:cstheme="minorHAnsi"/>
          <w:szCs w:val="24"/>
        </w:rPr>
        <w:t>,</w:t>
      </w:r>
      <w:r w:rsidRPr="00BD183B">
        <w:rPr>
          <w:rFonts w:eastAsia="Calibri" w:cstheme="minorHAnsi"/>
          <w:szCs w:val="24"/>
        </w:rPr>
        <w:t xml:space="preserve"> jeśli stan dokumentu w SC jest niezgodny ze stanem dokumentu w SF np. w przypadku pakietów, sald, wznawianie procesów itd.</w:t>
      </w:r>
    </w:p>
    <w:p w14:paraId="52CE2A74" w14:textId="0F92185F"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Kierowanie wniosków do wyceny w sytuacjach problemowych.</w:t>
      </w:r>
    </w:p>
    <w:p w14:paraId="620837E2" w14:textId="72BDB865" w:rsidR="001878E0" w:rsidRPr="00BD183B" w:rsidRDefault="001878E0"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Wygenerowania wydruków szablonów lub ich ponowne przetworzenie w sytuacjach problemowych.</w:t>
      </w:r>
    </w:p>
    <w:p w14:paraId="0A880F47" w14:textId="27968BAB" w:rsidR="0015534A"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Anulowanie decyzji (IWD, DWD itd.) w przypadkach niemożliwych do zrealizowania przez użytkowników systemu </w:t>
      </w:r>
      <w:r w:rsidR="00616391">
        <w:rPr>
          <w:rFonts w:eastAsia="Calibri" w:cstheme="minorHAnsi"/>
          <w:szCs w:val="24"/>
        </w:rPr>
        <w:t>.</w:t>
      </w:r>
    </w:p>
    <w:p w14:paraId="52A1D58C" w14:textId="0EC2D1A7"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Anulowanie nadmiarowych dokumentów np. wstępna rejestracja beneficjenta.</w:t>
      </w:r>
    </w:p>
    <w:p w14:paraId="258A480F" w14:textId="62F1A7E4"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Zmiana daty rejestracji beneficjenta w systemie.</w:t>
      </w:r>
    </w:p>
    <w:p w14:paraId="44FB2604" w14:textId="6BC2C6D1"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Zmiany danych ewidencyjnych Beneficjenta.</w:t>
      </w:r>
    </w:p>
    <w:p w14:paraId="71EE34A0" w14:textId="2A523CD5"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Weryfikacja działań podejmowanych przez Beneficjenta np. czy odebrał korespondencj</w:t>
      </w:r>
      <w:r w:rsidR="001878E0" w:rsidRPr="00BD183B">
        <w:rPr>
          <w:rFonts w:eastAsia="Calibri" w:cstheme="minorHAnsi"/>
          <w:szCs w:val="24"/>
        </w:rPr>
        <w:t>ę e</w:t>
      </w:r>
      <w:r w:rsidRPr="00BD183B">
        <w:rPr>
          <w:rFonts w:eastAsia="Calibri" w:cstheme="minorHAnsi"/>
          <w:szCs w:val="24"/>
        </w:rPr>
        <w:t xml:space="preserve">lektroniczną, odczytał wezwanie do korekty lub </w:t>
      </w:r>
      <w:r w:rsidR="001878E0" w:rsidRPr="00BD183B">
        <w:rPr>
          <w:rFonts w:eastAsia="Calibri" w:cstheme="minorHAnsi"/>
          <w:szCs w:val="24"/>
        </w:rPr>
        <w:t xml:space="preserve">wezwanie do </w:t>
      </w:r>
      <w:r w:rsidRPr="00BD183B">
        <w:rPr>
          <w:rFonts w:eastAsia="Calibri" w:cstheme="minorHAnsi"/>
          <w:szCs w:val="24"/>
        </w:rPr>
        <w:lastRenderedPageBreak/>
        <w:t>uzupełnienia danych, odczytał informacje na temat salda</w:t>
      </w:r>
      <w:r w:rsidR="00A120F0" w:rsidRPr="00BD183B">
        <w:rPr>
          <w:rFonts w:eastAsia="Calibri" w:cstheme="minorHAnsi"/>
          <w:szCs w:val="24"/>
        </w:rPr>
        <w:t>,</w:t>
      </w:r>
      <w:r w:rsidRPr="00BD183B">
        <w:rPr>
          <w:rFonts w:eastAsia="Calibri" w:cstheme="minorHAnsi"/>
          <w:szCs w:val="24"/>
        </w:rPr>
        <w:t xml:space="preserve"> wsparcie w zakresie obsługi technicznej systemu dla operatorów.</w:t>
      </w:r>
    </w:p>
    <w:p w14:paraId="5A65E1C6" w14:textId="2FF4896D"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Wsparcie w zakresie obsługi technicznej systemu dla beneficjentów np. obsługa podpisu kwalifikowanego, problemy z podpisem wniosków problemy z certyfikatem PFRON oraz konfiguracją aplikacji.</w:t>
      </w:r>
    </w:p>
    <w:p w14:paraId="11934851" w14:textId="5348F077"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Weryfikacja dat przetwarzania dokumentów w systemie w celu analizy różnych procesów związanych z obsługą wniosków.</w:t>
      </w:r>
    </w:p>
    <w:p w14:paraId="5A4A07AB" w14:textId="303DE537"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Weryfikacja logów w systemie</w:t>
      </w:r>
      <w:r w:rsidR="00A120F0" w:rsidRPr="00BD183B">
        <w:rPr>
          <w:rFonts w:eastAsia="Calibri" w:cstheme="minorHAnsi"/>
          <w:szCs w:val="24"/>
        </w:rPr>
        <w:t xml:space="preserve"> w c</w:t>
      </w:r>
      <w:r w:rsidRPr="00BD183B">
        <w:rPr>
          <w:rFonts w:eastAsia="Calibri" w:cstheme="minorHAnsi"/>
          <w:szCs w:val="24"/>
        </w:rPr>
        <w:t>elu analizy sytuacji problemowych.</w:t>
      </w:r>
    </w:p>
    <w:p w14:paraId="65150675" w14:textId="518F3C9B"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Wprowadzenie zmian w zakresie numerów PFRON.</w:t>
      </w:r>
    </w:p>
    <w:p w14:paraId="72A5A073" w14:textId="7F14E70A"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Problemy z dostarczaniem dokumentów na serwer wydruków masowych.</w:t>
      </w:r>
    </w:p>
    <w:p w14:paraId="0B25041C" w14:textId="59741905" w:rsidR="00E10C37" w:rsidRPr="00BD183B" w:rsidRDefault="1219DEE6"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Uzupełnianie</w:t>
      </w:r>
      <w:r w:rsidR="00E7448E" w:rsidRPr="00BD183B">
        <w:rPr>
          <w:rFonts w:eastAsia="Calibri" w:cstheme="minorHAnsi"/>
          <w:szCs w:val="24"/>
        </w:rPr>
        <w:t>/aktualizacja</w:t>
      </w:r>
      <w:r w:rsidRPr="00BD183B">
        <w:rPr>
          <w:rFonts w:eastAsia="Calibri" w:cstheme="minorHAnsi"/>
          <w:szCs w:val="24"/>
        </w:rPr>
        <w:t xml:space="preserve"> słowników np. </w:t>
      </w:r>
      <w:r w:rsidR="00D65DED" w:rsidRPr="00BD183B">
        <w:rPr>
          <w:rFonts w:eastAsia="Calibri" w:cstheme="minorHAnsi"/>
          <w:szCs w:val="24"/>
        </w:rPr>
        <w:t xml:space="preserve">składki </w:t>
      </w:r>
      <w:r w:rsidRPr="00BD183B">
        <w:rPr>
          <w:rFonts w:eastAsia="Calibri" w:cstheme="minorHAnsi"/>
          <w:szCs w:val="24"/>
        </w:rPr>
        <w:t>KRUS, ZUS</w:t>
      </w:r>
      <w:r w:rsidR="29EC42E3" w:rsidRPr="00BD183B">
        <w:rPr>
          <w:rFonts w:eastAsia="Calibri" w:cstheme="minorHAnsi"/>
          <w:szCs w:val="24"/>
        </w:rPr>
        <w:t xml:space="preserve"> </w:t>
      </w:r>
      <w:r w:rsidR="00E7448E" w:rsidRPr="00BD183B">
        <w:rPr>
          <w:rFonts w:eastAsia="Calibri" w:cstheme="minorHAnsi"/>
          <w:szCs w:val="24"/>
        </w:rPr>
        <w:t>stawki VAT, Słownik Podmiotów Finansów Publicznych</w:t>
      </w:r>
      <w:r w:rsidR="00640DBD" w:rsidRPr="00BD183B">
        <w:rPr>
          <w:rFonts w:eastAsia="Calibri" w:cstheme="minorHAnsi"/>
          <w:szCs w:val="24"/>
        </w:rPr>
        <w:t>.</w:t>
      </w:r>
      <w:r w:rsidR="00E7448E" w:rsidRPr="00BD183B">
        <w:rPr>
          <w:rFonts w:eastAsia="Calibri" w:cstheme="minorHAnsi"/>
          <w:szCs w:val="24"/>
        </w:rPr>
        <w:t xml:space="preserve"> </w:t>
      </w:r>
    </w:p>
    <w:p w14:paraId="1C2EC88A" w14:textId="28C7ECF6" w:rsidR="003E2A8E" w:rsidRPr="00BD183B" w:rsidRDefault="003E2A8E" w:rsidP="4B76E516">
      <w:pPr>
        <w:pStyle w:val="Akapitzlist"/>
        <w:numPr>
          <w:ilvl w:val="0"/>
          <w:numId w:val="33"/>
        </w:numPr>
        <w:suppressAutoHyphens/>
        <w:spacing w:before="120" w:after="120" w:line="276" w:lineRule="auto"/>
        <w:ind w:left="851" w:hanging="851"/>
        <w:contextualSpacing w:val="0"/>
        <w:rPr>
          <w:rFonts w:eastAsia="Calibri"/>
          <w:szCs w:val="24"/>
        </w:rPr>
      </w:pPr>
      <w:r w:rsidRPr="4B76E516">
        <w:rPr>
          <w:rFonts w:eastAsia="Calibri"/>
          <w:szCs w:val="24"/>
        </w:rPr>
        <w:t>Przetwarzanie dokumentów np. w sytuacji</w:t>
      </w:r>
      <w:r w:rsidR="31693535" w:rsidRPr="4B76E516">
        <w:rPr>
          <w:rFonts w:eastAsia="Calibri"/>
          <w:szCs w:val="24"/>
        </w:rPr>
        <w:t>,</w:t>
      </w:r>
      <w:r w:rsidRPr="4B76E516">
        <w:rPr>
          <w:rFonts w:eastAsia="Calibri"/>
          <w:szCs w:val="24"/>
        </w:rPr>
        <w:t xml:space="preserve"> jeśli brak aktualnego</w:t>
      </w:r>
      <w:r w:rsidR="00D82C5D" w:rsidRPr="4B76E516">
        <w:rPr>
          <w:rFonts w:eastAsia="Calibri"/>
          <w:szCs w:val="24"/>
        </w:rPr>
        <w:t xml:space="preserve"> załącznika pomocowego</w:t>
      </w:r>
      <w:r w:rsidRPr="4B76E516">
        <w:rPr>
          <w:rFonts w:eastAsia="Calibri"/>
          <w:szCs w:val="24"/>
        </w:rPr>
        <w:t xml:space="preserve"> </w:t>
      </w:r>
      <w:proofErr w:type="spellStart"/>
      <w:r w:rsidRPr="4B76E516">
        <w:rPr>
          <w:rFonts w:eastAsia="Calibri"/>
          <w:szCs w:val="24"/>
        </w:rPr>
        <w:t>INFOPdM</w:t>
      </w:r>
      <w:proofErr w:type="spellEnd"/>
      <w:r w:rsidRPr="4B76E516">
        <w:rPr>
          <w:rFonts w:eastAsia="Calibri"/>
          <w:szCs w:val="24"/>
        </w:rPr>
        <w:t>/</w:t>
      </w:r>
      <w:proofErr w:type="spellStart"/>
      <w:r w:rsidRPr="4B76E516">
        <w:rPr>
          <w:rFonts w:eastAsia="Calibri"/>
          <w:szCs w:val="24"/>
        </w:rPr>
        <w:t>INFOPdR</w:t>
      </w:r>
      <w:proofErr w:type="spellEnd"/>
      <w:r w:rsidRPr="4B76E516">
        <w:rPr>
          <w:rFonts w:eastAsia="Calibri"/>
          <w:szCs w:val="24"/>
        </w:rPr>
        <w:t xml:space="preserve"> a aktualny dokument istnieje.</w:t>
      </w:r>
    </w:p>
    <w:p w14:paraId="49D008C9" w14:textId="5777DEBD"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Przetwarzanie procesów, które nie zostały zakończone w określonym czasie np. </w:t>
      </w:r>
      <w:r w:rsidR="00D82C5D" w:rsidRPr="00BD183B">
        <w:rPr>
          <w:rFonts w:eastAsia="Calibri" w:cstheme="minorHAnsi"/>
          <w:szCs w:val="24"/>
        </w:rPr>
        <w:t>proces Rejestracji Blokad Okresu (</w:t>
      </w:r>
      <w:r w:rsidRPr="00BD183B">
        <w:rPr>
          <w:rFonts w:eastAsia="Calibri" w:cstheme="minorHAnsi"/>
          <w:szCs w:val="24"/>
        </w:rPr>
        <w:t>RBO</w:t>
      </w:r>
      <w:r w:rsidR="00D82C5D" w:rsidRPr="00BD183B">
        <w:rPr>
          <w:rFonts w:eastAsia="Calibri" w:cstheme="minorHAnsi"/>
          <w:szCs w:val="24"/>
        </w:rPr>
        <w:t>)</w:t>
      </w:r>
      <w:r w:rsidRPr="00BD183B">
        <w:rPr>
          <w:rFonts w:eastAsia="Calibri" w:cstheme="minorHAnsi"/>
          <w:szCs w:val="24"/>
        </w:rPr>
        <w:t>.</w:t>
      </w:r>
    </w:p>
    <w:p w14:paraId="5BA1B78F" w14:textId="2CA8D174"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Przetwarzanie dokumentów w sytuacji różnic pomiędzy kwotą z wniosku</w:t>
      </w:r>
      <w:r w:rsidR="4395D784" w:rsidRPr="00BD183B">
        <w:rPr>
          <w:rFonts w:eastAsia="Calibri" w:cstheme="minorHAnsi"/>
          <w:szCs w:val="24"/>
        </w:rPr>
        <w:t>,</w:t>
      </w:r>
      <w:r w:rsidRPr="00BD183B">
        <w:rPr>
          <w:rFonts w:eastAsia="Calibri" w:cstheme="minorHAnsi"/>
          <w:szCs w:val="24"/>
        </w:rPr>
        <w:t xml:space="preserve"> a kwotą wyceny.</w:t>
      </w:r>
    </w:p>
    <w:p w14:paraId="660BD96A" w14:textId="63780BFB"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Uzupełnianie list z zaległościami np. SEPW.</w:t>
      </w:r>
    </w:p>
    <w:p w14:paraId="6FA0A9FF" w14:textId="29754CB5"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Stornowanie przedostatnich sald ze względu na brak funkcjonalności w </w:t>
      </w:r>
      <w:r w:rsidR="000E4EBB" w:rsidRPr="00BD183B">
        <w:rPr>
          <w:rFonts w:eastAsia="Calibri" w:cstheme="minorHAnsi"/>
          <w:szCs w:val="24"/>
        </w:rPr>
        <w:t>S</w:t>
      </w:r>
      <w:r w:rsidRPr="00BD183B">
        <w:rPr>
          <w:rFonts w:eastAsia="Calibri" w:cstheme="minorHAnsi"/>
          <w:szCs w:val="24"/>
        </w:rPr>
        <w:t>ystemie.</w:t>
      </w:r>
    </w:p>
    <w:p w14:paraId="01A68A76" w14:textId="6B40F542"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Anulowanie znaczników po stronie SF blokad ekonomicznych, ręcznych itd.</w:t>
      </w:r>
    </w:p>
    <w:p w14:paraId="6D1A76DA" w14:textId="3D820CD5"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 xml:space="preserve">Udzielanie wyjaśnień </w:t>
      </w:r>
      <w:proofErr w:type="spellStart"/>
      <w:r w:rsidRPr="00BD183B">
        <w:rPr>
          <w:rFonts w:eastAsia="Calibri" w:cstheme="minorHAnsi"/>
          <w:szCs w:val="24"/>
        </w:rPr>
        <w:t>ws</w:t>
      </w:r>
      <w:proofErr w:type="spellEnd"/>
      <w:r w:rsidRPr="00BD183B">
        <w:rPr>
          <w:rFonts w:eastAsia="Calibri" w:cstheme="minorHAnsi"/>
          <w:szCs w:val="24"/>
        </w:rPr>
        <w:t xml:space="preserve">. działania </w:t>
      </w:r>
      <w:r w:rsidR="009C587A" w:rsidRPr="00BD183B">
        <w:rPr>
          <w:rFonts w:eastAsia="Calibri" w:cstheme="minorHAnsi"/>
          <w:szCs w:val="24"/>
        </w:rPr>
        <w:t>S</w:t>
      </w:r>
      <w:r w:rsidRPr="00BD183B">
        <w:rPr>
          <w:rFonts w:eastAsia="Calibri" w:cstheme="minorHAnsi"/>
          <w:szCs w:val="24"/>
        </w:rPr>
        <w:t xml:space="preserve">ystemu </w:t>
      </w:r>
      <w:r w:rsidR="00D82C5D" w:rsidRPr="00BD183B">
        <w:rPr>
          <w:rFonts w:eastAsia="Calibri" w:cstheme="minorHAnsi"/>
          <w:szCs w:val="24"/>
        </w:rPr>
        <w:t xml:space="preserve">w sytuacjach wątpliwych. </w:t>
      </w:r>
    </w:p>
    <w:p w14:paraId="2B4E8CEC" w14:textId="35A4C5E4"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Zasilanie/ uzupełnianie danych w przypadkach, w których zostały przeniesione nieprawidłowo lub w ogóle nie zostały przeniesione np. dane adresowe, numery rachunków bankowych.</w:t>
      </w:r>
    </w:p>
    <w:p w14:paraId="7F81052F" w14:textId="0D488629"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Prace serwisowe prowadzone na przełomie roku np. partycja na dysku na kolejny rok rozrachunkowy.</w:t>
      </w:r>
    </w:p>
    <w:p w14:paraId="027E0770" w14:textId="324F8D91"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Weryfikacja danych np. w kartotece Beneficjenta Pomocy.</w:t>
      </w:r>
    </w:p>
    <w:p w14:paraId="37F00E48" w14:textId="30F6AFC5"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Przeniesienie wniosków z jednego numeru PFRON na inny nr PFRON.</w:t>
      </w:r>
    </w:p>
    <w:p w14:paraId="0F60BBA6" w14:textId="02C1E5F9"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Bilans zamknięcia/bilans otwarcia w PKR (pomocnicza księga rachunkowa).</w:t>
      </w:r>
    </w:p>
    <w:p w14:paraId="0FD86AFC" w14:textId="63A026EB"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Utworzenie linku do systemu FIX w pierwszym dniu roboczym nowego roku.</w:t>
      </w:r>
    </w:p>
    <w:p w14:paraId="7C8CF679" w14:textId="1201FEAF"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Ręczne zakończenie procesów masowych.</w:t>
      </w:r>
    </w:p>
    <w:p w14:paraId="23CB2C84" w14:textId="71944CF9"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Analiza błędów procesów masowych.</w:t>
      </w:r>
    </w:p>
    <w:p w14:paraId="787D704D" w14:textId="7ACFC902" w:rsidR="003E2A8E" w:rsidRPr="00BD183B" w:rsidRDefault="003E2A8E"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lastRenderedPageBreak/>
        <w:t>Obsługa zadań związanych z koniecznością spełniania wymagań RODO.</w:t>
      </w:r>
    </w:p>
    <w:p w14:paraId="4BDEDA45" w14:textId="06E966C4" w:rsidR="003A6D72" w:rsidRPr="00BD183B" w:rsidRDefault="003A6D72" w:rsidP="00565E14">
      <w:pPr>
        <w:pStyle w:val="Akapitzlist"/>
        <w:numPr>
          <w:ilvl w:val="0"/>
          <w:numId w:val="33"/>
        </w:numPr>
        <w:suppressAutoHyphens/>
        <w:spacing w:before="120" w:after="120" w:line="276" w:lineRule="auto"/>
        <w:ind w:left="851" w:hanging="851"/>
        <w:contextualSpacing w:val="0"/>
        <w:rPr>
          <w:rFonts w:eastAsia="Calibri" w:cstheme="minorHAnsi"/>
          <w:szCs w:val="24"/>
        </w:rPr>
      </w:pPr>
      <w:r w:rsidRPr="00BD183B">
        <w:rPr>
          <w:rFonts w:eastAsia="Calibri" w:cstheme="minorHAnsi"/>
          <w:szCs w:val="24"/>
        </w:rPr>
        <w:t>Inne czynności niż wymienione w pkt RCD-05 – pkt RCD-4</w:t>
      </w:r>
      <w:r w:rsidR="00AF6F19" w:rsidRPr="00BD183B">
        <w:rPr>
          <w:rFonts w:eastAsia="Calibri" w:cstheme="minorHAnsi"/>
          <w:szCs w:val="24"/>
        </w:rPr>
        <w:t>0</w:t>
      </w:r>
      <w:r w:rsidRPr="00BD183B">
        <w:rPr>
          <w:rFonts w:eastAsia="Calibri" w:cstheme="minorHAnsi"/>
          <w:szCs w:val="24"/>
        </w:rPr>
        <w:t xml:space="preserve">. W takim przypadku wynagrodzenie za te czynności będzie ustalone indywidualnie, w ramach wynagrodzenia określonego w Paragrafie </w:t>
      </w:r>
      <w:r w:rsidR="00B51512" w:rsidRPr="00BD183B">
        <w:rPr>
          <w:rFonts w:eastAsia="Calibri" w:cstheme="minorHAnsi"/>
          <w:szCs w:val="24"/>
        </w:rPr>
        <w:t>9</w:t>
      </w:r>
      <w:r w:rsidR="00463D6E" w:rsidRPr="00BD183B">
        <w:rPr>
          <w:rFonts w:eastAsia="Calibri" w:cstheme="minorHAnsi"/>
          <w:szCs w:val="24"/>
        </w:rPr>
        <w:t xml:space="preserve"> </w:t>
      </w:r>
      <w:r w:rsidRPr="00BD183B">
        <w:rPr>
          <w:rFonts w:eastAsia="Calibri" w:cstheme="minorHAnsi"/>
          <w:szCs w:val="24"/>
        </w:rPr>
        <w:t xml:space="preserve">ust. </w:t>
      </w:r>
      <w:r w:rsidR="00B51512" w:rsidRPr="00BD183B">
        <w:rPr>
          <w:rFonts w:eastAsia="Calibri" w:cstheme="minorHAnsi"/>
          <w:szCs w:val="24"/>
        </w:rPr>
        <w:t>1</w:t>
      </w:r>
      <w:r w:rsidR="0081490E">
        <w:rPr>
          <w:rFonts w:eastAsia="Calibri" w:cstheme="minorHAnsi"/>
          <w:szCs w:val="24"/>
        </w:rPr>
        <w:t>6</w:t>
      </w:r>
      <w:r w:rsidR="00B51512" w:rsidRPr="00BD183B">
        <w:rPr>
          <w:rFonts w:eastAsia="Calibri" w:cstheme="minorHAnsi"/>
          <w:szCs w:val="24"/>
        </w:rPr>
        <w:t xml:space="preserve"> Umowy.</w:t>
      </w:r>
    </w:p>
    <w:p w14:paraId="579F6A41" w14:textId="783F9A6D" w:rsidR="003E2A8E" w:rsidRPr="00BD183B" w:rsidRDefault="003E2A8E" w:rsidP="00565E14">
      <w:pPr>
        <w:pStyle w:val="Nagwek1"/>
        <w:numPr>
          <w:ilvl w:val="0"/>
          <w:numId w:val="22"/>
        </w:numPr>
        <w:spacing w:line="276" w:lineRule="auto"/>
        <w:rPr>
          <w:rFonts w:asciiTheme="minorHAnsi" w:hAnsiTheme="minorHAnsi" w:cstheme="minorHAnsi"/>
          <w:color w:val="auto"/>
          <w:sz w:val="24"/>
          <w:szCs w:val="24"/>
        </w:rPr>
      </w:pPr>
      <w:bookmarkStart w:id="70" w:name="_Toc227659421"/>
      <w:bookmarkStart w:id="71" w:name="_Toc227660769"/>
      <w:bookmarkEnd w:id="58"/>
      <w:bookmarkEnd w:id="59"/>
      <w:r w:rsidRPr="00BD183B">
        <w:rPr>
          <w:rStyle w:val="Pogrubienie"/>
          <w:rFonts w:asciiTheme="minorHAnsi" w:hAnsiTheme="minorHAnsi" w:cstheme="minorHAnsi"/>
          <w:b/>
          <w:bCs w:val="0"/>
          <w:sz w:val="24"/>
          <w:szCs w:val="24"/>
        </w:rPr>
        <w:t>Lista</w:t>
      </w:r>
      <w:r w:rsidRPr="00BD183B">
        <w:rPr>
          <w:rFonts w:asciiTheme="minorHAnsi" w:hAnsiTheme="minorHAnsi" w:cstheme="minorHAnsi"/>
          <w:color w:val="auto"/>
          <w:sz w:val="24"/>
          <w:szCs w:val="24"/>
        </w:rPr>
        <w:t xml:space="preserve"> załączników do Opisu Przedmiotu Zamówienia:</w:t>
      </w:r>
      <w:bookmarkEnd w:id="70"/>
      <w:bookmarkEnd w:id="71"/>
    </w:p>
    <w:p w14:paraId="53105D61" w14:textId="4BE06043" w:rsidR="00733D26" w:rsidRPr="00BD183B" w:rsidRDefault="00733D26" w:rsidP="00565E14">
      <w:pPr>
        <w:pStyle w:val="Nagwek1"/>
        <w:numPr>
          <w:ilvl w:val="2"/>
          <w:numId w:val="10"/>
        </w:numPr>
        <w:spacing w:line="276" w:lineRule="auto"/>
        <w:ind w:left="714" w:hanging="357"/>
        <w:rPr>
          <w:rFonts w:asciiTheme="minorHAnsi" w:hAnsiTheme="minorHAnsi" w:cstheme="minorHAnsi"/>
          <w:color w:val="auto"/>
          <w:sz w:val="24"/>
          <w:szCs w:val="24"/>
        </w:rPr>
      </w:pPr>
      <w:bookmarkStart w:id="72" w:name="_Toc227659422"/>
      <w:bookmarkStart w:id="73" w:name="_Toc227660770"/>
      <w:r w:rsidRPr="00BD183B">
        <w:rPr>
          <w:rFonts w:asciiTheme="minorHAnsi" w:eastAsia="Calibri" w:hAnsiTheme="minorHAnsi" w:cstheme="minorHAnsi"/>
          <w:color w:val="auto"/>
          <w:sz w:val="24"/>
          <w:szCs w:val="24"/>
        </w:rPr>
        <w:t xml:space="preserve">Załącznik nr </w:t>
      </w:r>
      <w:r w:rsidR="003E2A8E" w:rsidRPr="00BD183B">
        <w:rPr>
          <w:rFonts w:asciiTheme="minorHAnsi" w:eastAsia="Calibri" w:hAnsiTheme="minorHAnsi" w:cstheme="minorHAnsi"/>
          <w:color w:val="auto"/>
          <w:sz w:val="24"/>
          <w:szCs w:val="24"/>
        </w:rPr>
        <w:t>1</w:t>
      </w:r>
      <w:r w:rsidRPr="00BD183B">
        <w:rPr>
          <w:rFonts w:asciiTheme="minorHAnsi" w:eastAsia="Calibri" w:hAnsiTheme="minorHAnsi" w:cstheme="minorHAnsi"/>
          <w:color w:val="auto"/>
          <w:sz w:val="24"/>
          <w:szCs w:val="24"/>
        </w:rPr>
        <w:t xml:space="preserve"> do </w:t>
      </w:r>
      <w:r w:rsidR="003E2A8E" w:rsidRPr="00BD183B">
        <w:rPr>
          <w:rFonts w:asciiTheme="minorHAnsi" w:eastAsia="Calibri" w:hAnsiTheme="minorHAnsi" w:cstheme="minorHAnsi"/>
          <w:color w:val="auto"/>
          <w:sz w:val="24"/>
          <w:szCs w:val="24"/>
        </w:rPr>
        <w:t>OPZ -</w:t>
      </w:r>
      <w:r w:rsidR="003E2A8E" w:rsidRPr="00BD183B">
        <w:rPr>
          <w:rStyle w:val="Pogrubienie"/>
          <w:rFonts w:asciiTheme="minorHAnsi" w:hAnsiTheme="minorHAnsi" w:cstheme="minorHAnsi"/>
          <w:bCs w:val="0"/>
          <w:sz w:val="24"/>
          <w:szCs w:val="24"/>
        </w:rPr>
        <w:t xml:space="preserve"> Wymagania wydajnościowe i niezawodnościo</w:t>
      </w:r>
      <w:r w:rsidR="00A87A60" w:rsidRPr="00BD183B">
        <w:rPr>
          <w:rStyle w:val="Pogrubienie"/>
          <w:rFonts w:asciiTheme="minorHAnsi" w:hAnsiTheme="minorHAnsi" w:cstheme="minorHAnsi"/>
          <w:bCs w:val="0"/>
          <w:sz w:val="24"/>
          <w:szCs w:val="24"/>
        </w:rPr>
        <w:t>we,</w:t>
      </w:r>
      <w:bookmarkEnd w:id="72"/>
      <w:bookmarkEnd w:id="73"/>
    </w:p>
    <w:p w14:paraId="2CCB3DE4" w14:textId="51353994" w:rsidR="003E2A8E" w:rsidRPr="00BD183B" w:rsidRDefault="00733D26" w:rsidP="00565E14">
      <w:pPr>
        <w:pStyle w:val="Nagwek1"/>
        <w:numPr>
          <w:ilvl w:val="2"/>
          <w:numId w:val="10"/>
        </w:numPr>
        <w:spacing w:before="0" w:line="276" w:lineRule="auto"/>
        <w:ind w:left="714" w:hanging="357"/>
        <w:rPr>
          <w:rFonts w:asciiTheme="minorHAnsi" w:hAnsiTheme="minorHAnsi" w:cstheme="minorHAnsi"/>
          <w:color w:val="auto"/>
          <w:sz w:val="24"/>
          <w:szCs w:val="24"/>
        </w:rPr>
      </w:pPr>
      <w:bookmarkStart w:id="74" w:name="_Toc227659423"/>
      <w:bookmarkStart w:id="75" w:name="_Toc227660771"/>
      <w:r w:rsidRPr="00BD183B">
        <w:rPr>
          <w:rFonts w:asciiTheme="minorHAnsi" w:eastAsia="Calibri" w:hAnsiTheme="minorHAnsi" w:cstheme="minorHAnsi"/>
          <w:color w:val="auto"/>
          <w:sz w:val="24"/>
          <w:szCs w:val="24"/>
        </w:rPr>
        <w:t xml:space="preserve">Załącznik nr </w:t>
      </w:r>
      <w:r w:rsidR="003E2A8E" w:rsidRPr="00BD183B">
        <w:rPr>
          <w:rFonts w:asciiTheme="minorHAnsi" w:eastAsia="Calibri" w:hAnsiTheme="minorHAnsi" w:cstheme="minorHAnsi"/>
          <w:color w:val="auto"/>
          <w:sz w:val="24"/>
          <w:szCs w:val="24"/>
        </w:rPr>
        <w:t>2</w:t>
      </w:r>
      <w:r w:rsidRPr="00BD183B">
        <w:rPr>
          <w:rFonts w:asciiTheme="minorHAnsi" w:eastAsia="Calibri" w:hAnsiTheme="minorHAnsi" w:cstheme="minorHAnsi"/>
          <w:color w:val="auto"/>
          <w:sz w:val="24"/>
          <w:szCs w:val="24"/>
        </w:rPr>
        <w:t xml:space="preserve"> do </w:t>
      </w:r>
      <w:r w:rsidR="003E2A8E" w:rsidRPr="00BD183B">
        <w:rPr>
          <w:rFonts w:asciiTheme="minorHAnsi" w:eastAsia="Calibri" w:hAnsiTheme="minorHAnsi" w:cstheme="minorHAnsi"/>
          <w:color w:val="auto"/>
          <w:sz w:val="24"/>
          <w:szCs w:val="24"/>
        </w:rPr>
        <w:t xml:space="preserve">OPZ - </w:t>
      </w:r>
      <w:r w:rsidR="003E2A8E" w:rsidRPr="00BD183B">
        <w:rPr>
          <w:rStyle w:val="Pogrubienie"/>
          <w:rFonts w:asciiTheme="minorHAnsi" w:hAnsiTheme="minorHAnsi" w:cstheme="minorHAnsi"/>
          <w:bCs w:val="0"/>
          <w:sz w:val="24"/>
          <w:szCs w:val="24"/>
        </w:rPr>
        <w:t>Wymagania w zakresie WCAG 2.1</w:t>
      </w:r>
      <w:r w:rsidR="00A87A60" w:rsidRPr="00BD183B">
        <w:rPr>
          <w:rFonts w:asciiTheme="minorHAnsi" w:eastAsia="Calibri" w:hAnsiTheme="minorHAnsi" w:cstheme="minorHAnsi"/>
          <w:color w:val="auto"/>
          <w:sz w:val="24"/>
          <w:szCs w:val="24"/>
        </w:rPr>
        <w:t>,</w:t>
      </w:r>
      <w:bookmarkEnd w:id="74"/>
      <w:bookmarkEnd w:id="75"/>
    </w:p>
    <w:p w14:paraId="2FF45C29" w14:textId="3EFCF586" w:rsidR="003E2A8E" w:rsidRPr="00BD183B" w:rsidRDefault="00302ECD" w:rsidP="00565E14">
      <w:pPr>
        <w:pStyle w:val="Nagwek1"/>
        <w:numPr>
          <w:ilvl w:val="2"/>
          <w:numId w:val="10"/>
        </w:numPr>
        <w:spacing w:before="0" w:line="276" w:lineRule="auto"/>
        <w:ind w:left="714" w:hanging="357"/>
        <w:rPr>
          <w:rFonts w:asciiTheme="minorHAnsi" w:eastAsia="Calibri" w:hAnsiTheme="minorHAnsi" w:cstheme="minorHAnsi"/>
          <w:color w:val="auto"/>
          <w:sz w:val="24"/>
          <w:szCs w:val="24"/>
        </w:rPr>
      </w:pPr>
      <w:bookmarkStart w:id="76" w:name="_Hlk126693689"/>
      <w:bookmarkStart w:id="77" w:name="_Toc227659424"/>
      <w:bookmarkStart w:id="78" w:name="_Toc227660772"/>
      <w:r w:rsidRPr="00BD183B">
        <w:rPr>
          <w:rFonts w:asciiTheme="minorHAnsi" w:eastAsia="Calibri" w:hAnsiTheme="minorHAnsi" w:cstheme="minorHAnsi"/>
          <w:color w:val="auto"/>
          <w:sz w:val="24"/>
          <w:szCs w:val="24"/>
        </w:rPr>
        <w:t xml:space="preserve">Załącznik nr </w:t>
      </w:r>
      <w:r w:rsidR="003E2A8E" w:rsidRPr="00BD183B">
        <w:rPr>
          <w:rFonts w:asciiTheme="minorHAnsi" w:eastAsia="Calibri" w:hAnsiTheme="minorHAnsi" w:cstheme="minorHAnsi"/>
          <w:color w:val="auto"/>
          <w:sz w:val="24"/>
          <w:szCs w:val="24"/>
        </w:rPr>
        <w:t>3</w:t>
      </w:r>
      <w:r w:rsidR="00746B3B" w:rsidRPr="00BD183B">
        <w:rPr>
          <w:rFonts w:asciiTheme="minorHAnsi" w:eastAsia="Calibri" w:hAnsiTheme="minorHAnsi" w:cstheme="minorHAnsi"/>
          <w:color w:val="auto"/>
          <w:sz w:val="24"/>
          <w:szCs w:val="24"/>
        </w:rPr>
        <w:t xml:space="preserve"> do</w:t>
      </w:r>
      <w:r w:rsidRPr="00BD183B">
        <w:rPr>
          <w:rFonts w:asciiTheme="minorHAnsi" w:eastAsia="Calibri" w:hAnsiTheme="minorHAnsi" w:cstheme="minorHAnsi"/>
          <w:color w:val="auto"/>
          <w:sz w:val="24"/>
          <w:szCs w:val="24"/>
        </w:rPr>
        <w:t xml:space="preserve"> </w:t>
      </w:r>
      <w:r w:rsidR="003E2A8E" w:rsidRPr="00BD183B">
        <w:rPr>
          <w:rFonts w:asciiTheme="minorHAnsi" w:eastAsia="Calibri" w:hAnsiTheme="minorHAnsi" w:cstheme="minorHAnsi"/>
          <w:color w:val="auto"/>
          <w:sz w:val="24"/>
          <w:szCs w:val="24"/>
        </w:rPr>
        <w:t>OPZ -</w:t>
      </w:r>
      <w:r w:rsidR="003E2A8E" w:rsidRPr="00BD183B">
        <w:rPr>
          <w:rFonts w:asciiTheme="minorHAnsi" w:eastAsia="Calibri" w:hAnsiTheme="minorHAnsi" w:cstheme="minorHAnsi"/>
          <w:b w:val="0"/>
          <w:color w:val="auto"/>
          <w:sz w:val="24"/>
          <w:szCs w:val="24"/>
        </w:rPr>
        <w:t xml:space="preserve"> Wymagania dla Dokumentacji</w:t>
      </w:r>
      <w:bookmarkEnd w:id="76"/>
      <w:r w:rsidR="00A87A60" w:rsidRPr="00BD183B">
        <w:rPr>
          <w:rFonts w:asciiTheme="minorHAnsi" w:eastAsia="Calibri" w:hAnsiTheme="minorHAnsi" w:cstheme="minorHAnsi"/>
          <w:b w:val="0"/>
          <w:color w:val="auto"/>
          <w:sz w:val="24"/>
          <w:szCs w:val="24"/>
        </w:rPr>
        <w:t>,</w:t>
      </w:r>
      <w:bookmarkEnd w:id="77"/>
      <w:bookmarkEnd w:id="78"/>
    </w:p>
    <w:p w14:paraId="70FAFD4D" w14:textId="2C611A8D" w:rsidR="00302ECD" w:rsidRPr="00BD183B" w:rsidRDefault="00302ECD" w:rsidP="00565E14">
      <w:pPr>
        <w:pStyle w:val="Nagwek1"/>
        <w:numPr>
          <w:ilvl w:val="2"/>
          <w:numId w:val="10"/>
        </w:numPr>
        <w:spacing w:before="0" w:line="276" w:lineRule="auto"/>
        <w:ind w:left="714" w:hanging="357"/>
        <w:rPr>
          <w:rFonts w:asciiTheme="minorHAnsi" w:eastAsia="Calibri" w:hAnsiTheme="minorHAnsi" w:cstheme="minorHAnsi"/>
          <w:color w:val="auto"/>
          <w:sz w:val="24"/>
          <w:szCs w:val="24"/>
        </w:rPr>
      </w:pPr>
      <w:bookmarkStart w:id="79" w:name="_Toc227659425"/>
      <w:bookmarkStart w:id="80" w:name="_Toc227660773"/>
      <w:bookmarkStart w:id="81" w:name="_Hlk126694240"/>
      <w:r w:rsidRPr="00BD183B">
        <w:rPr>
          <w:rFonts w:asciiTheme="minorHAnsi" w:eastAsia="Calibri" w:hAnsiTheme="minorHAnsi" w:cstheme="minorHAnsi"/>
          <w:color w:val="auto"/>
          <w:sz w:val="24"/>
          <w:szCs w:val="24"/>
        </w:rPr>
        <w:t xml:space="preserve">Załącznik nr </w:t>
      </w:r>
      <w:r w:rsidR="003E2A8E" w:rsidRPr="00BD183B">
        <w:rPr>
          <w:rFonts w:asciiTheme="minorHAnsi" w:eastAsia="Calibri" w:hAnsiTheme="minorHAnsi" w:cstheme="minorHAnsi"/>
          <w:color w:val="auto"/>
          <w:sz w:val="24"/>
          <w:szCs w:val="24"/>
        </w:rPr>
        <w:t>4</w:t>
      </w:r>
      <w:r w:rsidR="00746B3B" w:rsidRPr="00BD183B">
        <w:rPr>
          <w:rFonts w:asciiTheme="minorHAnsi" w:eastAsia="Calibri" w:hAnsiTheme="minorHAnsi" w:cstheme="minorHAnsi"/>
          <w:color w:val="auto"/>
          <w:sz w:val="24"/>
          <w:szCs w:val="24"/>
        </w:rPr>
        <w:t xml:space="preserve"> do</w:t>
      </w:r>
      <w:r w:rsidRPr="00BD183B">
        <w:rPr>
          <w:rFonts w:asciiTheme="minorHAnsi" w:eastAsia="Calibri" w:hAnsiTheme="minorHAnsi" w:cstheme="minorHAnsi"/>
          <w:color w:val="auto"/>
          <w:sz w:val="24"/>
          <w:szCs w:val="24"/>
        </w:rPr>
        <w:t xml:space="preserve"> </w:t>
      </w:r>
      <w:r w:rsidR="003E2A8E" w:rsidRPr="00BD183B">
        <w:rPr>
          <w:rFonts w:asciiTheme="minorHAnsi" w:eastAsia="Calibri" w:hAnsiTheme="minorHAnsi" w:cstheme="minorHAnsi"/>
          <w:color w:val="auto"/>
          <w:sz w:val="24"/>
          <w:szCs w:val="24"/>
        </w:rPr>
        <w:t xml:space="preserve">OPZ - </w:t>
      </w:r>
      <w:r w:rsidR="003E2A8E" w:rsidRPr="00BD183B">
        <w:rPr>
          <w:rFonts w:asciiTheme="minorHAnsi" w:eastAsia="Calibri" w:hAnsiTheme="minorHAnsi" w:cstheme="minorHAnsi"/>
          <w:b w:val="0"/>
          <w:bCs/>
          <w:color w:val="auto"/>
          <w:sz w:val="24"/>
          <w:szCs w:val="24"/>
        </w:rPr>
        <w:t>Wymagania dotyczące testów</w:t>
      </w:r>
      <w:r w:rsidR="00A87A60" w:rsidRPr="00BD183B">
        <w:rPr>
          <w:rFonts w:asciiTheme="minorHAnsi" w:eastAsia="Calibri" w:hAnsiTheme="minorHAnsi" w:cstheme="minorHAnsi"/>
          <w:b w:val="0"/>
          <w:bCs/>
          <w:color w:val="auto"/>
          <w:sz w:val="24"/>
          <w:szCs w:val="24"/>
        </w:rPr>
        <w:t>,</w:t>
      </w:r>
      <w:bookmarkEnd w:id="79"/>
      <w:bookmarkEnd w:id="80"/>
    </w:p>
    <w:p w14:paraId="0F53336E" w14:textId="77777777" w:rsidR="003C4A61" w:rsidRPr="00BD183B" w:rsidRDefault="00157478" w:rsidP="00565E14">
      <w:pPr>
        <w:pStyle w:val="Nagwek1"/>
        <w:numPr>
          <w:ilvl w:val="2"/>
          <w:numId w:val="10"/>
        </w:numPr>
        <w:spacing w:before="0" w:line="276" w:lineRule="auto"/>
        <w:ind w:left="714" w:hanging="357"/>
        <w:rPr>
          <w:rFonts w:asciiTheme="minorHAnsi" w:eastAsia="Calibri" w:hAnsiTheme="minorHAnsi" w:cstheme="minorHAnsi"/>
          <w:color w:val="auto"/>
          <w:sz w:val="24"/>
          <w:szCs w:val="24"/>
        </w:rPr>
      </w:pPr>
      <w:bookmarkStart w:id="82" w:name="_Toc227659426"/>
      <w:bookmarkStart w:id="83" w:name="_Toc227660774"/>
      <w:bookmarkEnd w:id="81"/>
      <w:r w:rsidRPr="00BD183B">
        <w:rPr>
          <w:rFonts w:asciiTheme="minorHAnsi" w:eastAsia="Calibri" w:hAnsiTheme="minorHAnsi" w:cstheme="minorHAnsi"/>
          <w:color w:val="auto"/>
          <w:sz w:val="24"/>
          <w:szCs w:val="24"/>
        </w:rPr>
        <w:t xml:space="preserve">Załącznik nr </w:t>
      </w:r>
      <w:r w:rsidR="003E2A8E" w:rsidRPr="00BD183B">
        <w:rPr>
          <w:rFonts w:asciiTheme="minorHAnsi" w:eastAsia="Calibri" w:hAnsiTheme="minorHAnsi" w:cstheme="minorHAnsi"/>
          <w:color w:val="auto"/>
          <w:sz w:val="24"/>
          <w:szCs w:val="24"/>
        </w:rPr>
        <w:t>5</w:t>
      </w:r>
      <w:r w:rsidRPr="00BD183B">
        <w:rPr>
          <w:rFonts w:asciiTheme="minorHAnsi" w:eastAsia="Calibri" w:hAnsiTheme="minorHAnsi" w:cstheme="minorHAnsi"/>
          <w:color w:val="auto"/>
          <w:sz w:val="24"/>
          <w:szCs w:val="24"/>
        </w:rPr>
        <w:t xml:space="preserve"> do </w:t>
      </w:r>
      <w:r w:rsidR="003E2A8E" w:rsidRPr="00BD183B">
        <w:rPr>
          <w:rFonts w:asciiTheme="minorHAnsi" w:eastAsia="Calibri" w:hAnsiTheme="minorHAnsi" w:cstheme="minorHAnsi"/>
          <w:color w:val="auto"/>
          <w:sz w:val="24"/>
          <w:szCs w:val="24"/>
        </w:rPr>
        <w:t xml:space="preserve">OPZ - </w:t>
      </w:r>
      <w:r w:rsidR="003E2A8E" w:rsidRPr="00BD183B">
        <w:rPr>
          <w:rFonts w:asciiTheme="minorHAnsi" w:eastAsia="Calibri" w:hAnsiTheme="minorHAnsi" w:cstheme="minorHAnsi"/>
          <w:b w:val="0"/>
          <w:color w:val="auto"/>
          <w:sz w:val="24"/>
          <w:szCs w:val="24"/>
        </w:rPr>
        <w:t>Poziom świadczenia usług SLA</w:t>
      </w:r>
      <w:r w:rsidR="003C4A61" w:rsidRPr="00BD183B">
        <w:rPr>
          <w:rFonts w:asciiTheme="minorHAnsi" w:eastAsia="Calibri" w:hAnsiTheme="minorHAnsi" w:cstheme="minorHAnsi"/>
          <w:b w:val="0"/>
          <w:color w:val="auto"/>
          <w:sz w:val="24"/>
          <w:szCs w:val="24"/>
        </w:rPr>
        <w:t>,</w:t>
      </w:r>
      <w:bookmarkEnd w:id="82"/>
      <w:bookmarkEnd w:id="83"/>
    </w:p>
    <w:p w14:paraId="498A183A" w14:textId="4335C265" w:rsidR="00157478" w:rsidRPr="00BD183B" w:rsidRDefault="003C4A61" w:rsidP="00565E14">
      <w:pPr>
        <w:pStyle w:val="Nagwek1"/>
        <w:numPr>
          <w:ilvl w:val="2"/>
          <w:numId w:val="10"/>
        </w:numPr>
        <w:spacing w:before="0" w:line="276" w:lineRule="auto"/>
        <w:ind w:left="714" w:hanging="357"/>
        <w:rPr>
          <w:rFonts w:asciiTheme="minorHAnsi" w:eastAsia="Calibri" w:hAnsiTheme="minorHAnsi" w:cstheme="minorHAnsi"/>
          <w:color w:val="auto"/>
          <w:sz w:val="24"/>
          <w:szCs w:val="24"/>
        </w:rPr>
      </w:pPr>
      <w:bookmarkStart w:id="84" w:name="_Toc227659427"/>
      <w:bookmarkStart w:id="85" w:name="_Toc227660775"/>
      <w:r w:rsidRPr="00BD183B">
        <w:rPr>
          <w:rFonts w:asciiTheme="minorHAnsi" w:eastAsia="Calibri" w:hAnsiTheme="minorHAnsi" w:cstheme="minorHAnsi"/>
          <w:bCs/>
          <w:color w:val="auto"/>
          <w:sz w:val="24"/>
          <w:szCs w:val="24"/>
        </w:rPr>
        <w:t xml:space="preserve">Załącznik nr 6 do OPZ: </w:t>
      </w:r>
      <w:r w:rsidRPr="00BD183B">
        <w:rPr>
          <w:rFonts w:asciiTheme="minorHAnsi" w:eastAsia="Calibri" w:hAnsiTheme="minorHAnsi" w:cstheme="minorHAnsi"/>
          <w:b w:val="0"/>
          <w:color w:val="auto"/>
          <w:sz w:val="24"/>
          <w:szCs w:val="24"/>
        </w:rPr>
        <w:t>Szczegółowe wymagania bezpieczeństwa w procesie utrzymania (</w:t>
      </w:r>
      <w:proofErr w:type="spellStart"/>
      <w:r w:rsidRPr="00BD183B">
        <w:rPr>
          <w:rFonts w:asciiTheme="minorHAnsi" w:eastAsia="Calibri" w:hAnsiTheme="minorHAnsi" w:cstheme="minorHAnsi"/>
          <w:b w:val="0"/>
          <w:color w:val="auto"/>
          <w:sz w:val="24"/>
          <w:szCs w:val="24"/>
        </w:rPr>
        <w:t>ATiK</w:t>
      </w:r>
      <w:proofErr w:type="spellEnd"/>
      <w:r w:rsidRPr="00BD183B">
        <w:rPr>
          <w:rFonts w:asciiTheme="minorHAnsi" w:eastAsia="Calibri" w:hAnsiTheme="minorHAnsi" w:cstheme="minorHAnsi"/>
          <w:b w:val="0"/>
          <w:color w:val="auto"/>
          <w:sz w:val="24"/>
          <w:szCs w:val="24"/>
        </w:rPr>
        <w:t>) Systemu.</w:t>
      </w:r>
      <w:bookmarkEnd w:id="84"/>
      <w:bookmarkEnd w:id="85"/>
    </w:p>
    <w:bookmarkEnd w:id="19"/>
    <w:p w14:paraId="463F00BA" w14:textId="34CDD08E" w:rsidR="00257A9C" w:rsidRPr="00BD183B" w:rsidRDefault="00157478" w:rsidP="006710D9">
      <w:pPr>
        <w:spacing w:line="276" w:lineRule="auto"/>
        <w:rPr>
          <w:rFonts w:cstheme="minorHAnsi"/>
          <w:b/>
          <w:bCs/>
          <w:szCs w:val="24"/>
        </w:rPr>
      </w:pPr>
      <w:r w:rsidRPr="00BD183B">
        <w:rPr>
          <w:rStyle w:val="Pogrubienie"/>
          <w:rFonts w:cstheme="minorHAnsi"/>
          <w:szCs w:val="24"/>
        </w:rPr>
        <w:br w:type="page"/>
      </w:r>
    </w:p>
    <w:p w14:paraId="1E7D11F6" w14:textId="4453B7B1" w:rsidR="00552935" w:rsidRPr="00BD183B" w:rsidRDefault="003E2A8E" w:rsidP="006710D9">
      <w:pPr>
        <w:pStyle w:val="Nagwek1"/>
        <w:spacing w:line="276" w:lineRule="auto"/>
        <w:rPr>
          <w:rStyle w:val="Pogrubienie"/>
          <w:rFonts w:asciiTheme="minorHAnsi" w:hAnsiTheme="minorHAnsi" w:cstheme="minorHAnsi"/>
          <w:b/>
          <w:sz w:val="24"/>
          <w:szCs w:val="24"/>
        </w:rPr>
      </w:pPr>
      <w:bookmarkStart w:id="86" w:name="_Toc227659428"/>
      <w:bookmarkStart w:id="87" w:name="_Toc227660776"/>
      <w:r w:rsidRPr="00BD183B">
        <w:rPr>
          <w:rFonts w:asciiTheme="minorHAnsi" w:hAnsiTheme="minorHAnsi" w:cstheme="minorHAnsi"/>
          <w:color w:val="auto"/>
          <w:sz w:val="24"/>
          <w:szCs w:val="24"/>
        </w:rPr>
        <w:lastRenderedPageBreak/>
        <w:t>Załącznik nr 1 do OPZ -</w:t>
      </w:r>
      <w:r w:rsidRPr="00BD183B">
        <w:rPr>
          <w:rStyle w:val="Pogrubienie"/>
          <w:rFonts w:asciiTheme="minorHAnsi" w:hAnsiTheme="minorHAnsi" w:cstheme="minorHAnsi"/>
          <w:b/>
          <w:sz w:val="24"/>
          <w:szCs w:val="24"/>
        </w:rPr>
        <w:t xml:space="preserve"> Wymagania wydajnościowe i niezawodnościowe</w:t>
      </w:r>
      <w:r w:rsidR="007A0603" w:rsidRPr="00BD183B">
        <w:rPr>
          <w:rStyle w:val="Pogrubienie"/>
          <w:rFonts w:asciiTheme="minorHAnsi" w:hAnsiTheme="minorHAnsi" w:cstheme="minorHAnsi"/>
          <w:b/>
          <w:sz w:val="24"/>
          <w:szCs w:val="24"/>
        </w:rPr>
        <w:t>.</w:t>
      </w:r>
      <w:bookmarkEnd w:id="86"/>
      <w:bookmarkEnd w:id="87"/>
    </w:p>
    <w:p w14:paraId="67691447" w14:textId="48D39819" w:rsidR="00552935" w:rsidRPr="00BD183B" w:rsidRDefault="003A5874"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Times New Roman" w:cstheme="minorHAnsi"/>
          <w:szCs w:val="24"/>
        </w:rPr>
        <w:t xml:space="preserve">Wykonawca </w:t>
      </w:r>
      <w:r w:rsidRPr="00BD183B">
        <w:rPr>
          <w:rFonts w:eastAsia="Calibri" w:cstheme="minorHAnsi"/>
          <w:szCs w:val="24"/>
        </w:rPr>
        <w:t xml:space="preserve">zapewni ciągłe funkcjonowanie Systemu </w:t>
      </w:r>
      <w:r w:rsidRPr="00BD183B">
        <w:rPr>
          <w:rFonts w:eastAsia="Times New Roman" w:cstheme="minorHAnsi"/>
          <w:szCs w:val="24"/>
          <w:lang w:eastAsia="ar-SA"/>
        </w:rPr>
        <w:t>przy założeniu, że System działa w trybie ciągłym 24 godziny na dobę</w:t>
      </w:r>
      <w:r w:rsidR="00D82C5D" w:rsidRPr="00BD183B">
        <w:rPr>
          <w:rFonts w:eastAsia="Times New Roman" w:cstheme="minorHAnsi"/>
          <w:szCs w:val="24"/>
          <w:lang w:eastAsia="ar-SA"/>
        </w:rPr>
        <w:t>,</w:t>
      </w:r>
      <w:r w:rsidRPr="00BD183B">
        <w:rPr>
          <w:rFonts w:eastAsia="Times New Roman" w:cstheme="minorHAnsi"/>
          <w:szCs w:val="24"/>
          <w:lang w:eastAsia="ar-SA"/>
        </w:rPr>
        <w:t xml:space="preserve"> 7 dni w tygodniu</w:t>
      </w:r>
      <w:r w:rsidR="00D82C5D" w:rsidRPr="00BD183B">
        <w:rPr>
          <w:rFonts w:eastAsia="Times New Roman" w:cstheme="minorHAnsi"/>
          <w:szCs w:val="24"/>
          <w:lang w:eastAsia="ar-SA"/>
        </w:rPr>
        <w:t>,</w:t>
      </w:r>
      <w:r w:rsidRPr="00BD183B">
        <w:rPr>
          <w:rFonts w:eastAsia="Times New Roman" w:cstheme="minorHAnsi"/>
          <w:szCs w:val="24"/>
          <w:lang w:eastAsia="ar-SA"/>
        </w:rPr>
        <w:t xml:space="preserve"> 365</w:t>
      </w:r>
      <w:r w:rsidR="00E12BAF" w:rsidRPr="00BD183B">
        <w:rPr>
          <w:rFonts w:eastAsia="Times New Roman" w:cstheme="minorHAnsi"/>
          <w:szCs w:val="24"/>
          <w:lang w:eastAsia="ar-SA"/>
        </w:rPr>
        <w:t>/366</w:t>
      </w:r>
      <w:r w:rsidRPr="00BD183B">
        <w:rPr>
          <w:rFonts w:eastAsia="Times New Roman" w:cstheme="minorHAnsi"/>
          <w:szCs w:val="24"/>
          <w:lang w:eastAsia="ar-SA"/>
        </w:rPr>
        <w:t xml:space="preserve"> dni w roku, a jednocześnie korzysta z niego nie więcej niż </w:t>
      </w:r>
      <w:r w:rsidR="00D34FE0" w:rsidRPr="00BD183B">
        <w:rPr>
          <w:rFonts w:eastAsia="Times New Roman" w:cstheme="minorHAnsi"/>
          <w:szCs w:val="24"/>
          <w:lang w:eastAsia="ar-SA"/>
        </w:rPr>
        <w:t xml:space="preserve">4 </w:t>
      </w:r>
      <w:r w:rsidRPr="00BD183B">
        <w:rPr>
          <w:rFonts w:eastAsia="Times New Roman" w:cstheme="minorHAnsi"/>
          <w:szCs w:val="24"/>
          <w:lang w:eastAsia="ar-SA"/>
        </w:rPr>
        <w:t xml:space="preserve">tys. Użytkowników. System musi zapewnić ciągłe funkcjonowanie dla obciążeń miesięcznych na poziomie co najmniej </w:t>
      </w:r>
      <w:r w:rsidR="00D34FE0" w:rsidRPr="00BD183B">
        <w:rPr>
          <w:rFonts w:eastAsia="Times New Roman" w:cstheme="minorHAnsi"/>
          <w:szCs w:val="24"/>
          <w:lang w:eastAsia="ar-SA"/>
        </w:rPr>
        <w:t xml:space="preserve">300 </w:t>
      </w:r>
      <w:r w:rsidRPr="00BD183B">
        <w:rPr>
          <w:rFonts w:eastAsia="Times New Roman" w:cstheme="minorHAnsi"/>
          <w:szCs w:val="24"/>
          <w:lang w:eastAsia="ar-SA"/>
        </w:rPr>
        <w:t xml:space="preserve">tys. przetwarzanych dokumentów pochodzących od </w:t>
      </w:r>
      <w:r w:rsidR="00A72979" w:rsidRPr="00BD183B">
        <w:rPr>
          <w:rFonts w:eastAsia="Times New Roman" w:cstheme="minorHAnsi"/>
          <w:szCs w:val="24"/>
          <w:lang w:eastAsia="ar-SA"/>
        </w:rPr>
        <w:t>Użytkowników</w:t>
      </w:r>
      <w:r w:rsidR="00F408FE" w:rsidRPr="00BD183B">
        <w:rPr>
          <w:rFonts w:eastAsia="Times New Roman" w:cstheme="minorHAnsi"/>
          <w:szCs w:val="24"/>
          <w:lang w:eastAsia="ar-SA"/>
        </w:rPr>
        <w:t>.</w:t>
      </w:r>
      <w:r w:rsidR="71BFE9A7" w:rsidRPr="00BD183B">
        <w:rPr>
          <w:rFonts w:eastAsia="Calibri" w:cstheme="minorHAnsi"/>
          <w:szCs w:val="24"/>
        </w:rPr>
        <w:t xml:space="preserve">    </w:t>
      </w:r>
    </w:p>
    <w:p w14:paraId="3A7322EA" w14:textId="72282754" w:rsidR="00552935" w:rsidRPr="00BD183B" w:rsidRDefault="71BFE9A7"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Calibri" w:cstheme="minorHAnsi"/>
          <w:szCs w:val="24"/>
        </w:rPr>
        <w:t>Czas reakcji Systemu na zatwierdzenie formularza nie przekroczy 2 sekund. Podany czas nie dotyczy czasu wyszukiwania danych, wysyłania plików oraz generowania i dostępu do raportów oraz innych czynności związanych z wykonywaniem bardzo złożonych operacji na danych, które nie są wykonywane w trakcie codziennej, rutynowej pracy z Systemem.</w:t>
      </w:r>
    </w:p>
    <w:p w14:paraId="07CB7CC8" w14:textId="3673F447" w:rsidR="00552935" w:rsidRPr="00BD183B" w:rsidRDefault="71BFE9A7"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Calibri" w:cstheme="minorHAnsi"/>
          <w:szCs w:val="24"/>
        </w:rPr>
        <w:t xml:space="preserve">Zamawiający jest uprawniony do prowadzenia testów sprawdzających dotrzymanie parametrów wydajnościowych Systemu. Ze strony Zamawiającego zostanie użyte narzędzie Apache </w:t>
      </w:r>
      <w:proofErr w:type="spellStart"/>
      <w:r w:rsidRPr="00BD183B">
        <w:rPr>
          <w:rFonts w:eastAsia="Calibri" w:cstheme="minorHAnsi"/>
          <w:szCs w:val="24"/>
        </w:rPr>
        <w:t>JMeter</w:t>
      </w:r>
      <w:proofErr w:type="spellEnd"/>
      <w:r w:rsidRPr="00BD183B">
        <w:rPr>
          <w:rFonts w:eastAsia="Calibri" w:cstheme="minorHAnsi"/>
          <w:szCs w:val="24"/>
        </w:rPr>
        <w:t xml:space="preserve"> (</w:t>
      </w:r>
      <w:hyperlink r:id="rId25" w:history="1">
        <w:r w:rsidR="00552935" w:rsidRPr="00BD183B">
          <w:rPr>
            <w:rStyle w:val="Hipercze"/>
            <w:rFonts w:eastAsia="Calibri" w:cstheme="minorHAnsi"/>
            <w:color w:val="auto"/>
            <w:szCs w:val="24"/>
          </w:rPr>
          <w:t>http://jmeter.apache.org</w:t>
        </w:r>
      </w:hyperlink>
      <w:r w:rsidRPr="00BD183B">
        <w:rPr>
          <w:rFonts w:eastAsia="Calibri" w:cstheme="minorHAnsi"/>
          <w:szCs w:val="24"/>
        </w:rPr>
        <w:t>).</w:t>
      </w:r>
    </w:p>
    <w:p w14:paraId="6D9551D5" w14:textId="56ACAA2D" w:rsidR="00552935" w:rsidRPr="00BD183B" w:rsidRDefault="71BFE9A7"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Calibri" w:cstheme="minorHAnsi"/>
          <w:szCs w:val="24"/>
        </w:rPr>
        <w:t>Wykonawca będzie prowadził działania prewencyjne mające na celu wydłużenie czasu bezawaryjnej pracy Systemu, w tym będzie wykonywał optymalizacje Systemu oraz przeglądy nie rzadziej niż raz na kwartał, a także na żądanie Zamawiającego.</w:t>
      </w:r>
      <w:r w:rsidR="00CC220F" w:rsidRPr="00BD183B">
        <w:rPr>
          <w:rFonts w:eastAsia="Calibri" w:cstheme="minorHAnsi"/>
          <w:szCs w:val="24"/>
        </w:rPr>
        <w:t xml:space="preserve"> Wykonawca zobowiązany jest przedstawić raport z wykonanych działań i przeglądów raz na kwartał lub na życzenie Zamawiającego</w:t>
      </w:r>
    </w:p>
    <w:p w14:paraId="510F3032" w14:textId="3F4EDF2A" w:rsidR="00552935" w:rsidRPr="00BD183B" w:rsidRDefault="71BFE9A7"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Calibri" w:cstheme="minorHAnsi"/>
          <w:szCs w:val="24"/>
        </w:rPr>
        <w:t>W przypadku konieczności wykonania prac mających na celu optymalizację działania Systemu Wykonawca bezzwłocznie poinformuje Zamawiającego o zakresie prac jaki jest z tym związany.</w:t>
      </w:r>
    </w:p>
    <w:p w14:paraId="2911C6D3" w14:textId="3DBC7E96" w:rsidR="71BFE9A7" w:rsidRPr="00BD183B" w:rsidRDefault="71BFE9A7"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Calibri" w:cstheme="minorHAnsi"/>
          <w:szCs w:val="24"/>
        </w:rPr>
        <w:t>Wszelkie planowane przerwy w działaniu Systemu związane z wykonywaniem optymalizacji muszą być uzgodnione z Zamawiającym.</w:t>
      </w:r>
    </w:p>
    <w:p w14:paraId="6E0ABC82" w14:textId="4A231C5C" w:rsidR="00CC220F" w:rsidRPr="00BD183B" w:rsidRDefault="00CC220F" w:rsidP="00565E14">
      <w:pPr>
        <w:pStyle w:val="Akapitzlist"/>
        <w:numPr>
          <w:ilvl w:val="0"/>
          <w:numId w:val="8"/>
        </w:numPr>
        <w:spacing w:before="120" w:after="120" w:line="276" w:lineRule="auto"/>
        <w:ind w:left="907" w:hanging="907"/>
        <w:contextualSpacing w:val="0"/>
        <w:rPr>
          <w:rFonts w:eastAsia="Calibri" w:cstheme="minorHAnsi"/>
          <w:szCs w:val="24"/>
        </w:rPr>
      </w:pPr>
      <w:r w:rsidRPr="00BD183B">
        <w:rPr>
          <w:rFonts w:eastAsia="Calibri" w:cstheme="minorHAnsi"/>
          <w:szCs w:val="24"/>
        </w:rPr>
        <w:t xml:space="preserve">Wszystkie wymagania wyspecyfikowane w niniejszym załączniku Wykonawca będzie realizował w ramach usługi </w:t>
      </w:r>
      <w:proofErr w:type="spellStart"/>
      <w:r w:rsidRPr="00BD183B">
        <w:rPr>
          <w:rFonts w:eastAsia="Calibri" w:cstheme="minorHAnsi"/>
          <w:szCs w:val="24"/>
        </w:rPr>
        <w:t>ATiK</w:t>
      </w:r>
      <w:proofErr w:type="spellEnd"/>
      <w:r w:rsidRPr="00BD183B">
        <w:rPr>
          <w:rFonts w:eastAsia="Calibri" w:cstheme="minorHAnsi"/>
          <w:szCs w:val="24"/>
        </w:rPr>
        <w:t xml:space="preserve">-u Systemu </w:t>
      </w:r>
      <w:proofErr w:type="spellStart"/>
      <w:r w:rsidRPr="00BD183B">
        <w:rPr>
          <w:rFonts w:eastAsia="Calibri" w:cstheme="minorHAnsi"/>
          <w:szCs w:val="24"/>
        </w:rPr>
        <w:t>SODiR</w:t>
      </w:r>
      <w:proofErr w:type="spellEnd"/>
      <w:r w:rsidRPr="00BD183B">
        <w:rPr>
          <w:rFonts w:eastAsia="Calibri" w:cstheme="minorHAnsi"/>
          <w:szCs w:val="24"/>
        </w:rPr>
        <w:t xml:space="preserve"> oraz wynagrodzenia z tego tytułu.</w:t>
      </w:r>
    </w:p>
    <w:p w14:paraId="15F80F00" w14:textId="77777777" w:rsidR="00574058" w:rsidRPr="00BD183B" w:rsidRDefault="00574058" w:rsidP="006710D9">
      <w:pPr>
        <w:spacing w:after="240" w:line="276" w:lineRule="auto"/>
        <w:rPr>
          <w:rFonts w:eastAsia="Calibri Light" w:cstheme="minorHAnsi"/>
          <w:szCs w:val="24"/>
        </w:rPr>
      </w:pPr>
      <w:r w:rsidRPr="00BD183B">
        <w:rPr>
          <w:rFonts w:eastAsia="Calibri Light" w:cstheme="minorHAnsi"/>
          <w:szCs w:val="24"/>
        </w:rPr>
        <w:br w:type="page"/>
      </w:r>
    </w:p>
    <w:p w14:paraId="271E5A96" w14:textId="70C44A8F" w:rsidR="000B11BE" w:rsidRDefault="003E2A8E" w:rsidP="000B11BE">
      <w:pPr>
        <w:pStyle w:val="Nagwek1"/>
        <w:rPr>
          <w:rStyle w:val="Pogrubienie"/>
          <w:rFonts w:asciiTheme="minorHAnsi" w:hAnsiTheme="minorHAnsi" w:cstheme="minorHAnsi"/>
          <w:b/>
          <w:sz w:val="24"/>
          <w:szCs w:val="24"/>
        </w:rPr>
      </w:pPr>
      <w:bookmarkStart w:id="88" w:name="_Toc227659429"/>
      <w:bookmarkStart w:id="89" w:name="_Toc227660777"/>
      <w:r w:rsidRPr="00BD183B">
        <w:rPr>
          <w:rFonts w:asciiTheme="minorHAnsi" w:hAnsiTheme="minorHAnsi" w:cstheme="minorHAnsi"/>
          <w:color w:val="auto"/>
          <w:sz w:val="24"/>
          <w:szCs w:val="24"/>
        </w:rPr>
        <w:lastRenderedPageBreak/>
        <w:t xml:space="preserve">Załącznik nr 2 do OPZ - </w:t>
      </w:r>
      <w:r w:rsidRPr="00BD183B">
        <w:rPr>
          <w:rStyle w:val="Pogrubienie"/>
          <w:rFonts w:asciiTheme="minorHAnsi" w:hAnsiTheme="minorHAnsi" w:cstheme="minorHAnsi"/>
          <w:b/>
          <w:sz w:val="24"/>
          <w:szCs w:val="24"/>
        </w:rPr>
        <w:t>Wymagania w zakresie WCAG</w:t>
      </w:r>
      <w:r w:rsidR="003004FA" w:rsidRPr="00BD183B">
        <w:rPr>
          <w:rStyle w:val="Pogrubienie"/>
          <w:rFonts w:asciiTheme="minorHAnsi" w:hAnsiTheme="minorHAnsi" w:cstheme="minorHAnsi"/>
          <w:b/>
          <w:sz w:val="24"/>
          <w:szCs w:val="24"/>
        </w:rPr>
        <w:t xml:space="preserve"> 2.1</w:t>
      </w:r>
      <w:bookmarkEnd w:id="88"/>
      <w:bookmarkEnd w:id="89"/>
    </w:p>
    <w:p w14:paraId="763B76F8" w14:textId="77777777" w:rsidR="00745E1C" w:rsidRDefault="00745E1C" w:rsidP="00745E1C"/>
    <w:p w14:paraId="30C8DB0C" w14:textId="77777777" w:rsidR="00745E1C" w:rsidRPr="00745E1C" w:rsidRDefault="00745E1C" w:rsidP="00745E1C"/>
    <w:p w14:paraId="0803245A" w14:textId="103BB992" w:rsidR="000B11BE" w:rsidRPr="00B5602E" w:rsidRDefault="000B11BE" w:rsidP="00745E1C">
      <w:pPr>
        <w:pStyle w:val="Nagwek2"/>
        <w:numPr>
          <w:ilvl w:val="2"/>
          <w:numId w:val="76"/>
        </w:numPr>
        <w:rPr>
          <w:color w:val="auto"/>
          <w:sz w:val="24"/>
          <w:szCs w:val="24"/>
        </w:rPr>
      </w:pPr>
      <w:bookmarkStart w:id="90" w:name="_Toc216785990"/>
      <w:bookmarkStart w:id="91" w:name="_Toc227659430"/>
      <w:bookmarkStart w:id="92" w:name="_Toc227660778"/>
      <w:r w:rsidRPr="00B5602E">
        <w:rPr>
          <w:color w:val="auto"/>
          <w:sz w:val="24"/>
          <w:szCs w:val="24"/>
        </w:rPr>
        <w:t>Wprowadzenie</w:t>
      </w:r>
      <w:bookmarkEnd w:id="90"/>
      <w:bookmarkEnd w:id="91"/>
      <w:bookmarkEnd w:id="92"/>
    </w:p>
    <w:p w14:paraId="7B9646DD" w14:textId="00F39E40" w:rsidR="000B11BE" w:rsidRPr="00B5602E" w:rsidRDefault="000B11BE" w:rsidP="000B11BE">
      <w:pPr>
        <w:rPr>
          <w:rFonts w:eastAsia="Calibri" w:cs="Calibri"/>
          <w:szCs w:val="24"/>
        </w:rPr>
      </w:pPr>
      <w:r w:rsidRPr="00B5602E">
        <w:rPr>
          <w:rFonts w:eastAsia="Calibri" w:cs="Calibri"/>
          <w:szCs w:val="24"/>
        </w:rPr>
        <w:t xml:space="preserve">System </w:t>
      </w:r>
      <w:proofErr w:type="spellStart"/>
      <w:r w:rsidR="00FD7043" w:rsidRPr="00B5602E">
        <w:rPr>
          <w:rFonts w:eastAsia="Calibri" w:cs="Calibri"/>
          <w:szCs w:val="24"/>
        </w:rPr>
        <w:t>SODiR</w:t>
      </w:r>
      <w:proofErr w:type="spellEnd"/>
      <w:r w:rsidRPr="00B5602E">
        <w:rPr>
          <w:rFonts w:eastAsia="Calibri" w:cs="Calibri"/>
          <w:szCs w:val="24"/>
        </w:rPr>
        <w:t xml:space="preserve"> musi być całkowicie dostępny cyfrowo dla Użytkowników z niepełnosprawnościami. Ze względu na rolę, jaką pełni PFRON, System </w:t>
      </w:r>
      <w:proofErr w:type="spellStart"/>
      <w:r w:rsidR="00FD7043" w:rsidRPr="00B5602E">
        <w:rPr>
          <w:rFonts w:eastAsia="Calibri" w:cs="Calibri"/>
          <w:szCs w:val="24"/>
        </w:rPr>
        <w:t>SODiR</w:t>
      </w:r>
      <w:proofErr w:type="spellEnd"/>
      <w:r w:rsidRPr="00B5602E">
        <w:rPr>
          <w:rFonts w:eastAsia="Calibri" w:cs="Calibri"/>
          <w:szCs w:val="24"/>
        </w:rPr>
        <w:t xml:space="preserve"> powinien być wzorcowy w zakresie dostępności.</w:t>
      </w:r>
    </w:p>
    <w:p w14:paraId="4F299900" w14:textId="2661134E" w:rsidR="000B11BE" w:rsidRPr="00B5602E" w:rsidRDefault="000B11BE" w:rsidP="000B11BE">
      <w:pPr>
        <w:rPr>
          <w:szCs w:val="24"/>
        </w:rPr>
      </w:pPr>
      <w:r w:rsidRPr="00B5602E">
        <w:rPr>
          <w:rFonts w:eastAsia="Calibri" w:cs="Calibri"/>
          <w:szCs w:val="24"/>
        </w:rPr>
        <w:t xml:space="preserve">Wymóg dostępności Systemu </w:t>
      </w:r>
      <w:proofErr w:type="spellStart"/>
      <w:r w:rsidR="00FD7043" w:rsidRPr="00B5602E">
        <w:rPr>
          <w:rFonts w:eastAsia="Calibri" w:cs="Calibri"/>
          <w:szCs w:val="24"/>
        </w:rPr>
        <w:t>SODiR</w:t>
      </w:r>
      <w:proofErr w:type="spellEnd"/>
      <w:r w:rsidRPr="00B5602E">
        <w:rPr>
          <w:rFonts w:eastAsia="Calibri" w:cs="Calibri"/>
          <w:szCs w:val="24"/>
        </w:rPr>
        <w:t xml:space="preserve"> wynika z</w:t>
      </w:r>
      <w:r w:rsidRPr="00B5602E">
        <w:rPr>
          <w:szCs w:val="24"/>
        </w:rPr>
        <w:t xml:space="preserve"> Ustawy z dnia 4 kwietnia 2019 r. o dostępności cyfrowej stron internetowych i aplikacji mobilnych podmiotów publicznych.</w:t>
      </w:r>
    </w:p>
    <w:p w14:paraId="09DF73A3" w14:textId="77777777" w:rsidR="000B11BE" w:rsidRPr="00B5602E" w:rsidRDefault="000B11BE" w:rsidP="000B11BE">
      <w:pPr>
        <w:rPr>
          <w:rFonts w:eastAsia="Calibri" w:cs="Calibri"/>
          <w:szCs w:val="24"/>
        </w:rPr>
      </w:pPr>
      <w:r w:rsidRPr="00B5602E">
        <w:rPr>
          <w:rFonts w:eastAsia="Calibri" w:cs="Calibri"/>
          <w:szCs w:val="24"/>
        </w:rPr>
        <w:t xml:space="preserve">Zgodnie z tą ustawą serwisy internetowe podmiotów realizujących zadania publiczne muszą być zgodne z WCAG 2.1 </w:t>
      </w:r>
      <w:bookmarkStart w:id="93" w:name="_Hlk201927989"/>
      <w:r w:rsidRPr="00B5602E">
        <w:rPr>
          <w:rFonts w:eastAsia="Calibri" w:cs="Calibri"/>
          <w:szCs w:val="24"/>
        </w:rPr>
        <w:t>na poziomie A oraz AA</w:t>
      </w:r>
      <w:bookmarkEnd w:id="93"/>
      <w:r w:rsidRPr="00B5602E">
        <w:rPr>
          <w:rFonts w:eastAsia="Calibri" w:cs="Calibri"/>
          <w:szCs w:val="24"/>
        </w:rPr>
        <w:t>.</w:t>
      </w:r>
    </w:p>
    <w:p w14:paraId="5C63F780" w14:textId="6C42D0A9" w:rsidR="000B11BE" w:rsidRPr="00B5602E" w:rsidRDefault="000B11BE" w:rsidP="000B11BE">
      <w:pPr>
        <w:rPr>
          <w:rFonts w:eastAsia="Calibri" w:cs="Calibri"/>
          <w:szCs w:val="24"/>
        </w:rPr>
      </w:pPr>
      <w:r w:rsidRPr="00B5602E">
        <w:rPr>
          <w:rFonts w:eastAsia="Calibri" w:cs="Calibri"/>
          <w:szCs w:val="24"/>
        </w:rPr>
        <w:t xml:space="preserve">Dodatkowo, Wykonawca jest zobowiązany do dostarczenia Systemu </w:t>
      </w:r>
      <w:proofErr w:type="spellStart"/>
      <w:r w:rsidR="00FD7043" w:rsidRPr="00B5602E">
        <w:rPr>
          <w:rFonts w:eastAsia="Calibri" w:cs="Calibri"/>
          <w:szCs w:val="24"/>
        </w:rPr>
        <w:t>SODiR</w:t>
      </w:r>
      <w:proofErr w:type="spellEnd"/>
      <w:r w:rsidRPr="00B5602E">
        <w:rPr>
          <w:rFonts w:eastAsia="Calibri" w:cs="Calibri"/>
          <w:szCs w:val="24"/>
        </w:rPr>
        <w:t>, który jest zgodny z WCAG 2.2 na poziomie A, AA i w wyszczególnionych przypadkach na poziomie AAA.</w:t>
      </w:r>
    </w:p>
    <w:p w14:paraId="021AC7B0" w14:textId="77777777" w:rsidR="000B11BE" w:rsidRPr="00B5602E" w:rsidRDefault="000B11BE" w:rsidP="000B11BE">
      <w:pPr>
        <w:rPr>
          <w:rFonts w:eastAsia="Calibri" w:cs="Calibri"/>
          <w:szCs w:val="24"/>
        </w:rPr>
      </w:pPr>
      <w:r w:rsidRPr="00B5602E">
        <w:rPr>
          <w:rFonts w:eastAsia="Calibri" w:cs="Calibri"/>
          <w:szCs w:val="24"/>
        </w:rPr>
        <w:t>System musi być bezbłędny pod względem jakości kodu, zgodności z WCAG 2.2 i rzeczywistej dostępności dla wszelkich grup narażonych na wykluczenie cyfrowe.</w:t>
      </w:r>
    </w:p>
    <w:p w14:paraId="586B6AC6" w14:textId="77777777" w:rsidR="000B11BE" w:rsidRPr="00B5602E" w:rsidRDefault="000B11BE" w:rsidP="000B11BE">
      <w:pPr>
        <w:rPr>
          <w:rFonts w:eastAsia="Calibri" w:cs="Calibri"/>
          <w:szCs w:val="24"/>
        </w:rPr>
      </w:pPr>
      <w:r w:rsidRPr="00B5602E">
        <w:rPr>
          <w:rFonts w:eastAsia="Calibri" w:cs="Calibri"/>
          <w:szCs w:val="24"/>
        </w:rPr>
        <w:t>System musi działać jednakowo z wykorzystaniem najpopularniejszych systemów:</w:t>
      </w:r>
    </w:p>
    <w:p w14:paraId="2BEC24D8" w14:textId="77777777" w:rsidR="000B11BE" w:rsidRPr="00B5602E" w:rsidRDefault="000B11BE" w:rsidP="00565E14">
      <w:pPr>
        <w:pStyle w:val="Akapitzlist"/>
        <w:numPr>
          <w:ilvl w:val="0"/>
          <w:numId w:val="140"/>
        </w:numPr>
        <w:spacing w:after="120" w:line="276" w:lineRule="auto"/>
        <w:rPr>
          <w:rFonts w:eastAsia="Calibri" w:cs="Calibri"/>
          <w:szCs w:val="24"/>
        </w:rPr>
      </w:pPr>
      <w:r w:rsidRPr="00B5602E">
        <w:rPr>
          <w:rFonts w:eastAsia="Calibri" w:cs="Calibri"/>
          <w:szCs w:val="24"/>
        </w:rPr>
        <w:t xml:space="preserve">Windows 11, </w:t>
      </w:r>
    </w:p>
    <w:p w14:paraId="1D4E4711" w14:textId="77777777" w:rsidR="000B11BE" w:rsidRPr="00B5602E" w:rsidRDefault="000B11BE" w:rsidP="00565E14">
      <w:pPr>
        <w:pStyle w:val="Akapitzlist"/>
        <w:numPr>
          <w:ilvl w:val="0"/>
          <w:numId w:val="140"/>
        </w:numPr>
        <w:spacing w:after="120" w:line="276" w:lineRule="auto"/>
        <w:rPr>
          <w:rFonts w:eastAsia="Calibri" w:cs="Calibri"/>
          <w:szCs w:val="24"/>
        </w:rPr>
      </w:pPr>
      <w:proofErr w:type="spellStart"/>
      <w:r w:rsidRPr="00B5602E">
        <w:rPr>
          <w:rFonts w:eastAsia="Calibri" w:cs="Calibri"/>
          <w:szCs w:val="24"/>
        </w:rPr>
        <w:t>MacOS</w:t>
      </w:r>
      <w:proofErr w:type="spellEnd"/>
      <w:r w:rsidRPr="00B5602E">
        <w:rPr>
          <w:rFonts w:eastAsia="Calibri" w:cs="Calibri"/>
          <w:szCs w:val="24"/>
        </w:rPr>
        <w:t xml:space="preserve">, </w:t>
      </w:r>
    </w:p>
    <w:p w14:paraId="5F090D6C" w14:textId="77777777" w:rsidR="000B11BE" w:rsidRPr="00B5602E" w:rsidRDefault="000B11BE" w:rsidP="00565E14">
      <w:pPr>
        <w:pStyle w:val="Akapitzlist"/>
        <w:numPr>
          <w:ilvl w:val="0"/>
          <w:numId w:val="140"/>
        </w:numPr>
        <w:spacing w:after="120" w:line="276" w:lineRule="auto"/>
        <w:rPr>
          <w:rFonts w:eastAsia="Calibri" w:cs="Calibri"/>
          <w:szCs w:val="24"/>
        </w:rPr>
      </w:pPr>
      <w:r w:rsidRPr="00B5602E">
        <w:rPr>
          <w:rFonts w:eastAsia="Calibri" w:cs="Calibri"/>
          <w:szCs w:val="24"/>
        </w:rPr>
        <w:t xml:space="preserve">Android, </w:t>
      </w:r>
    </w:p>
    <w:p w14:paraId="7954D58D" w14:textId="77777777" w:rsidR="000B11BE" w:rsidRPr="00B5602E" w:rsidRDefault="000B11BE" w:rsidP="00565E14">
      <w:pPr>
        <w:pStyle w:val="Akapitzlist"/>
        <w:numPr>
          <w:ilvl w:val="0"/>
          <w:numId w:val="140"/>
        </w:numPr>
        <w:spacing w:after="120" w:line="276" w:lineRule="auto"/>
        <w:rPr>
          <w:rFonts w:eastAsia="Calibri" w:cs="Calibri"/>
          <w:szCs w:val="24"/>
        </w:rPr>
      </w:pPr>
      <w:r w:rsidRPr="00B5602E">
        <w:rPr>
          <w:rFonts w:eastAsia="Calibri" w:cs="Calibri"/>
          <w:szCs w:val="24"/>
        </w:rPr>
        <w:t xml:space="preserve">iOS </w:t>
      </w:r>
    </w:p>
    <w:p w14:paraId="469182F3" w14:textId="77777777" w:rsidR="000B11BE" w:rsidRPr="00B5602E" w:rsidRDefault="000B11BE" w:rsidP="000B11BE">
      <w:pPr>
        <w:rPr>
          <w:rFonts w:eastAsia="Calibri" w:cs="Calibri"/>
          <w:szCs w:val="24"/>
        </w:rPr>
      </w:pPr>
      <w:r w:rsidRPr="00B5602E">
        <w:rPr>
          <w:rFonts w:eastAsia="Calibri" w:cs="Calibri"/>
          <w:szCs w:val="24"/>
        </w:rPr>
        <w:t xml:space="preserve">oraz przeglądarek internetowych: </w:t>
      </w:r>
    </w:p>
    <w:p w14:paraId="57598083" w14:textId="77777777" w:rsidR="000B11BE" w:rsidRPr="00B5602E" w:rsidRDefault="000B11BE" w:rsidP="00565E14">
      <w:pPr>
        <w:pStyle w:val="Akapitzlist"/>
        <w:numPr>
          <w:ilvl w:val="0"/>
          <w:numId w:val="141"/>
        </w:numPr>
        <w:spacing w:after="120" w:line="276" w:lineRule="auto"/>
        <w:rPr>
          <w:rFonts w:eastAsia="Calibri" w:cs="Calibri"/>
          <w:szCs w:val="24"/>
        </w:rPr>
      </w:pPr>
      <w:r w:rsidRPr="00B5602E">
        <w:rPr>
          <w:rFonts w:eastAsia="Calibri" w:cs="Calibri"/>
          <w:szCs w:val="24"/>
        </w:rPr>
        <w:t xml:space="preserve">Google Chrome, </w:t>
      </w:r>
    </w:p>
    <w:p w14:paraId="1FA4126F" w14:textId="77777777" w:rsidR="000B11BE" w:rsidRPr="00B5602E" w:rsidRDefault="000B11BE" w:rsidP="00565E14">
      <w:pPr>
        <w:pStyle w:val="Akapitzlist"/>
        <w:numPr>
          <w:ilvl w:val="0"/>
          <w:numId w:val="141"/>
        </w:numPr>
        <w:spacing w:after="120" w:line="276" w:lineRule="auto"/>
        <w:rPr>
          <w:rFonts w:eastAsia="Calibri" w:cs="Calibri"/>
          <w:szCs w:val="24"/>
        </w:rPr>
      </w:pPr>
      <w:r w:rsidRPr="00B5602E">
        <w:rPr>
          <w:rFonts w:eastAsia="Calibri" w:cs="Calibri"/>
          <w:szCs w:val="24"/>
        </w:rPr>
        <w:t xml:space="preserve">Microsoft Edge, </w:t>
      </w:r>
    </w:p>
    <w:p w14:paraId="7463F4ED" w14:textId="77777777" w:rsidR="000B11BE" w:rsidRPr="00B5602E" w:rsidRDefault="000B11BE" w:rsidP="00565E14">
      <w:pPr>
        <w:pStyle w:val="Akapitzlist"/>
        <w:numPr>
          <w:ilvl w:val="0"/>
          <w:numId w:val="141"/>
        </w:numPr>
        <w:spacing w:after="120" w:line="276" w:lineRule="auto"/>
        <w:rPr>
          <w:rFonts w:eastAsia="Calibri" w:cs="Calibri"/>
          <w:szCs w:val="24"/>
        </w:rPr>
      </w:pPr>
      <w:r w:rsidRPr="00B5602E">
        <w:rPr>
          <w:rFonts w:eastAsia="Calibri" w:cs="Calibri"/>
          <w:szCs w:val="24"/>
        </w:rPr>
        <w:t xml:space="preserve">Mozilla </w:t>
      </w:r>
      <w:r w:rsidRPr="00B5602E">
        <w:rPr>
          <w:rFonts w:eastAsia="Calibri" w:cs="Calibri"/>
          <w:szCs w:val="24"/>
          <w:lang w:val="en-GB"/>
        </w:rPr>
        <w:t>Firefox</w:t>
      </w:r>
      <w:r w:rsidRPr="00B5602E">
        <w:rPr>
          <w:rFonts w:eastAsia="Calibri" w:cs="Calibri"/>
          <w:szCs w:val="24"/>
        </w:rPr>
        <w:t xml:space="preserve">, </w:t>
      </w:r>
    </w:p>
    <w:p w14:paraId="39B828AD" w14:textId="77777777" w:rsidR="000B11BE" w:rsidRPr="00B5602E" w:rsidRDefault="000B11BE" w:rsidP="00565E14">
      <w:pPr>
        <w:pStyle w:val="Akapitzlist"/>
        <w:numPr>
          <w:ilvl w:val="0"/>
          <w:numId w:val="141"/>
        </w:numPr>
        <w:spacing w:after="120" w:line="276" w:lineRule="auto"/>
        <w:rPr>
          <w:rFonts w:eastAsia="Calibri" w:cs="Calibri"/>
          <w:szCs w:val="24"/>
        </w:rPr>
      </w:pPr>
      <w:r w:rsidRPr="00B5602E">
        <w:rPr>
          <w:rFonts w:eastAsia="Calibri" w:cs="Calibri"/>
          <w:szCs w:val="24"/>
        </w:rPr>
        <w:t>Safari.</w:t>
      </w:r>
    </w:p>
    <w:p w14:paraId="68FD42FF" w14:textId="77777777" w:rsidR="000B11BE" w:rsidRPr="00B5602E" w:rsidRDefault="000B11BE" w:rsidP="000B11BE">
      <w:pPr>
        <w:pStyle w:val="Nagwek2"/>
        <w:rPr>
          <w:color w:val="auto"/>
          <w:sz w:val="24"/>
          <w:szCs w:val="24"/>
        </w:rPr>
      </w:pPr>
      <w:bookmarkStart w:id="94" w:name="_Toc216785991"/>
      <w:bookmarkStart w:id="95" w:name="_Toc227659431"/>
      <w:bookmarkStart w:id="96" w:name="_Toc227660779"/>
      <w:r w:rsidRPr="00B5602E">
        <w:rPr>
          <w:color w:val="auto"/>
          <w:sz w:val="24"/>
          <w:szCs w:val="24"/>
        </w:rPr>
        <w:t>Ogólne wymagania w zakresie dostępności cyfrowej</w:t>
      </w:r>
      <w:bookmarkEnd w:id="94"/>
      <w:bookmarkEnd w:id="95"/>
      <w:bookmarkEnd w:id="96"/>
    </w:p>
    <w:p w14:paraId="57001BC8" w14:textId="77777777" w:rsidR="000B11BE" w:rsidRPr="00B5602E" w:rsidRDefault="000B11BE" w:rsidP="000B11BE">
      <w:pPr>
        <w:rPr>
          <w:rFonts w:eastAsia="Calibri" w:cs="Calibri"/>
          <w:szCs w:val="24"/>
        </w:rPr>
      </w:pPr>
      <w:r w:rsidRPr="00B5602E">
        <w:rPr>
          <w:rFonts w:eastAsia="Calibri" w:cs="Calibri"/>
          <w:szCs w:val="24"/>
        </w:rPr>
        <w:t xml:space="preserve">Przedmiotem Umowy jest zapewnienie dostępności cyfrowej Systemu zgodnie z WCAG 2.2 na poziomie A oraz AA i w wyszczególnionych poniżej przypadkach na poziomie AAA, a także zgodnie z załącznikiem do Ustawy z dnia 4 kwietnia 2019 r. o dostępności cyfrowej stron internetowych i aplikacji mobilnych podmiotów publicznych (Dz.U. z 2023 r. poz. 1440 </w:t>
      </w:r>
      <w:proofErr w:type="spellStart"/>
      <w:r w:rsidRPr="00B5602E">
        <w:rPr>
          <w:rFonts w:eastAsia="Calibri" w:cs="Calibri"/>
          <w:szCs w:val="24"/>
        </w:rPr>
        <w:t>t.j</w:t>
      </w:r>
      <w:proofErr w:type="spellEnd"/>
      <w:r w:rsidRPr="00B5602E">
        <w:rPr>
          <w:rFonts w:eastAsia="Calibri" w:cs="Calibri"/>
          <w:szCs w:val="24"/>
        </w:rPr>
        <w:t>.).</w:t>
      </w:r>
    </w:p>
    <w:p w14:paraId="3A36BE1E" w14:textId="77777777" w:rsidR="000B11BE" w:rsidRPr="00B5602E" w:rsidRDefault="000B11BE" w:rsidP="000B11BE">
      <w:pPr>
        <w:rPr>
          <w:szCs w:val="24"/>
        </w:rPr>
      </w:pPr>
      <w:r w:rsidRPr="00B5602E">
        <w:rPr>
          <w:szCs w:val="24"/>
        </w:rPr>
        <w:t>Materiałami referencyjnym odnośnie spełnienia wytycznych WCAG 2.2 są:</w:t>
      </w:r>
    </w:p>
    <w:p w14:paraId="61286568" w14:textId="77777777" w:rsidR="000B11BE" w:rsidRPr="00B5602E" w:rsidRDefault="000B11BE" w:rsidP="00565E14">
      <w:pPr>
        <w:pStyle w:val="Akapitzlist"/>
        <w:numPr>
          <w:ilvl w:val="0"/>
          <w:numId w:val="132"/>
        </w:numPr>
        <w:spacing w:after="120" w:line="276" w:lineRule="auto"/>
        <w:ind w:left="714" w:hanging="357"/>
        <w:rPr>
          <w:szCs w:val="24"/>
        </w:rPr>
      </w:pPr>
      <w:hyperlink r:id="rId26" w:history="1">
        <w:r w:rsidRPr="00B5602E">
          <w:rPr>
            <w:rStyle w:val="Hipercze"/>
            <w:color w:val="auto"/>
            <w:szCs w:val="24"/>
          </w:rPr>
          <w:t>WCAG 2.2</w:t>
        </w:r>
      </w:hyperlink>
      <w:r w:rsidRPr="00B5602E">
        <w:rPr>
          <w:szCs w:val="24"/>
        </w:rPr>
        <w:t xml:space="preserve"> (oficjalne wytyczne).</w:t>
      </w:r>
    </w:p>
    <w:p w14:paraId="65C71ED2" w14:textId="77777777" w:rsidR="000B11BE" w:rsidRPr="00B5602E" w:rsidRDefault="000B11BE" w:rsidP="00565E14">
      <w:pPr>
        <w:pStyle w:val="Akapitzlist"/>
        <w:numPr>
          <w:ilvl w:val="0"/>
          <w:numId w:val="132"/>
        </w:numPr>
        <w:spacing w:after="120" w:line="276" w:lineRule="auto"/>
        <w:ind w:left="714" w:hanging="357"/>
        <w:rPr>
          <w:szCs w:val="24"/>
        </w:rPr>
      </w:pPr>
      <w:hyperlink r:id="rId27" w:history="1">
        <w:proofErr w:type="spellStart"/>
        <w:r w:rsidRPr="00B5602E">
          <w:rPr>
            <w:rStyle w:val="Hipercze"/>
            <w:color w:val="auto"/>
            <w:szCs w:val="24"/>
          </w:rPr>
          <w:t>Techniques</w:t>
        </w:r>
        <w:proofErr w:type="spellEnd"/>
        <w:r w:rsidRPr="00B5602E">
          <w:rPr>
            <w:rStyle w:val="Hipercze"/>
            <w:color w:val="auto"/>
            <w:szCs w:val="24"/>
          </w:rPr>
          <w:t xml:space="preserve"> for WCAG 2.2</w:t>
        </w:r>
      </w:hyperlink>
      <w:r w:rsidRPr="00B5602E">
        <w:rPr>
          <w:szCs w:val="24"/>
        </w:rPr>
        <w:t xml:space="preserve"> —dokument on-line, zawierający</w:t>
      </w:r>
      <w:r w:rsidRPr="00B5602E">
        <w:rPr>
          <w:b/>
          <w:bCs/>
          <w:szCs w:val="24"/>
        </w:rPr>
        <w:t xml:space="preserve"> </w:t>
      </w:r>
      <w:r w:rsidRPr="00B5602E">
        <w:rPr>
          <w:szCs w:val="24"/>
        </w:rPr>
        <w:t>przydatne fragmenty kodu i przykłady zastosowania kryteriów WCAG 2.2.</w:t>
      </w:r>
    </w:p>
    <w:p w14:paraId="22F6488A" w14:textId="77777777" w:rsidR="000B11BE" w:rsidRPr="00B5602E" w:rsidRDefault="000B11BE" w:rsidP="000B11BE">
      <w:pPr>
        <w:rPr>
          <w:rFonts w:eastAsia="Calibri" w:cs="Calibri"/>
          <w:szCs w:val="24"/>
        </w:rPr>
      </w:pPr>
      <w:r w:rsidRPr="00B5602E">
        <w:rPr>
          <w:rFonts w:eastAsia="Calibri" w:cs="Calibri"/>
          <w:szCs w:val="24"/>
        </w:rPr>
        <w:lastRenderedPageBreak/>
        <w:t>W trakcie projektowania elementów interfejsów (np. menu, nawigacja, okna modalne, formularze, nawigacja okruszkowa, tabele, karuzele itp.) Wykonawca zobowiązany będzie korzystać z wzorców projektowych i dobrych praktyk, opublikowanych na stronach:</w:t>
      </w:r>
    </w:p>
    <w:p w14:paraId="5D499F56" w14:textId="77777777" w:rsidR="000B11BE" w:rsidRPr="00B5602E" w:rsidRDefault="000B11BE" w:rsidP="00565E14">
      <w:pPr>
        <w:pStyle w:val="Akapitzlist"/>
        <w:numPr>
          <w:ilvl w:val="0"/>
          <w:numId w:val="133"/>
        </w:numPr>
        <w:spacing w:after="120" w:line="276" w:lineRule="auto"/>
        <w:ind w:left="714" w:hanging="357"/>
        <w:rPr>
          <w:szCs w:val="24"/>
        </w:rPr>
      </w:pPr>
      <w:hyperlink r:id="rId28" w:history="1">
        <w:r w:rsidRPr="00B5602E">
          <w:rPr>
            <w:szCs w:val="24"/>
            <w:u w:val="single"/>
          </w:rPr>
          <w:t>Wzorce projektowe ARIA opublikowane przez konsorcjum w3.org.</w:t>
        </w:r>
      </w:hyperlink>
    </w:p>
    <w:p w14:paraId="6C7291D6" w14:textId="77777777" w:rsidR="000B11BE" w:rsidRPr="00B5602E" w:rsidRDefault="000B11BE" w:rsidP="00565E14">
      <w:pPr>
        <w:pStyle w:val="Akapitzlist"/>
        <w:numPr>
          <w:ilvl w:val="0"/>
          <w:numId w:val="133"/>
        </w:numPr>
        <w:spacing w:after="120" w:line="276" w:lineRule="auto"/>
        <w:ind w:left="714" w:hanging="357"/>
        <w:rPr>
          <w:szCs w:val="24"/>
        </w:rPr>
      </w:pPr>
      <w:hyperlink r:id="rId29" w:history="1">
        <w:r w:rsidRPr="00B5602E">
          <w:rPr>
            <w:szCs w:val="24"/>
            <w:u w:val="single"/>
          </w:rPr>
          <w:t>Samouczki, które dotyczą stosowania ARIA, opublikowane przez konsorcjum w3.org.</w:t>
        </w:r>
      </w:hyperlink>
    </w:p>
    <w:p w14:paraId="0251B8A8" w14:textId="77777777" w:rsidR="000B11BE" w:rsidRPr="00B5602E" w:rsidRDefault="000B11BE" w:rsidP="000B11BE">
      <w:pPr>
        <w:rPr>
          <w:rFonts w:eastAsia="Calibri" w:cs="Calibri"/>
          <w:szCs w:val="24"/>
        </w:rPr>
      </w:pPr>
      <w:r w:rsidRPr="00B5602E">
        <w:rPr>
          <w:rFonts w:eastAsia="Calibri" w:cs="Calibri"/>
          <w:szCs w:val="24"/>
        </w:rPr>
        <w:t xml:space="preserve">Wątpliwości dotyczące sposobów wdrażania dostępności cyfrowej będą rozstrzygane przez Zamawiającego na podstawie dokumentacji opracowanej przez </w:t>
      </w:r>
      <w:hyperlink r:id="rId30" w:history="1">
        <w:r w:rsidRPr="00B5602E">
          <w:rPr>
            <w:rFonts w:eastAsia="Calibri" w:cs="Calibri"/>
            <w:szCs w:val="24"/>
            <w:u w:val="single"/>
          </w:rPr>
          <w:t>www.w3.org</w:t>
        </w:r>
      </w:hyperlink>
      <w:r w:rsidRPr="00B5602E">
        <w:rPr>
          <w:rFonts w:eastAsia="Calibri" w:cs="Calibri"/>
          <w:szCs w:val="24"/>
        </w:rPr>
        <w:t>.</w:t>
      </w:r>
    </w:p>
    <w:p w14:paraId="1425A687" w14:textId="19185042" w:rsidR="000B11BE" w:rsidRPr="00B5602E" w:rsidRDefault="000B11BE" w:rsidP="000B11BE">
      <w:pPr>
        <w:spacing w:after="0" w:line="240" w:lineRule="auto"/>
        <w:rPr>
          <w:rFonts w:eastAsia="Calibri" w:cs="Calibri"/>
          <w:szCs w:val="24"/>
        </w:rPr>
      </w:pPr>
    </w:p>
    <w:p w14:paraId="037243F1" w14:textId="77777777" w:rsidR="000B11BE" w:rsidRPr="00B5602E" w:rsidRDefault="000B11BE" w:rsidP="000B11BE">
      <w:pPr>
        <w:pStyle w:val="Nagwek2"/>
        <w:rPr>
          <w:color w:val="auto"/>
          <w:sz w:val="24"/>
          <w:szCs w:val="24"/>
        </w:rPr>
      </w:pPr>
      <w:bookmarkStart w:id="97" w:name="_Toc216785992"/>
      <w:bookmarkStart w:id="98" w:name="_Toc227659432"/>
      <w:bookmarkStart w:id="99" w:name="_Toc227660780"/>
      <w:r w:rsidRPr="00B5602E">
        <w:rPr>
          <w:color w:val="auto"/>
          <w:sz w:val="24"/>
          <w:szCs w:val="24"/>
        </w:rPr>
        <w:t xml:space="preserve">Narzędzia </w:t>
      </w:r>
      <w:proofErr w:type="spellStart"/>
      <w:r w:rsidRPr="00B5602E">
        <w:rPr>
          <w:color w:val="auto"/>
          <w:sz w:val="24"/>
          <w:szCs w:val="24"/>
        </w:rPr>
        <w:t>testerskie</w:t>
      </w:r>
      <w:proofErr w:type="spellEnd"/>
      <w:r w:rsidRPr="00B5602E">
        <w:rPr>
          <w:color w:val="auto"/>
          <w:sz w:val="24"/>
          <w:szCs w:val="24"/>
        </w:rPr>
        <w:t xml:space="preserve"> wspierających budowę dostępnych cyfrowo serwisów internetowych</w:t>
      </w:r>
      <w:bookmarkEnd w:id="97"/>
      <w:bookmarkEnd w:id="98"/>
      <w:bookmarkEnd w:id="99"/>
    </w:p>
    <w:p w14:paraId="51A53630" w14:textId="77777777" w:rsidR="000B11BE" w:rsidRPr="00B5602E" w:rsidRDefault="000B11BE" w:rsidP="000B11BE">
      <w:pPr>
        <w:rPr>
          <w:szCs w:val="24"/>
        </w:rPr>
      </w:pPr>
      <w:r w:rsidRPr="00B5602E">
        <w:rPr>
          <w:szCs w:val="24"/>
        </w:rPr>
        <w:t>Niżej wymienione narzędzia wspierają tworzenie dostępnych cyfrowo serwisów oraz umożliwiają wczesne wykrycie części problemów z obszaru dostępności cyfrowej. Należy jednak pamiętać, że narzędzia automatyczne nie wykrywają wszystkich niezgodności z WCAG 2.2 – dlatego konieczna jest weryfikacja audytora WCAG oraz testy z użytkownikami z różnymi niepełnosprawnościami.</w:t>
      </w:r>
    </w:p>
    <w:p w14:paraId="4A1CADC6" w14:textId="77777777" w:rsidR="000B11BE" w:rsidRPr="00B5602E" w:rsidRDefault="000B11BE" w:rsidP="000B11BE">
      <w:pPr>
        <w:rPr>
          <w:szCs w:val="24"/>
        </w:rPr>
      </w:pPr>
      <w:r w:rsidRPr="00B5602E">
        <w:rPr>
          <w:szCs w:val="24"/>
        </w:rPr>
        <w:t>Propozycja listy narzędzi:</w:t>
      </w:r>
    </w:p>
    <w:p w14:paraId="494352B4" w14:textId="77777777" w:rsidR="000B11BE" w:rsidRPr="00B5602E" w:rsidRDefault="000B11BE" w:rsidP="00565E14">
      <w:pPr>
        <w:pStyle w:val="Akapitzlist"/>
        <w:numPr>
          <w:ilvl w:val="0"/>
          <w:numId w:val="134"/>
        </w:numPr>
        <w:spacing w:after="120" w:line="276" w:lineRule="auto"/>
        <w:ind w:left="714" w:hanging="357"/>
        <w:rPr>
          <w:szCs w:val="24"/>
        </w:rPr>
      </w:pPr>
      <w:r w:rsidRPr="00B5602E">
        <w:rPr>
          <w:szCs w:val="24"/>
        </w:rPr>
        <w:t xml:space="preserve">NVDA – </w:t>
      </w:r>
      <w:hyperlink r:id="rId31" w:history="1">
        <w:r w:rsidRPr="00B5602E">
          <w:rPr>
            <w:szCs w:val="24"/>
            <w:u w:val="single"/>
          </w:rPr>
          <w:t>czytnik ekranu dla systemu Windows;</w:t>
        </w:r>
      </w:hyperlink>
    </w:p>
    <w:p w14:paraId="36C8B210" w14:textId="77777777" w:rsidR="000B11BE" w:rsidRPr="00B5602E" w:rsidRDefault="000B11BE" w:rsidP="00565E14">
      <w:pPr>
        <w:pStyle w:val="Akapitzlist"/>
        <w:numPr>
          <w:ilvl w:val="0"/>
          <w:numId w:val="134"/>
        </w:numPr>
        <w:spacing w:after="120" w:line="276" w:lineRule="auto"/>
        <w:ind w:left="714" w:hanging="357"/>
        <w:rPr>
          <w:szCs w:val="24"/>
        </w:rPr>
      </w:pPr>
      <w:proofErr w:type="spellStart"/>
      <w:r w:rsidRPr="00B5602E">
        <w:rPr>
          <w:szCs w:val="24"/>
        </w:rPr>
        <w:t>VoiceOver</w:t>
      </w:r>
      <w:proofErr w:type="spellEnd"/>
      <w:r w:rsidRPr="00B5602E">
        <w:rPr>
          <w:szCs w:val="24"/>
        </w:rPr>
        <w:t xml:space="preserve"> –  </w:t>
      </w:r>
      <w:hyperlink r:id="rId32" w:history="1">
        <w:r w:rsidRPr="00B5602E">
          <w:rPr>
            <w:szCs w:val="24"/>
            <w:u w:val="single"/>
          </w:rPr>
          <w:t xml:space="preserve">wbudowany czytnik ekranu systemu </w:t>
        </w:r>
        <w:proofErr w:type="spellStart"/>
        <w:r w:rsidRPr="00B5602E">
          <w:rPr>
            <w:szCs w:val="24"/>
            <w:u w:val="single"/>
          </w:rPr>
          <w:t>macOS</w:t>
        </w:r>
        <w:proofErr w:type="spellEnd"/>
        <w:r w:rsidRPr="00B5602E">
          <w:rPr>
            <w:szCs w:val="24"/>
            <w:u w:val="single"/>
          </w:rPr>
          <w:t>/iOS/</w:t>
        </w:r>
        <w:proofErr w:type="spellStart"/>
        <w:r w:rsidRPr="00B5602E">
          <w:rPr>
            <w:szCs w:val="24"/>
            <w:u w:val="single"/>
          </w:rPr>
          <w:t>iPadOS</w:t>
        </w:r>
        <w:proofErr w:type="spellEnd"/>
      </w:hyperlink>
      <w:r w:rsidRPr="00B5602E">
        <w:rPr>
          <w:szCs w:val="24"/>
        </w:rPr>
        <w:t>;</w:t>
      </w:r>
    </w:p>
    <w:p w14:paraId="4C63CE27" w14:textId="77777777" w:rsidR="000B11BE" w:rsidRPr="00B5602E" w:rsidRDefault="000B11BE" w:rsidP="00565E14">
      <w:pPr>
        <w:pStyle w:val="Akapitzlist"/>
        <w:numPr>
          <w:ilvl w:val="0"/>
          <w:numId w:val="134"/>
        </w:numPr>
        <w:spacing w:after="120" w:line="276" w:lineRule="auto"/>
        <w:ind w:left="714" w:hanging="357"/>
        <w:rPr>
          <w:szCs w:val="24"/>
        </w:rPr>
      </w:pPr>
      <w:r w:rsidRPr="00B5602E">
        <w:rPr>
          <w:szCs w:val="24"/>
        </w:rPr>
        <w:t xml:space="preserve">WAVE – </w:t>
      </w:r>
      <w:hyperlink r:id="rId33" w:history="1">
        <w:r w:rsidRPr="00B5602E">
          <w:rPr>
            <w:szCs w:val="24"/>
            <w:u w:val="single"/>
          </w:rPr>
          <w:t>narzędzie do wstępnej wizualnej ewaluacji zgodności strony z WCAG 2.1 i 2.2</w:t>
        </w:r>
      </w:hyperlink>
      <w:r w:rsidRPr="00B5602E">
        <w:rPr>
          <w:szCs w:val="24"/>
        </w:rPr>
        <w:t>;</w:t>
      </w:r>
    </w:p>
    <w:p w14:paraId="2BE88CCE" w14:textId="77777777" w:rsidR="000B11BE" w:rsidRPr="00B5602E" w:rsidRDefault="000B11BE" w:rsidP="00565E14">
      <w:pPr>
        <w:pStyle w:val="Akapitzlist"/>
        <w:numPr>
          <w:ilvl w:val="0"/>
          <w:numId w:val="134"/>
        </w:numPr>
        <w:spacing w:after="120" w:line="276" w:lineRule="auto"/>
        <w:ind w:left="714" w:hanging="357"/>
        <w:rPr>
          <w:szCs w:val="24"/>
        </w:rPr>
      </w:pPr>
      <w:r w:rsidRPr="00B5602E">
        <w:rPr>
          <w:szCs w:val="24"/>
        </w:rPr>
        <w:t xml:space="preserve">AXE </w:t>
      </w:r>
      <w:proofErr w:type="spellStart"/>
      <w:r w:rsidRPr="00B5602E">
        <w:rPr>
          <w:szCs w:val="24"/>
        </w:rPr>
        <w:t>Devtools</w:t>
      </w:r>
      <w:proofErr w:type="spellEnd"/>
      <w:r w:rsidRPr="00B5602E">
        <w:rPr>
          <w:szCs w:val="24"/>
        </w:rPr>
        <w:t xml:space="preserve"> – </w:t>
      </w:r>
      <w:hyperlink r:id="rId34" w:history="1">
        <w:r w:rsidRPr="00B5602E">
          <w:rPr>
            <w:szCs w:val="24"/>
            <w:u w:val="single"/>
          </w:rPr>
          <w:t>narzędzie wspomagające badanie dostępności, generujące wstępną listę potencjalnych błędów</w:t>
        </w:r>
      </w:hyperlink>
      <w:r w:rsidRPr="00B5602E">
        <w:rPr>
          <w:szCs w:val="24"/>
        </w:rPr>
        <w:t>;</w:t>
      </w:r>
    </w:p>
    <w:p w14:paraId="136E7E20" w14:textId="77777777" w:rsidR="000B11BE" w:rsidRPr="00B5602E" w:rsidRDefault="000B11BE" w:rsidP="00565E14">
      <w:pPr>
        <w:pStyle w:val="Akapitzlist"/>
        <w:numPr>
          <w:ilvl w:val="0"/>
          <w:numId w:val="134"/>
        </w:numPr>
        <w:spacing w:after="120" w:line="276" w:lineRule="auto"/>
        <w:ind w:left="714" w:hanging="357"/>
        <w:rPr>
          <w:szCs w:val="24"/>
        </w:rPr>
      </w:pPr>
      <w:r w:rsidRPr="00B5602E">
        <w:rPr>
          <w:szCs w:val="24"/>
        </w:rPr>
        <w:t xml:space="preserve">ARC Toolkit – </w:t>
      </w:r>
      <w:hyperlink r:id="rId35" w:history="1">
        <w:r w:rsidRPr="00B5602E">
          <w:rPr>
            <w:szCs w:val="24"/>
            <w:u w:val="single"/>
          </w:rPr>
          <w:t>rozszerzenie do przeglądarki Chrome, wspierające badanie kodu strony</w:t>
        </w:r>
      </w:hyperlink>
      <w:r w:rsidRPr="00B5602E">
        <w:rPr>
          <w:szCs w:val="24"/>
        </w:rPr>
        <w:t>;</w:t>
      </w:r>
    </w:p>
    <w:p w14:paraId="10E94973" w14:textId="77777777" w:rsidR="000B11BE" w:rsidRPr="00B5602E" w:rsidRDefault="000B11BE" w:rsidP="00565E14">
      <w:pPr>
        <w:pStyle w:val="Akapitzlist"/>
        <w:numPr>
          <w:ilvl w:val="0"/>
          <w:numId w:val="134"/>
        </w:numPr>
        <w:spacing w:after="120" w:line="276" w:lineRule="auto"/>
        <w:ind w:left="714" w:hanging="357"/>
        <w:rPr>
          <w:szCs w:val="24"/>
        </w:rPr>
      </w:pPr>
      <w:r w:rsidRPr="00B5602E">
        <w:rPr>
          <w:szCs w:val="24"/>
        </w:rPr>
        <w:t xml:space="preserve">ANDI – </w:t>
      </w:r>
      <w:hyperlink r:id="rId36" w:history="1">
        <w:proofErr w:type="spellStart"/>
        <w:r w:rsidRPr="00B5602E">
          <w:rPr>
            <w:szCs w:val="24"/>
            <w:u w:val="single"/>
          </w:rPr>
          <w:t>bookmarklet</w:t>
        </w:r>
        <w:proofErr w:type="spellEnd"/>
        <w:r w:rsidRPr="00B5602E">
          <w:rPr>
            <w:szCs w:val="24"/>
            <w:u w:val="single"/>
          </w:rPr>
          <w:t xml:space="preserve"> wspomagający badanie dostępności</w:t>
        </w:r>
      </w:hyperlink>
      <w:r w:rsidRPr="00B5602E">
        <w:rPr>
          <w:szCs w:val="24"/>
        </w:rPr>
        <w:t>;</w:t>
      </w:r>
    </w:p>
    <w:p w14:paraId="60B3809D" w14:textId="77777777" w:rsidR="000B11BE" w:rsidRPr="00B5602E" w:rsidRDefault="000B11BE" w:rsidP="00565E14">
      <w:pPr>
        <w:pStyle w:val="Akapitzlist"/>
        <w:numPr>
          <w:ilvl w:val="0"/>
          <w:numId w:val="134"/>
        </w:numPr>
        <w:spacing w:after="120" w:line="276" w:lineRule="auto"/>
        <w:ind w:left="714" w:hanging="357"/>
        <w:rPr>
          <w:szCs w:val="24"/>
        </w:rPr>
      </w:pPr>
      <w:proofErr w:type="spellStart"/>
      <w:r w:rsidRPr="00B5602E">
        <w:rPr>
          <w:szCs w:val="24"/>
        </w:rPr>
        <w:t>Colour</w:t>
      </w:r>
      <w:proofErr w:type="spellEnd"/>
      <w:r w:rsidRPr="00B5602E">
        <w:rPr>
          <w:szCs w:val="24"/>
        </w:rPr>
        <w:t xml:space="preserve"> Contrast </w:t>
      </w:r>
      <w:proofErr w:type="spellStart"/>
      <w:r w:rsidRPr="00B5602E">
        <w:rPr>
          <w:szCs w:val="24"/>
        </w:rPr>
        <w:t>Analyser</w:t>
      </w:r>
      <w:proofErr w:type="spellEnd"/>
      <w:r w:rsidRPr="00B5602E">
        <w:rPr>
          <w:szCs w:val="24"/>
        </w:rPr>
        <w:t xml:space="preserve"> – </w:t>
      </w:r>
      <w:hyperlink r:id="rId37" w:history="1">
        <w:r w:rsidRPr="00B5602E">
          <w:rPr>
            <w:szCs w:val="24"/>
            <w:u w:val="single"/>
          </w:rPr>
          <w:t>narzędzie do weryfikowania kontrastu sąsiadujących ze sobą elementów</w:t>
        </w:r>
      </w:hyperlink>
      <w:r w:rsidRPr="00B5602E">
        <w:rPr>
          <w:szCs w:val="24"/>
        </w:rPr>
        <w:t>;</w:t>
      </w:r>
    </w:p>
    <w:p w14:paraId="6159FDF2" w14:textId="77777777" w:rsidR="000B11BE" w:rsidRPr="00B5602E" w:rsidRDefault="000B11BE" w:rsidP="00565E14">
      <w:pPr>
        <w:pStyle w:val="Akapitzlist"/>
        <w:numPr>
          <w:ilvl w:val="0"/>
          <w:numId w:val="134"/>
        </w:numPr>
        <w:spacing w:after="120" w:line="276" w:lineRule="auto"/>
        <w:ind w:left="714" w:hanging="357"/>
        <w:rPr>
          <w:szCs w:val="24"/>
        </w:rPr>
      </w:pPr>
      <w:proofErr w:type="spellStart"/>
      <w:r w:rsidRPr="00B5602E">
        <w:rPr>
          <w:szCs w:val="24"/>
        </w:rPr>
        <w:t>HeadingsMap</w:t>
      </w:r>
      <w:proofErr w:type="spellEnd"/>
      <w:r w:rsidRPr="00B5602E">
        <w:rPr>
          <w:szCs w:val="24"/>
        </w:rPr>
        <w:t xml:space="preserve"> – </w:t>
      </w:r>
      <w:hyperlink r:id="rId38" w:history="1">
        <w:r w:rsidRPr="00B5602E">
          <w:rPr>
            <w:szCs w:val="24"/>
            <w:u w:val="single"/>
          </w:rPr>
          <w:t>rozszerzenie pomagające określić strukturę oraz hierarchię nagłówków występujących na stronie</w:t>
        </w:r>
      </w:hyperlink>
      <w:r w:rsidRPr="00B5602E">
        <w:rPr>
          <w:szCs w:val="24"/>
        </w:rPr>
        <w:t>;</w:t>
      </w:r>
    </w:p>
    <w:p w14:paraId="547010DE" w14:textId="77777777" w:rsidR="000B11BE" w:rsidRPr="00B5602E" w:rsidRDefault="000B11BE" w:rsidP="00565E14">
      <w:pPr>
        <w:pStyle w:val="Akapitzlist"/>
        <w:numPr>
          <w:ilvl w:val="0"/>
          <w:numId w:val="134"/>
        </w:numPr>
        <w:spacing w:after="120" w:line="276" w:lineRule="auto"/>
        <w:ind w:left="714" w:hanging="357"/>
        <w:rPr>
          <w:szCs w:val="24"/>
        </w:rPr>
      </w:pPr>
      <w:proofErr w:type="spellStart"/>
      <w:r w:rsidRPr="00B5602E">
        <w:rPr>
          <w:szCs w:val="24"/>
        </w:rPr>
        <w:t>Landmarks</w:t>
      </w:r>
      <w:proofErr w:type="spellEnd"/>
      <w:r w:rsidRPr="00B5602E">
        <w:rPr>
          <w:szCs w:val="24"/>
        </w:rPr>
        <w:t xml:space="preserve"> – </w:t>
      </w:r>
      <w:hyperlink r:id="rId39" w:history="1">
        <w:r w:rsidRPr="00B5602E">
          <w:rPr>
            <w:szCs w:val="24"/>
            <w:u w:val="single"/>
          </w:rPr>
          <w:t xml:space="preserve">rozszerzenie pomagające określić punkty orientacyjne (tak zwane </w:t>
        </w:r>
        <w:proofErr w:type="spellStart"/>
        <w:r w:rsidRPr="00B5602E">
          <w:rPr>
            <w:szCs w:val="24"/>
            <w:u w:val="single"/>
          </w:rPr>
          <w:t>landmarki</w:t>
        </w:r>
        <w:proofErr w:type="spellEnd"/>
        <w:r w:rsidRPr="00B5602E">
          <w:rPr>
            <w:szCs w:val="24"/>
            <w:u w:val="single"/>
          </w:rPr>
          <w:t>) występujące na stronie</w:t>
        </w:r>
      </w:hyperlink>
      <w:r w:rsidRPr="00B5602E">
        <w:rPr>
          <w:szCs w:val="24"/>
        </w:rPr>
        <w:t>;</w:t>
      </w:r>
    </w:p>
    <w:p w14:paraId="6A43FA53" w14:textId="77777777" w:rsidR="000B11BE" w:rsidRPr="00B5602E" w:rsidRDefault="000B11BE" w:rsidP="00565E14">
      <w:pPr>
        <w:pStyle w:val="Akapitzlist"/>
        <w:numPr>
          <w:ilvl w:val="0"/>
          <w:numId w:val="134"/>
        </w:numPr>
        <w:spacing w:after="120" w:line="276" w:lineRule="auto"/>
        <w:ind w:left="714" w:hanging="357"/>
        <w:rPr>
          <w:rFonts w:eastAsia="Calibri"/>
          <w:szCs w:val="24"/>
          <w:u w:val="single"/>
        </w:rPr>
      </w:pPr>
      <w:proofErr w:type="spellStart"/>
      <w:r w:rsidRPr="00B5602E">
        <w:rPr>
          <w:szCs w:val="24"/>
        </w:rPr>
        <w:t>Text</w:t>
      </w:r>
      <w:proofErr w:type="spellEnd"/>
      <w:r w:rsidRPr="00B5602E">
        <w:rPr>
          <w:szCs w:val="24"/>
        </w:rPr>
        <w:t xml:space="preserve"> </w:t>
      </w:r>
      <w:proofErr w:type="spellStart"/>
      <w:r w:rsidRPr="00B5602E">
        <w:rPr>
          <w:szCs w:val="24"/>
        </w:rPr>
        <w:t>Spacing</w:t>
      </w:r>
      <w:proofErr w:type="spellEnd"/>
      <w:r w:rsidRPr="00B5602E">
        <w:rPr>
          <w:szCs w:val="24"/>
        </w:rPr>
        <w:t xml:space="preserve"> – </w:t>
      </w:r>
      <w:hyperlink r:id="rId40" w:history="1">
        <w:proofErr w:type="spellStart"/>
        <w:r w:rsidRPr="00B5602E">
          <w:rPr>
            <w:szCs w:val="24"/>
            <w:u w:val="single"/>
          </w:rPr>
          <w:t>bookmarklet</w:t>
        </w:r>
        <w:proofErr w:type="spellEnd"/>
        <w:r w:rsidRPr="00B5602E">
          <w:rPr>
            <w:szCs w:val="24"/>
            <w:u w:val="single"/>
          </w:rPr>
          <w:t xml:space="preserve"> wspomagający symulację strony ze zwiększonymi odstępami w zakresie podanym w WCAG 2.1 i 2.2</w:t>
        </w:r>
      </w:hyperlink>
      <w:r w:rsidRPr="00B5602E">
        <w:rPr>
          <w:szCs w:val="24"/>
        </w:rPr>
        <w:t>.</w:t>
      </w:r>
    </w:p>
    <w:p w14:paraId="4CE72EA6" w14:textId="77777777" w:rsidR="000B11BE" w:rsidRPr="00B5602E" w:rsidRDefault="000B11BE" w:rsidP="000B11BE">
      <w:pPr>
        <w:pStyle w:val="Nagwek2"/>
        <w:rPr>
          <w:rFonts w:eastAsia="Calibri"/>
          <w:color w:val="auto"/>
          <w:sz w:val="24"/>
          <w:szCs w:val="24"/>
        </w:rPr>
      </w:pPr>
      <w:bookmarkStart w:id="100" w:name="_Toc216785993"/>
      <w:bookmarkStart w:id="101" w:name="_Toc227659433"/>
      <w:bookmarkStart w:id="102" w:name="_Toc227660781"/>
      <w:r w:rsidRPr="00B5602E">
        <w:rPr>
          <w:rFonts w:eastAsia="Calibri"/>
          <w:color w:val="auto"/>
          <w:sz w:val="24"/>
          <w:szCs w:val="24"/>
        </w:rPr>
        <w:t>Wytyczne dostępności (programistyczne)</w:t>
      </w:r>
      <w:bookmarkEnd w:id="100"/>
      <w:bookmarkEnd w:id="101"/>
      <w:bookmarkEnd w:id="102"/>
    </w:p>
    <w:p w14:paraId="5BF570BE" w14:textId="77777777" w:rsidR="000B11BE" w:rsidRPr="00B5602E" w:rsidRDefault="000B11BE" w:rsidP="00AA1898">
      <w:pPr>
        <w:pStyle w:val="Nagwek3"/>
        <w:numPr>
          <w:ilvl w:val="1"/>
          <w:numId w:val="165"/>
        </w:numPr>
        <w:rPr>
          <w:color w:val="auto"/>
        </w:rPr>
      </w:pPr>
      <w:bookmarkStart w:id="103" w:name="_Toc216785994"/>
      <w:bookmarkStart w:id="104" w:name="_Toc227659434"/>
      <w:bookmarkStart w:id="105" w:name="_Toc227660782"/>
      <w:r w:rsidRPr="00B5602E">
        <w:rPr>
          <w:color w:val="auto"/>
        </w:rPr>
        <w:t>Zgodność składni ze specyfikacją HTML</w:t>
      </w:r>
      <w:bookmarkEnd w:id="103"/>
      <w:bookmarkEnd w:id="104"/>
      <w:bookmarkEnd w:id="105"/>
    </w:p>
    <w:p w14:paraId="71F30C13" w14:textId="77777777" w:rsidR="000B11BE" w:rsidRPr="00B5602E" w:rsidRDefault="000B11BE" w:rsidP="000B11BE">
      <w:pPr>
        <w:rPr>
          <w:szCs w:val="24"/>
        </w:rPr>
      </w:pPr>
      <w:r w:rsidRPr="00B5602E">
        <w:rPr>
          <w:szCs w:val="24"/>
        </w:rPr>
        <w:t xml:space="preserve">Wszystkie strony serwisu muszą być zgodne ze standardem HTML, co można sprawdzić </w:t>
      </w:r>
      <w:hyperlink r:id="rId41" w:history="1">
        <w:proofErr w:type="spellStart"/>
        <w:r w:rsidRPr="00B5602E">
          <w:rPr>
            <w:rStyle w:val="Hipercze"/>
            <w:color w:val="auto"/>
            <w:szCs w:val="24"/>
          </w:rPr>
          <w:t>walidatorem</w:t>
        </w:r>
        <w:proofErr w:type="spellEnd"/>
        <w:r w:rsidRPr="00B5602E">
          <w:rPr>
            <w:rStyle w:val="Hipercze"/>
            <w:color w:val="auto"/>
            <w:szCs w:val="24"/>
          </w:rPr>
          <w:t>, który został przygotowany przez konsorcjum w3.org</w:t>
        </w:r>
      </w:hyperlink>
      <w:r w:rsidRPr="00B5602E">
        <w:rPr>
          <w:szCs w:val="24"/>
        </w:rPr>
        <w:t>.</w:t>
      </w:r>
    </w:p>
    <w:p w14:paraId="14233A0E" w14:textId="77777777" w:rsidR="000B11BE" w:rsidRPr="00B5602E" w:rsidRDefault="000B11BE" w:rsidP="000B11BE">
      <w:pPr>
        <w:rPr>
          <w:szCs w:val="24"/>
        </w:rPr>
      </w:pPr>
      <w:r w:rsidRPr="00B5602E">
        <w:rPr>
          <w:szCs w:val="24"/>
        </w:rPr>
        <w:t xml:space="preserve">W trakcie wdrożenia mogą wystąpić sytuacje, w których ze względu na użytą technologię możemy zaakceptować określone odstępstwa od prawidłowej składni HTML. Typowym </w:t>
      </w:r>
      <w:r w:rsidRPr="00B5602E">
        <w:rPr>
          <w:szCs w:val="24"/>
        </w:rPr>
        <w:lastRenderedPageBreak/>
        <w:t xml:space="preserve">przykładem takiej sytuacji są błędy wynikające z dodawania przez biblioteki lub </w:t>
      </w:r>
      <w:proofErr w:type="spellStart"/>
      <w:r w:rsidRPr="00B5602E">
        <w:rPr>
          <w:szCs w:val="24"/>
        </w:rPr>
        <w:t>frameworki</w:t>
      </w:r>
      <w:proofErr w:type="spellEnd"/>
      <w:r w:rsidRPr="00B5602E">
        <w:rPr>
          <w:szCs w:val="24"/>
        </w:rPr>
        <w:t xml:space="preserve"> (np. </w:t>
      </w:r>
      <w:proofErr w:type="spellStart"/>
      <w:r w:rsidRPr="00B5602E">
        <w:rPr>
          <w:szCs w:val="24"/>
        </w:rPr>
        <w:t>Angular</w:t>
      </w:r>
      <w:proofErr w:type="spellEnd"/>
      <w:r w:rsidRPr="00B5602E">
        <w:rPr>
          <w:szCs w:val="24"/>
        </w:rPr>
        <w:t>) własnych, niestandardowych atrybutów.</w:t>
      </w:r>
    </w:p>
    <w:p w14:paraId="2676D606" w14:textId="77777777" w:rsidR="000B11BE" w:rsidRPr="00B5602E" w:rsidRDefault="000B11BE" w:rsidP="000B11BE">
      <w:pPr>
        <w:rPr>
          <w:szCs w:val="24"/>
        </w:rPr>
      </w:pPr>
      <w:r w:rsidRPr="00B5602E">
        <w:rPr>
          <w:szCs w:val="24"/>
        </w:rPr>
        <w:t>Bezwzględnie natomiast wszystkie elementy kodu HTML muszą posiadać kompletne znaczniki początkowe i końcowe, być zagnieżdżane według swoich specyfikacji, nie mogą posiadać zduplikowanych atrybutów, a wszystkie użyte identyfikatory (id) muszą być unikalne.</w:t>
      </w:r>
    </w:p>
    <w:p w14:paraId="37FD5ABA" w14:textId="77777777" w:rsidR="000B11BE" w:rsidRPr="00B5602E" w:rsidRDefault="000B11BE" w:rsidP="000B11BE">
      <w:pPr>
        <w:rPr>
          <w:szCs w:val="24"/>
        </w:rPr>
      </w:pPr>
      <w:r w:rsidRPr="00B5602E">
        <w:rPr>
          <w:b/>
          <w:bCs/>
          <w:szCs w:val="24"/>
        </w:rPr>
        <w:t>Uwaga:</w:t>
      </w:r>
      <w:r w:rsidRPr="00B5602E">
        <w:rPr>
          <w:szCs w:val="24"/>
        </w:rPr>
        <w:t xml:space="preserve"> Poza brakiem błędów walidacji kodu samych szablonów serwisu, także treści zapisane przy użyciu edytora wizualnego WYSIWYG nie mogą powodować problemów. Dlatego edytor wizualny powinien generować prawidłowy kod HTML.</w:t>
      </w:r>
    </w:p>
    <w:p w14:paraId="0D8E7467" w14:textId="77777777" w:rsidR="000B11BE" w:rsidRPr="00B5602E" w:rsidRDefault="000B11BE" w:rsidP="00AA1898">
      <w:pPr>
        <w:pStyle w:val="Nagwek3"/>
        <w:numPr>
          <w:ilvl w:val="1"/>
          <w:numId w:val="165"/>
        </w:numPr>
        <w:rPr>
          <w:color w:val="auto"/>
        </w:rPr>
      </w:pPr>
      <w:bookmarkStart w:id="106" w:name="_Toc216785995"/>
      <w:bookmarkStart w:id="107" w:name="_Toc227659435"/>
      <w:bookmarkStart w:id="108" w:name="_Toc227660783"/>
      <w:r w:rsidRPr="00B5602E">
        <w:rPr>
          <w:color w:val="auto"/>
        </w:rPr>
        <w:t>Jakość semantyczna kodu HTML</w:t>
      </w:r>
      <w:bookmarkEnd w:id="106"/>
      <w:bookmarkEnd w:id="107"/>
      <w:bookmarkEnd w:id="108"/>
    </w:p>
    <w:p w14:paraId="2D145D4C" w14:textId="77777777" w:rsidR="000B11BE" w:rsidRPr="00B5602E" w:rsidRDefault="000B11BE" w:rsidP="000B11BE">
      <w:pPr>
        <w:rPr>
          <w:szCs w:val="24"/>
        </w:rPr>
      </w:pPr>
      <w:r w:rsidRPr="00B5602E">
        <w:rPr>
          <w:szCs w:val="24"/>
        </w:rPr>
        <w:t xml:space="preserve">Podstawowym warunkiem dostępności jest prawidłowe — adekwatne stosowanie znaczników HTML. Najprościej rzecz ujmując, serwis musi być realizowany w pełnej zgodności ze </w:t>
      </w:r>
      <w:hyperlink r:id="rId42" w:history="1">
        <w:r w:rsidRPr="00B5602E">
          <w:rPr>
            <w:rStyle w:val="Hipercze"/>
            <w:color w:val="auto"/>
            <w:szCs w:val="24"/>
          </w:rPr>
          <w:t>specyfikacją HTML5</w:t>
        </w:r>
      </w:hyperlink>
      <w:r w:rsidRPr="00B5602E">
        <w:rPr>
          <w:szCs w:val="24"/>
        </w:rPr>
        <w:t>.</w:t>
      </w:r>
    </w:p>
    <w:p w14:paraId="014C0A33" w14:textId="77777777" w:rsidR="000B11BE" w:rsidRPr="00B5602E" w:rsidRDefault="000B11BE" w:rsidP="000B11BE">
      <w:pPr>
        <w:rPr>
          <w:szCs w:val="24"/>
        </w:rPr>
      </w:pPr>
      <w:r w:rsidRPr="00B5602E">
        <w:rPr>
          <w:b/>
          <w:szCs w:val="24"/>
        </w:rPr>
        <w:t>Przykłady poprawności semantycznej</w:t>
      </w:r>
      <w:r w:rsidRPr="00B5602E">
        <w:rPr>
          <w:szCs w:val="24"/>
        </w:rPr>
        <w:t>:</w:t>
      </w:r>
    </w:p>
    <w:p w14:paraId="5D2FF4FB" w14:textId="77777777" w:rsidR="000B11BE" w:rsidRPr="00B5602E" w:rsidRDefault="000B11BE" w:rsidP="000B11BE">
      <w:pPr>
        <w:rPr>
          <w:szCs w:val="24"/>
        </w:rPr>
      </w:pPr>
      <w:r w:rsidRPr="00B5602E">
        <w:rPr>
          <w:szCs w:val="24"/>
        </w:rPr>
        <w:t>W ramach prac nad serwisem należy pamiętać, że poszczególne elementy należy wykonać w określony sposób:</w:t>
      </w:r>
    </w:p>
    <w:p w14:paraId="13D632B4" w14:textId="77777777" w:rsidR="000B11BE" w:rsidRPr="00B5602E" w:rsidRDefault="000B11BE" w:rsidP="00565E14">
      <w:pPr>
        <w:pStyle w:val="Akapitzlist"/>
        <w:numPr>
          <w:ilvl w:val="0"/>
          <w:numId w:val="115"/>
        </w:numPr>
        <w:spacing w:after="120" w:line="276" w:lineRule="auto"/>
        <w:ind w:left="714" w:hanging="357"/>
        <w:rPr>
          <w:szCs w:val="24"/>
        </w:rPr>
      </w:pPr>
      <w:r w:rsidRPr="00B5602E">
        <w:rPr>
          <w:szCs w:val="24"/>
        </w:rPr>
        <w:t>Linki za pomocą znacznika &lt;a&gt;, czyli natywnego semantycznego znacznika HTML. Jeśli jest to niemożliwe dopuszczalne są również niesemantyczne elementy &lt;div&gt; wraz z odpowiednią rolą role="link", pod warunkiem, że zadbano o możliwość ustawienia na nich fokusu klawiatury (</w:t>
      </w:r>
      <w:proofErr w:type="spellStart"/>
      <w:r w:rsidRPr="00B5602E">
        <w:rPr>
          <w:szCs w:val="24"/>
        </w:rPr>
        <w:t>tabindex</w:t>
      </w:r>
      <w:proofErr w:type="spellEnd"/>
      <w:r w:rsidRPr="00B5602E">
        <w:rPr>
          <w:szCs w:val="24"/>
        </w:rPr>
        <w:t xml:space="preserve">="0") oraz przypisano w JavaScript reagowanie nie tylko na zdarzenia typu </w:t>
      </w:r>
      <w:proofErr w:type="spellStart"/>
      <w:r w:rsidRPr="00B5602E">
        <w:rPr>
          <w:szCs w:val="24"/>
        </w:rPr>
        <w:t>click</w:t>
      </w:r>
      <w:proofErr w:type="spellEnd"/>
      <w:r w:rsidRPr="00B5602E">
        <w:rPr>
          <w:szCs w:val="24"/>
        </w:rPr>
        <w:t xml:space="preserve">, ale również </w:t>
      </w:r>
      <w:proofErr w:type="spellStart"/>
      <w:r w:rsidRPr="00B5602E">
        <w:rPr>
          <w:szCs w:val="24"/>
        </w:rPr>
        <w:t>keydown</w:t>
      </w:r>
      <w:proofErr w:type="spellEnd"/>
      <w:r w:rsidRPr="00B5602E">
        <w:rPr>
          <w:szCs w:val="24"/>
        </w:rPr>
        <w:t xml:space="preserve"> (reagujący na klawisz </w:t>
      </w:r>
      <w:proofErr w:type="spellStart"/>
      <w:r w:rsidRPr="00B5602E">
        <w:rPr>
          <w:szCs w:val="24"/>
        </w:rPr>
        <w:t>Enter</w:t>
      </w:r>
      <w:proofErr w:type="spellEnd"/>
      <w:r w:rsidRPr="00B5602E">
        <w:rPr>
          <w:szCs w:val="24"/>
        </w:rPr>
        <w:t>);</w:t>
      </w:r>
    </w:p>
    <w:p w14:paraId="1B63E973" w14:textId="77777777" w:rsidR="000B11BE" w:rsidRPr="00B5602E" w:rsidRDefault="000B11BE" w:rsidP="00565E14">
      <w:pPr>
        <w:pStyle w:val="Akapitzlist"/>
        <w:numPr>
          <w:ilvl w:val="0"/>
          <w:numId w:val="115"/>
        </w:numPr>
        <w:spacing w:after="120" w:line="276" w:lineRule="auto"/>
        <w:ind w:left="714" w:hanging="357"/>
        <w:rPr>
          <w:szCs w:val="24"/>
        </w:rPr>
      </w:pPr>
      <w:r w:rsidRPr="00B5602E">
        <w:rPr>
          <w:szCs w:val="24"/>
        </w:rPr>
        <w:t>Nagłówki za pomocą znaczników &lt;h1&gt;...&lt;h6&gt; (przy czym nagłówek &lt;h1&gt; powinien występować tylko raz), czyli natywnych semantycznych znaczników HTML. Jeśli jest to niemożliwe dopuszczalne są również niesemantyczne elementy &lt;div&gt; wraz z odpowiednią rolą, na przykład dla nagłówka poziomu 1 role="</w:t>
      </w:r>
      <w:proofErr w:type="spellStart"/>
      <w:r w:rsidRPr="00B5602E">
        <w:rPr>
          <w:szCs w:val="24"/>
        </w:rPr>
        <w:t>heading</w:t>
      </w:r>
      <w:proofErr w:type="spellEnd"/>
      <w:r w:rsidRPr="00B5602E">
        <w:rPr>
          <w:szCs w:val="24"/>
        </w:rPr>
        <w:t>" aria-</w:t>
      </w:r>
      <w:proofErr w:type="spellStart"/>
      <w:r w:rsidRPr="00B5602E">
        <w:rPr>
          <w:szCs w:val="24"/>
        </w:rPr>
        <w:t>level</w:t>
      </w:r>
      <w:proofErr w:type="spellEnd"/>
      <w:r w:rsidRPr="00B5602E">
        <w:rPr>
          <w:szCs w:val="24"/>
        </w:rPr>
        <w:t>="1";</w:t>
      </w:r>
    </w:p>
    <w:p w14:paraId="62FFB43F" w14:textId="77777777" w:rsidR="000B11BE" w:rsidRPr="00B5602E" w:rsidRDefault="000B11BE" w:rsidP="00565E14">
      <w:pPr>
        <w:pStyle w:val="Akapitzlist"/>
        <w:numPr>
          <w:ilvl w:val="0"/>
          <w:numId w:val="115"/>
        </w:numPr>
        <w:spacing w:after="120" w:line="276" w:lineRule="auto"/>
        <w:ind w:left="714" w:hanging="357"/>
        <w:rPr>
          <w:szCs w:val="24"/>
        </w:rPr>
      </w:pPr>
      <w:r w:rsidRPr="00B5602E">
        <w:rPr>
          <w:szCs w:val="24"/>
        </w:rPr>
        <w:t>Przyciski za pomocą znaczników &lt;</w:t>
      </w:r>
      <w:proofErr w:type="spellStart"/>
      <w:r w:rsidRPr="00B5602E">
        <w:rPr>
          <w:szCs w:val="24"/>
        </w:rPr>
        <w:t>button</w:t>
      </w:r>
      <w:proofErr w:type="spellEnd"/>
      <w:r w:rsidRPr="00B5602E">
        <w:rPr>
          <w:szCs w:val="24"/>
        </w:rPr>
        <w:t>&gt; lub &lt;</w:t>
      </w:r>
      <w:proofErr w:type="spellStart"/>
      <w:r w:rsidRPr="00B5602E">
        <w:rPr>
          <w:szCs w:val="24"/>
        </w:rPr>
        <w:t>input</w:t>
      </w:r>
      <w:proofErr w:type="spellEnd"/>
      <w:r w:rsidRPr="00B5602E">
        <w:rPr>
          <w:szCs w:val="24"/>
        </w:rPr>
        <w:t xml:space="preserve"> </w:t>
      </w:r>
      <w:proofErr w:type="spellStart"/>
      <w:r w:rsidRPr="00B5602E">
        <w:rPr>
          <w:szCs w:val="24"/>
        </w:rPr>
        <w:t>type</w:t>
      </w:r>
      <w:proofErr w:type="spellEnd"/>
      <w:r w:rsidRPr="00B5602E">
        <w:rPr>
          <w:szCs w:val="24"/>
        </w:rPr>
        <w:t>="</w:t>
      </w:r>
      <w:proofErr w:type="spellStart"/>
      <w:r w:rsidRPr="00B5602E">
        <w:rPr>
          <w:szCs w:val="24"/>
        </w:rPr>
        <w:t>button</w:t>
      </w:r>
      <w:proofErr w:type="spellEnd"/>
      <w:r w:rsidRPr="00B5602E">
        <w:rPr>
          <w:szCs w:val="24"/>
        </w:rPr>
        <w:t>"&gt;, czyli natywnego semantycznego znacznika HTML. Jeśli jest to niemożliwe dopuszczalne są również niesemantyczne elementy &lt;div&gt; wraz z odpowiednią rolą role="</w:t>
      </w:r>
      <w:proofErr w:type="spellStart"/>
      <w:r w:rsidRPr="00B5602E">
        <w:rPr>
          <w:szCs w:val="24"/>
        </w:rPr>
        <w:t>button</w:t>
      </w:r>
      <w:proofErr w:type="spellEnd"/>
      <w:r w:rsidRPr="00B5602E">
        <w:rPr>
          <w:szCs w:val="24"/>
        </w:rPr>
        <w:t>", pod warunkiem, że zadbano o możliwość ustawienia na nich fokusu klawiatury (</w:t>
      </w:r>
      <w:proofErr w:type="spellStart"/>
      <w:r w:rsidRPr="00B5602E">
        <w:rPr>
          <w:szCs w:val="24"/>
        </w:rPr>
        <w:t>tabindex</w:t>
      </w:r>
      <w:proofErr w:type="spellEnd"/>
      <w:r w:rsidRPr="00B5602E">
        <w:rPr>
          <w:szCs w:val="24"/>
        </w:rPr>
        <w:t xml:space="preserve">="0") oraz przypisano w JavaScript reagowanie nie tylko na zdarzenia typu </w:t>
      </w:r>
      <w:proofErr w:type="spellStart"/>
      <w:r w:rsidRPr="00B5602E">
        <w:rPr>
          <w:szCs w:val="24"/>
        </w:rPr>
        <w:t>click</w:t>
      </w:r>
      <w:proofErr w:type="spellEnd"/>
      <w:r w:rsidRPr="00B5602E">
        <w:rPr>
          <w:szCs w:val="24"/>
        </w:rPr>
        <w:t xml:space="preserve">, ale również </w:t>
      </w:r>
      <w:proofErr w:type="spellStart"/>
      <w:r w:rsidRPr="00B5602E">
        <w:rPr>
          <w:szCs w:val="24"/>
        </w:rPr>
        <w:t>keydown</w:t>
      </w:r>
      <w:proofErr w:type="spellEnd"/>
      <w:r w:rsidRPr="00B5602E">
        <w:rPr>
          <w:szCs w:val="24"/>
        </w:rPr>
        <w:t xml:space="preserve"> (reagujący na klawisz </w:t>
      </w:r>
      <w:proofErr w:type="spellStart"/>
      <w:r w:rsidRPr="00B5602E">
        <w:rPr>
          <w:szCs w:val="24"/>
        </w:rPr>
        <w:t>Enter</w:t>
      </w:r>
      <w:proofErr w:type="spellEnd"/>
      <w:r w:rsidRPr="00B5602E">
        <w:rPr>
          <w:szCs w:val="24"/>
        </w:rPr>
        <w:t xml:space="preserve"> oraz klawisz Spacja);</w:t>
      </w:r>
    </w:p>
    <w:p w14:paraId="06B2BC11" w14:textId="77777777" w:rsidR="000B11BE" w:rsidRPr="00B5602E" w:rsidRDefault="000B11BE" w:rsidP="00565E14">
      <w:pPr>
        <w:pStyle w:val="Akapitzlist"/>
        <w:numPr>
          <w:ilvl w:val="0"/>
          <w:numId w:val="115"/>
        </w:numPr>
        <w:spacing w:after="120" w:line="276" w:lineRule="auto"/>
        <w:ind w:left="714" w:hanging="357"/>
        <w:rPr>
          <w:szCs w:val="24"/>
        </w:rPr>
      </w:pPr>
      <w:r w:rsidRPr="00B5602E">
        <w:rPr>
          <w:szCs w:val="24"/>
        </w:rPr>
        <w:t>Listy za pomocą znaczników &lt;ul&gt;/&lt;</w:t>
      </w:r>
      <w:proofErr w:type="spellStart"/>
      <w:r w:rsidRPr="00B5602E">
        <w:rPr>
          <w:szCs w:val="24"/>
        </w:rPr>
        <w:t>ol</w:t>
      </w:r>
      <w:proofErr w:type="spellEnd"/>
      <w:r w:rsidRPr="00B5602E">
        <w:rPr>
          <w:szCs w:val="24"/>
        </w:rPr>
        <w:t>&gt; i &lt;li&gt; dla poszczególnych elementów;</w:t>
      </w:r>
    </w:p>
    <w:p w14:paraId="11E5903A" w14:textId="77777777" w:rsidR="000B11BE" w:rsidRPr="00B5602E" w:rsidRDefault="000B11BE" w:rsidP="00565E14">
      <w:pPr>
        <w:pStyle w:val="Akapitzlist"/>
        <w:numPr>
          <w:ilvl w:val="0"/>
          <w:numId w:val="115"/>
        </w:numPr>
        <w:spacing w:after="120" w:line="276" w:lineRule="auto"/>
        <w:ind w:left="714" w:hanging="357"/>
        <w:rPr>
          <w:szCs w:val="24"/>
        </w:rPr>
      </w:pPr>
      <w:r w:rsidRPr="00B5602E">
        <w:rPr>
          <w:szCs w:val="24"/>
        </w:rPr>
        <w:t>Rozwijane listy formularzy za pomocą znaczników &lt;</w:t>
      </w:r>
      <w:proofErr w:type="spellStart"/>
      <w:r w:rsidRPr="00B5602E">
        <w:rPr>
          <w:szCs w:val="24"/>
        </w:rPr>
        <w:t>select</w:t>
      </w:r>
      <w:proofErr w:type="spellEnd"/>
      <w:r w:rsidRPr="00B5602E">
        <w:rPr>
          <w:szCs w:val="24"/>
        </w:rPr>
        <w:t>&gt;/&lt;</w:t>
      </w:r>
      <w:proofErr w:type="spellStart"/>
      <w:r w:rsidRPr="00B5602E">
        <w:rPr>
          <w:szCs w:val="24"/>
        </w:rPr>
        <w:t>option</w:t>
      </w:r>
      <w:proofErr w:type="spellEnd"/>
      <w:r w:rsidRPr="00B5602E">
        <w:rPr>
          <w:szCs w:val="24"/>
        </w:rPr>
        <w:t>&gt;.</w:t>
      </w:r>
    </w:p>
    <w:p w14:paraId="1689B954" w14:textId="0C077AE0" w:rsidR="000B11BE" w:rsidRPr="009856DB" w:rsidRDefault="000B11BE" w:rsidP="009856DB">
      <w:pPr>
        <w:rPr>
          <w:rFonts w:eastAsia="Calibri" w:cs="Calibri"/>
          <w:szCs w:val="24"/>
        </w:rPr>
      </w:pPr>
      <w:r w:rsidRPr="00B5602E">
        <w:rPr>
          <w:rFonts w:eastAsia="Calibri" w:cs="Calibri"/>
          <w:szCs w:val="24"/>
        </w:rPr>
        <w:t xml:space="preserve">Jednocześnie Zamawiający wskazuje, że </w:t>
      </w:r>
      <w:r w:rsidRPr="00B5602E">
        <w:rPr>
          <w:rFonts w:eastAsia="Calibri" w:cs="Calibri"/>
          <w:b/>
          <w:bCs/>
          <w:szCs w:val="24"/>
        </w:rPr>
        <w:t>stosowanie ról ARIA jako zamiennika natywnego HTML powinno mieć charakter wyjątkowy</w:t>
      </w:r>
      <w:r w:rsidRPr="00B5602E">
        <w:rPr>
          <w:rFonts w:eastAsia="Calibri" w:cs="Calibri"/>
          <w:szCs w:val="24"/>
        </w:rPr>
        <w:t xml:space="preserve">. W przypadku zastosowania znaczników ARIA zamiast semantycznych elementów HTML, </w:t>
      </w:r>
      <w:r w:rsidRPr="00B5602E">
        <w:rPr>
          <w:rFonts w:eastAsia="Calibri" w:cs="Calibri"/>
          <w:b/>
          <w:bCs/>
          <w:szCs w:val="24"/>
        </w:rPr>
        <w:t xml:space="preserve">wszystkie stany, właściwości oraz zachowania charakterystyczne dla danego </w:t>
      </w:r>
      <w:r w:rsidRPr="00B5602E">
        <w:rPr>
          <w:rFonts w:eastAsia="Calibri" w:cs="Calibri"/>
          <w:szCs w:val="24"/>
        </w:rPr>
        <w:t xml:space="preserve">komponentu (m.in. obsługa klawiatury, fokus, stany aktywne, </w:t>
      </w:r>
      <w:r w:rsidRPr="00B5602E">
        <w:rPr>
          <w:rFonts w:eastAsia="Calibri" w:cs="Calibri"/>
          <w:szCs w:val="24"/>
        </w:rPr>
        <w:lastRenderedPageBreak/>
        <w:t>nieaktywne, rozwinięte, zwinięte, reakcje na zdarzenia)</w:t>
      </w:r>
      <w:r w:rsidRPr="00B5602E">
        <w:rPr>
          <w:rFonts w:eastAsia="Calibri" w:cs="Calibri"/>
          <w:b/>
          <w:bCs/>
          <w:szCs w:val="24"/>
        </w:rPr>
        <w:t xml:space="preserve"> muszą zostać dodatkowo zaimplementowane po stronie aplikacji</w:t>
      </w:r>
      <w:r w:rsidRPr="00B5602E">
        <w:rPr>
          <w:rFonts w:eastAsia="Calibri" w:cs="Calibri"/>
          <w:szCs w:val="24"/>
        </w:rPr>
        <w:t>, tak aby ich funkcjonowanie było w pełni równoważne z natywnymi komponentami HTML. Odpowiedzialność za zapewnienie tej równoważności spoczywa na Wykonawcy.</w:t>
      </w:r>
    </w:p>
    <w:p w14:paraId="3C978A3B" w14:textId="77777777" w:rsidR="000B11BE" w:rsidRPr="00B5602E" w:rsidRDefault="000B11BE" w:rsidP="000B11BE">
      <w:pPr>
        <w:rPr>
          <w:szCs w:val="24"/>
        </w:rPr>
      </w:pPr>
      <w:r w:rsidRPr="00B5602E">
        <w:rPr>
          <w:b/>
          <w:szCs w:val="24"/>
        </w:rPr>
        <w:t xml:space="preserve">Przykłady błędów </w:t>
      </w:r>
      <w:r w:rsidRPr="00B5602E">
        <w:rPr>
          <w:rStyle w:val="Pogrubienie"/>
          <w:szCs w:val="24"/>
        </w:rPr>
        <w:t>semantycznych</w:t>
      </w:r>
      <w:r w:rsidRPr="00B5602E">
        <w:rPr>
          <w:szCs w:val="24"/>
        </w:rPr>
        <w:t>:</w:t>
      </w:r>
    </w:p>
    <w:p w14:paraId="1C9ED48D" w14:textId="77777777" w:rsidR="000B11BE" w:rsidRPr="00B5602E" w:rsidRDefault="000B11BE" w:rsidP="000B11BE">
      <w:pPr>
        <w:rPr>
          <w:szCs w:val="24"/>
        </w:rPr>
      </w:pPr>
      <w:r w:rsidRPr="00B5602E">
        <w:rPr>
          <w:szCs w:val="24"/>
        </w:rPr>
        <w:t>Należy unikać poniższych rozwiązań.</w:t>
      </w:r>
    </w:p>
    <w:p w14:paraId="144CD3E8" w14:textId="77777777" w:rsidR="000B11BE" w:rsidRPr="00B5602E" w:rsidRDefault="000B11BE" w:rsidP="00565E14">
      <w:pPr>
        <w:pStyle w:val="Akapitzlist"/>
        <w:numPr>
          <w:ilvl w:val="0"/>
          <w:numId w:val="116"/>
        </w:numPr>
        <w:spacing w:after="120" w:line="276" w:lineRule="auto"/>
        <w:ind w:left="714" w:hanging="357"/>
        <w:rPr>
          <w:szCs w:val="24"/>
        </w:rPr>
      </w:pPr>
      <w:r w:rsidRPr="00B5602E">
        <w:rPr>
          <w:szCs w:val="24"/>
        </w:rPr>
        <w:t>Link wykonany za pomocą &lt;</w:t>
      </w:r>
      <w:proofErr w:type="spellStart"/>
      <w:r w:rsidRPr="00B5602E">
        <w:rPr>
          <w:szCs w:val="24"/>
        </w:rPr>
        <w:t>span</w:t>
      </w:r>
      <w:proofErr w:type="spellEnd"/>
      <w:r w:rsidRPr="00B5602E">
        <w:rPr>
          <w:szCs w:val="24"/>
        </w:rPr>
        <w:t>&gt; (</w:t>
      </w:r>
      <w:proofErr w:type="spellStart"/>
      <w:r w:rsidRPr="00B5602E">
        <w:rPr>
          <w:szCs w:val="24"/>
        </w:rPr>
        <w:t>oskryptowany</w:t>
      </w:r>
      <w:proofErr w:type="spellEnd"/>
      <w:r w:rsidRPr="00B5602E">
        <w:rPr>
          <w:szCs w:val="24"/>
        </w:rPr>
        <w:t xml:space="preserve"> JavaScript);</w:t>
      </w:r>
    </w:p>
    <w:p w14:paraId="626A24F9" w14:textId="77777777" w:rsidR="000B11BE" w:rsidRPr="00B5602E" w:rsidRDefault="000B11BE" w:rsidP="00565E14">
      <w:pPr>
        <w:pStyle w:val="Akapitzlist"/>
        <w:numPr>
          <w:ilvl w:val="0"/>
          <w:numId w:val="116"/>
        </w:numPr>
        <w:spacing w:after="120" w:line="276" w:lineRule="auto"/>
        <w:ind w:left="714" w:hanging="357"/>
        <w:rPr>
          <w:b/>
          <w:szCs w:val="24"/>
        </w:rPr>
      </w:pPr>
      <w:r w:rsidRPr="00B5602E">
        <w:rPr>
          <w:szCs w:val="24"/>
        </w:rPr>
        <w:t xml:space="preserve">Nagłówek w formie </w:t>
      </w:r>
      <w:r w:rsidRPr="00B5602E">
        <w:rPr>
          <w:b/>
          <w:szCs w:val="24"/>
        </w:rPr>
        <w:t xml:space="preserve">&lt;p </w:t>
      </w:r>
      <w:r w:rsidRPr="00B5602E">
        <w:rPr>
          <w:b/>
          <w:szCs w:val="24"/>
          <w:lang w:val="en-GB"/>
        </w:rPr>
        <w:t>class="heading</w:t>
      </w:r>
      <w:r w:rsidRPr="00B5602E">
        <w:rPr>
          <w:b/>
          <w:szCs w:val="24"/>
        </w:rPr>
        <w:t>"&gt;;</w:t>
      </w:r>
    </w:p>
    <w:p w14:paraId="1D195F6B" w14:textId="77777777" w:rsidR="000B11BE" w:rsidRPr="00B5602E" w:rsidRDefault="000B11BE" w:rsidP="00565E14">
      <w:pPr>
        <w:pStyle w:val="Akapitzlist"/>
        <w:numPr>
          <w:ilvl w:val="0"/>
          <w:numId w:val="116"/>
        </w:numPr>
        <w:spacing w:after="120" w:line="276" w:lineRule="auto"/>
        <w:ind w:left="714" w:hanging="357"/>
        <w:rPr>
          <w:szCs w:val="24"/>
        </w:rPr>
      </w:pPr>
      <w:r w:rsidRPr="00B5602E">
        <w:rPr>
          <w:szCs w:val="24"/>
        </w:rPr>
        <w:t>Lista rozwijana w formularzu, wykonana za pomocą znaczników listy &lt;ul&gt;/&lt;li&gt;.</w:t>
      </w:r>
    </w:p>
    <w:p w14:paraId="716E421E" w14:textId="77777777" w:rsidR="000B11BE" w:rsidRPr="00B5602E" w:rsidRDefault="000B11BE" w:rsidP="00BA7A5F">
      <w:pPr>
        <w:pStyle w:val="Nagwek3"/>
        <w:numPr>
          <w:ilvl w:val="0"/>
          <w:numId w:val="0"/>
        </w:numPr>
        <w:rPr>
          <w:color w:val="auto"/>
        </w:rPr>
      </w:pPr>
      <w:bookmarkStart w:id="109" w:name="_Toc216785996"/>
      <w:bookmarkStart w:id="110" w:name="_Toc227659436"/>
      <w:bookmarkStart w:id="111" w:name="_Toc227660784"/>
      <w:r w:rsidRPr="00B5602E">
        <w:rPr>
          <w:color w:val="auto"/>
        </w:rPr>
        <w:t>Uzupełnienia semantyczne za pomocą ARIA</w:t>
      </w:r>
      <w:bookmarkEnd w:id="109"/>
      <w:bookmarkEnd w:id="110"/>
      <w:bookmarkEnd w:id="111"/>
    </w:p>
    <w:p w14:paraId="2DEB6638" w14:textId="77777777" w:rsidR="000B11BE" w:rsidRPr="00B5602E" w:rsidRDefault="000B11BE" w:rsidP="000B11BE">
      <w:pPr>
        <w:rPr>
          <w:szCs w:val="24"/>
        </w:rPr>
      </w:pPr>
      <w:r w:rsidRPr="00B5602E">
        <w:rPr>
          <w:szCs w:val="24"/>
        </w:rPr>
        <w:t>Atrybuty ARIA muszą być uzupełnieniem semantyki HTML. To technologia przeznaczona przede wszystkim dla użytkowników czytników ekranu. Szczególnie ważne jest jej stosowanie w komponentach stron internetowych, które opierają się na rozbudowanej interakcji JavaScript.</w:t>
      </w:r>
    </w:p>
    <w:p w14:paraId="3ABD4CC8" w14:textId="77777777" w:rsidR="000B11BE" w:rsidRPr="00B5602E" w:rsidRDefault="000B11BE" w:rsidP="000B11BE">
      <w:pPr>
        <w:rPr>
          <w:szCs w:val="24"/>
        </w:rPr>
      </w:pPr>
      <w:r w:rsidRPr="00B5602E">
        <w:rPr>
          <w:szCs w:val="24"/>
        </w:rPr>
        <w:t>Stosowanie atrybutów ARIA można podzielić na dwie części:</w:t>
      </w:r>
    </w:p>
    <w:p w14:paraId="0B3777B7" w14:textId="77777777" w:rsidR="000B11BE" w:rsidRPr="00B5602E" w:rsidRDefault="000B11BE" w:rsidP="00565E14">
      <w:pPr>
        <w:pStyle w:val="Akapitzlist"/>
        <w:numPr>
          <w:ilvl w:val="0"/>
          <w:numId w:val="117"/>
        </w:numPr>
        <w:spacing w:after="120" w:line="276" w:lineRule="auto"/>
        <w:ind w:left="714" w:hanging="357"/>
        <w:rPr>
          <w:szCs w:val="24"/>
        </w:rPr>
      </w:pPr>
      <w:r w:rsidRPr="00B5602E">
        <w:rPr>
          <w:szCs w:val="24"/>
        </w:rPr>
        <w:t>uzupełnienie głównych bloków serwisu o punkty orientacyjne;</w:t>
      </w:r>
    </w:p>
    <w:p w14:paraId="69F85FE6" w14:textId="77777777" w:rsidR="000B11BE" w:rsidRPr="00B5602E" w:rsidRDefault="000B11BE" w:rsidP="00565E14">
      <w:pPr>
        <w:pStyle w:val="Akapitzlist"/>
        <w:numPr>
          <w:ilvl w:val="0"/>
          <w:numId w:val="117"/>
        </w:numPr>
        <w:spacing w:after="120" w:line="276" w:lineRule="auto"/>
        <w:ind w:left="714" w:hanging="357"/>
        <w:rPr>
          <w:szCs w:val="24"/>
        </w:rPr>
      </w:pPr>
      <w:r w:rsidRPr="00B5602E">
        <w:rPr>
          <w:szCs w:val="24"/>
        </w:rPr>
        <w:t>dodatki do formularzy lub takich komponentów stron, jak karuzele, zakładki (</w:t>
      </w:r>
      <w:proofErr w:type="spellStart"/>
      <w:r w:rsidRPr="00B5602E">
        <w:rPr>
          <w:b/>
          <w:szCs w:val="24"/>
        </w:rPr>
        <w:t>tabs</w:t>
      </w:r>
      <w:proofErr w:type="spellEnd"/>
      <w:r w:rsidRPr="00B5602E">
        <w:rPr>
          <w:szCs w:val="24"/>
        </w:rPr>
        <w:t xml:space="preserve">), menu rozwijane, bloki rozwijane, okna modalne, alerty, </w:t>
      </w:r>
      <w:proofErr w:type="spellStart"/>
      <w:r w:rsidRPr="00B5602E">
        <w:rPr>
          <w:szCs w:val="24"/>
        </w:rPr>
        <w:t>slidery</w:t>
      </w:r>
      <w:proofErr w:type="spellEnd"/>
      <w:r w:rsidRPr="00B5602E">
        <w:rPr>
          <w:szCs w:val="24"/>
        </w:rPr>
        <w:t>.</w:t>
      </w:r>
    </w:p>
    <w:p w14:paraId="7883F223" w14:textId="77777777" w:rsidR="000B11BE" w:rsidRPr="00B5602E" w:rsidRDefault="000B11BE" w:rsidP="000B11BE">
      <w:pPr>
        <w:rPr>
          <w:szCs w:val="24"/>
        </w:rPr>
      </w:pPr>
      <w:r w:rsidRPr="00B5602E">
        <w:rPr>
          <w:szCs w:val="24"/>
        </w:rPr>
        <w:t xml:space="preserve">Głównymi źródłami informacji jak stosować ARIA powinny być dla Ciebie dokumentacje </w:t>
      </w:r>
      <w:hyperlink r:id="rId43" w:anchor="aria" w:history="1">
        <w:r w:rsidRPr="00B5602E">
          <w:rPr>
            <w:rStyle w:val="Hipercze"/>
            <w:color w:val="auto"/>
            <w:szCs w:val="24"/>
          </w:rPr>
          <w:t xml:space="preserve">ARIA </w:t>
        </w:r>
        <w:proofErr w:type="spellStart"/>
        <w:r w:rsidRPr="00B5602E">
          <w:rPr>
            <w:rStyle w:val="Hipercze"/>
            <w:color w:val="auto"/>
            <w:szCs w:val="24"/>
          </w:rPr>
          <w:t>Techniques</w:t>
        </w:r>
        <w:proofErr w:type="spellEnd"/>
        <w:r w:rsidRPr="00B5602E">
          <w:rPr>
            <w:rStyle w:val="Hipercze"/>
            <w:color w:val="auto"/>
            <w:szCs w:val="24"/>
          </w:rPr>
          <w:t xml:space="preserve"> for WCAG 2.2</w:t>
        </w:r>
      </w:hyperlink>
      <w:r w:rsidRPr="00B5602E">
        <w:rPr>
          <w:szCs w:val="24"/>
        </w:rPr>
        <w:t xml:space="preserve"> oraz </w:t>
      </w:r>
      <w:hyperlink r:id="rId44" w:history="1">
        <w:r w:rsidRPr="00B5602E">
          <w:rPr>
            <w:rStyle w:val="Hipercze"/>
            <w:color w:val="auto"/>
            <w:szCs w:val="24"/>
          </w:rPr>
          <w:t xml:space="preserve">ARIA Authoring </w:t>
        </w:r>
        <w:proofErr w:type="spellStart"/>
        <w:r w:rsidRPr="00B5602E">
          <w:rPr>
            <w:rStyle w:val="Hipercze"/>
            <w:color w:val="auto"/>
            <w:szCs w:val="24"/>
          </w:rPr>
          <w:t>Practices</w:t>
        </w:r>
        <w:proofErr w:type="spellEnd"/>
        <w:r w:rsidRPr="00B5602E">
          <w:rPr>
            <w:rStyle w:val="Hipercze"/>
            <w:color w:val="auto"/>
            <w:szCs w:val="24"/>
          </w:rPr>
          <w:t xml:space="preserve"> Guide (APG)</w:t>
        </w:r>
      </w:hyperlink>
      <w:r w:rsidRPr="00B5602E">
        <w:rPr>
          <w:szCs w:val="24"/>
        </w:rPr>
        <w:t>.</w:t>
      </w:r>
    </w:p>
    <w:p w14:paraId="78ED2505" w14:textId="77777777" w:rsidR="000B11BE" w:rsidRPr="00B5602E" w:rsidRDefault="000B11BE" w:rsidP="00AA1898">
      <w:pPr>
        <w:pStyle w:val="Nagwek3"/>
        <w:numPr>
          <w:ilvl w:val="1"/>
          <w:numId w:val="165"/>
        </w:numPr>
        <w:rPr>
          <w:color w:val="auto"/>
        </w:rPr>
      </w:pPr>
      <w:bookmarkStart w:id="112" w:name="_Toc216785997"/>
      <w:bookmarkStart w:id="113" w:name="_Toc227659437"/>
      <w:bookmarkStart w:id="114" w:name="_Toc227660785"/>
      <w:r w:rsidRPr="00B5602E">
        <w:rPr>
          <w:color w:val="auto"/>
        </w:rPr>
        <w:t>Tytuły stron Systemu internetowego</w:t>
      </w:r>
      <w:bookmarkEnd w:id="112"/>
      <w:bookmarkEnd w:id="113"/>
      <w:bookmarkEnd w:id="114"/>
    </w:p>
    <w:p w14:paraId="3CB217D8" w14:textId="77777777" w:rsidR="000B11BE" w:rsidRPr="00B5602E" w:rsidRDefault="000B11BE" w:rsidP="000B11BE">
      <w:pPr>
        <w:rPr>
          <w:szCs w:val="24"/>
        </w:rPr>
      </w:pPr>
      <w:r w:rsidRPr="00B5602E">
        <w:rPr>
          <w:szCs w:val="24"/>
        </w:rPr>
        <w:t>Wszystkie tytuły stron serwisu muszą być automatycznie generowane i zawierać informacje, które pozwolą użytkownikowi dowiedzieć się, co jest treścią danej strony.</w:t>
      </w:r>
    </w:p>
    <w:p w14:paraId="17498A05" w14:textId="77777777" w:rsidR="000B11BE" w:rsidRPr="00B5602E" w:rsidRDefault="000B11BE" w:rsidP="000B11BE">
      <w:pPr>
        <w:rPr>
          <w:szCs w:val="24"/>
        </w:rPr>
      </w:pPr>
      <w:r w:rsidRPr="00B5602E">
        <w:rPr>
          <w:szCs w:val="24"/>
        </w:rPr>
        <w:t>Przykłady:</w:t>
      </w:r>
    </w:p>
    <w:p w14:paraId="7B409F67" w14:textId="77777777" w:rsidR="000B11BE" w:rsidRPr="00B5602E" w:rsidRDefault="000B11BE" w:rsidP="00565E14">
      <w:pPr>
        <w:pStyle w:val="Akapitzlist"/>
        <w:numPr>
          <w:ilvl w:val="0"/>
          <w:numId w:val="118"/>
        </w:numPr>
        <w:spacing w:after="120" w:line="276" w:lineRule="auto"/>
        <w:ind w:left="714" w:hanging="357"/>
        <w:rPr>
          <w:szCs w:val="24"/>
        </w:rPr>
      </w:pPr>
      <w:r w:rsidRPr="00B5602E">
        <w:rPr>
          <w:szCs w:val="24"/>
        </w:rPr>
        <w:t>Strona główna serwisu powinna mieć tytuł — „Serwis informacyjny iPFRON+”.</w:t>
      </w:r>
    </w:p>
    <w:p w14:paraId="79303E75" w14:textId="77777777" w:rsidR="000B11BE" w:rsidRPr="00B5602E" w:rsidRDefault="000B11BE" w:rsidP="00565E14">
      <w:pPr>
        <w:pStyle w:val="Akapitzlist"/>
        <w:numPr>
          <w:ilvl w:val="0"/>
          <w:numId w:val="118"/>
        </w:numPr>
        <w:spacing w:after="120" w:line="276" w:lineRule="auto"/>
        <w:ind w:left="714" w:hanging="357"/>
        <w:rPr>
          <w:szCs w:val="24"/>
        </w:rPr>
      </w:pPr>
      <w:r w:rsidRPr="00B5602E">
        <w:rPr>
          <w:szCs w:val="24"/>
        </w:rPr>
        <w:t>Strona „Program Wsparcie Inicjatyw” powinna mieć tytuł — „Program Wsparcie Inicjatyw – Serwis informacyjny iPFRON+”.</w:t>
      </w:r>
    </w:p>
    <w:p w14:paraId="4AD8FB13" w14:textId="77777777" w:rsidR="000B11BE" w:rsidRPr="00B5602E" w:rsidRDefault="000B11BE" w:rsidP="000B11BE">
      <w:pPr>
        <w:rPr>
          <w:szCs w:val="24"/>
        </w:rPr>
      </w:pPr>
      <w:r w:rsidRPr="00B5602E">
        <w:rPr>
          <w:szCs w:val="24"/>
        </w:rPr>
        <w:t>Wszystkie strony mają mieć tytuł wg zasady - od szczegółu do ogółu.</w:t>
      </w:r>
    </w:p>
    <w:p w14:paraId="0124E963" w14:textId="77777777" w:rsidR="000B11BE" w:rsidRPr="00B5602E" w:rsidRDefault="000B11BE" w:rsidP="000B11BE">
      <w:pPr>
        <w:rPr>
          <w:szCs w:val="24"/>
        </w:rPr>
      </w:pPr>
      <w:r w:rsidRPr="00B5602E">
        <w:rPr>
          <w:szCs w:val="24"/>
        </w:rPr>
        <w:t>Do uzgodnienia pozostanie kwestia, ile elementów ścieżki ma być widocznych w tytule:</w:t>
      </w:r>
    </w:p>
    <w:p w14:paraId="001A3A82" w14:textId="77777777" w:rsidR="000B11BE" w:rsidRPr="00B5602E" w:rsidRDefault="000B11BE" w:rsidP="00565E14">
      <w:pPr>
        <w:pStyle w:val="Akapitzlist"/>
        <w:numPr>
          <w:ilvl w:val="0"/>
          <w:numId w:val="119"/>
        </w:numPr>
        <w:spacing w:after="120" w:line="276" w:lineRule="auto"/>
        <w:ind w:left="714" w:hanging="357"/>
        <w:rPr>
          <w:szCs w:val="24"/>
        </w:rPr>
      </w:pPr>
      <w:r w:rsidRPr="00B5602E">
        <w:rPr>
          <w:szCs w:val="24"/>
        </w:rPr>
        <w:t>tytuł strony + nazwa serwisu lub</w:t>
      </w:r>
      <w:bookmarkStart w:id="115" w:name="_heading=h.17dp8vu" w:colFirst="0" w:colLast="0"/>
      <w:bookmarkEnd w:id="115"/>
    </w:p>
    <w:p w14:paraId="094341E8" w14:textId="77777777" w:rsidR="000B11BE" w:rsidRPr="00B5602E" w:rsidRDefault="000B11BE" w:rsidP="00565E14">
      <w:pPr>
        <w:pStyle w:val="Akapitzlist"/>
        <w:numPr>
          <w:ilvl w:val="0"/>
          <w:numId w:val="119"/>
        </w:numPr>
        <w:spacing w:after="120" w:line="276" w:lineRule="auto"/>
        <w:ind w:left="714" w:hanging="357"/>
        <w:rPr>
          <w:szCs w:val="24"/>
        </w:rPr>
      </w:pPr>
      <w:r w:rsidRPr="00B5602E">
        <w:rPr>
          <w:szCs w:val="24"/>
        </w:rPr>
        <w:t>tytuł stron + nazwa działu + np. nazwa nadrzędnego działu + nazwa serwisu.</w:t>
      </w:r>
      <w:bookmarkStart w:id="116" w:name="bookmark=id.2s8eyo1" w:colFirst="0" w:colLast="0"/>
      <w:bookmarkEnd w:id="116"/>
    </w:p>
    <w:p w14:paraId="7444147D" w14:textId="77777777" w:rsidR="000B11BE" w:rsidRPr="00B5602E" w:rsidRDefault="000B11BE" w:rsidP="000B11BE">
      <w:pPr>
        <w:rPr>
          <w:szCs w:val="24"/>
        </w:rPr>
      </w:pPr>
      <w:r w:rsidRPr="00B5602E">
        <w:rPr>
          <w:szCs w:val="24"/>
        </w:rPr>
        <w:t xml:space="preserve">Zgodnie z wymaganiami dla systemu zarządzania treścią (CMS), opis dodatkowych modułów i funkcjonalności CMS oraz CMS serwisu - Redaktor musi mieć możliwość indywidualnego definiowania zawartości atrybutu </w:t>
      </w:r>
      <w:proofErr w:type="spellStart"/>
      <w:r w:rsidRPr="00B5602E">
        <w:rPr>
          <w:szCs w:val="24"/>
        </w:rPr>
        <w:t>metatagu</w:t>
      </w:r>
      <w:proofErr w:type="spellEnd"/>
      <w:r w:rsidRPr="00B5602E">
        <w:rPr>
          <w:szCs w:val="24"/>
        </w:rPr>
        <w:t xml:space="preserve"> </w:t>
      </w:r>
      <w:proofErr w:type="spellStart"/>
      <w:r w:rsidRPr="00B5602E">
        <w:rPr>
          <w:b/>
          <w:szCs w:val="24"/>
        </w:rPr>
        <w:t>title</w:t>
      </w:r>
      <w:proofErr w:type="spellEnd"/>
      <w:r w:rsidRPr="00B5602E">
        <w:rPr>
          <w:szCs w:val="24"/>
        </w:rPr>
        <w:t>, niezależnie od tytułu redakcyjnego.</w:t>
      </w:r>
    </w:p>
    <w:p w14:paraId="72D3047B" w14:textId="77777777" w:rsidR="000B11BE" w:rsidRPr="00B5602E" w:rsidRDefault="000B11BE" w:rsidP="000B11BE">
      <w:pPr>
        <w:spacing w:after="0" w:line="240" w:lineRule="auto"/>
        <w:rPr>
          <w:rFonts w:eastAsia="Calibri" w:cs="Calibri"/>
          <w:b/>
          <w:bCs/>
          <w:szCs w:val="24"/>
        </w:rPr>
      </w:pPr>
      <w:r w:rsidRPr="00B5602E">
        <w:rPr>
          <w:rFonts w:eastAsia="Calibri" w:cs="Calibri"/>
          <w:szCs w:val="24"/>
        </w:rPr>
        <w:br w:type="page"/>
      </w:r>
    </w:p>
    <w:p w14:paraId="245FD34E" w14:textId="77777777" w:rsidR="000B11BE" w:rsidRPr="00B5602E" w:rsidRDefault="000B11BE" w:rsidP="00AA1898">
      <w:pPr>
        <w:pStyle w:val="Nagwek3"/>
        <w:numPr>
          <w:ilvl w:val="1"/>
          <w:numId w:val="165"/>
        </w:numPr>
        <w:rPr>
          <w:color w:val="auto"/>
        </w:rPr>
      </w:pPr>
      <w:bookmarkStart w:id="117" w:name="_Toc216785998"/>
      <w:bookmarkStart w:id="118" w:name="_Toc227659438"/>
      <w:bookmarkStart w:id="119" w:name="_Toc227660786"/>
      <w:r w:rsidRPr="00B5602E">
        <w:rPr>
          <w:color w:val="auto"/>
        </w:rPr>
        <w:lastRenderedPageBreak/>
        <w:t>Oznaczenie języka strony i treści</w:t>
      </w:r>
      <w:bookmarkEnd w:id="117"/>
      <w:bookmarkEnd w:id="118"/>
      <w:bookmarkEnd w:id="119"/>
    </w:p>
    <w:p w14:paraId="0B3A0B1D" w14:textId="77777777" w:rsidR="000B11BE" w:rsidRPr="00B5602E" w:rsidRDefault="000B11BE" w:rsidP="000B11BE">
      <w:pPr>
        <w:rPr>
          <w:szCs w:val="24"/>
        </w:rPr>
      </w:pPr>
      <w:r w:rsidRPr="00B5602E">
        <w:rPr>
          <w:szCs w:val="24"/>
        </w:rPr>
        <w:t xml:space="preserve">Język naturalny treści na stronie musi być zawsze oznaczony odpowiednim atrybutem </w:t>
      </w:r>
      <w:proofErr w:type="spellStart"/>
      <w:r w:rsidRPr="00B5602E">
        <w:rPr>
          <w:szCs w:val="24"/>
        </w:rPr>
        <w:t>lang</w:t>
      </w:r>
      <w:proofErr w:type="spellEnd"/>
      <w:r w:rsidRPr="00B5602E">
        <w:rPr>
          <w:szCs w:val="24"/>
        </w:rPr>
        <w:t xml:space="preserve">. W założeniu wszystkie strony serwisu będą miały atrybut </w:t>
      </w:r>
      <w:proofErr w:type="spellStart"/>
      <w:r w:rsidRPr="00B5602E">
        <w:rPr>
          <w:szCs w:val="24"/>
        </w:rPr>
        <w:t>lang</w:t>
      </w:r>
      <w:proofErr w:type="spellEnd"/>
      <w:r w:rsidRPr="00B5602E">
        <w:rPr>
          <w:szCs w:val="24"/>
        </w:rPr>
        <w:t xml:space="preserve"> o treści </w:t>
      </w:r>
      <w:r w:rsidRPr="00B5602E">
        <w:rPr>
          <w:b/>
          <w:bCs/>
          <w:szCs w:val="24"/>
        </w:rPr>
        <w:t>"</w:t>
      </w:r>
      <w:proofErr w:type="spellStart"/>
      <w:r w:rsidRPr="00B5602E">
        <w:rPr>
          <w:b/>
          <w:bCs/>
          <w:szCs w:val="24"/>
        </w:rPr>
        <w:t>pl</w:t>
      </w:r>
      <w:proofErr w:type="spellEnd"/>
      <w:r w:rsidRPr="00B5602E">
        <w:rPr>
          <w:b/>
          <w:bCs/>
          <w:szCs w:val="24"/>
        </w:rPr>
        <w:t>"</w:t>
      </w:r>
      <w:r w:rsidRPr="00B5602E">
        <w:rPr>
          <w:szCs w:val="24"/>
        </w:rPr>
        <w:t xml:space="preserve"> lub </w:t>
      </w:r>
      <w:r w:rsidRPr="00B5602E">
        <w:rPr>
          <w:b/>
          <w:bCs/>
          <w:szCs w:val="24"/>
        </w:rPr>
        <w:t>"</w:t>
      </w:r>
      <w:proofErr w:type="spellStart"/>
      <w:r w:rsidRPr="00B5602E">
        <w:rPr>
          <w:b/>
          <w:bCs/>
          <w:szCs w:val="24"/>
        </w:rPr>
        <w:t>pl</w:t>
      </w:r>
      <w:proofErr w:type="spellEnd"/>
      <w:r w:rsidRPr="00B5602E">
        <w:rPr>
          <w:b/>
          <w:bCs/>
          <w:szCs w:val="24"/>
        </w:rPr>
        <w:t>-PL"</w:t>
      </w:r>
      <w:r w:rsidRPr="00B5602E">
        <w:rPr>
          <w:szCs w:val="24"/>
        </w:rPr>
        <w:t xml:space="preserve">. W przypadku wersji serwisu w języku innym niż polski, atrybut powinien zawierać znacznik odpowiadający naturalnemu językowi strony, przykładowo dla wersji serwisu w języku ukraińskim będzie to </w:t>
      </w:r>
      <w:proofErr w:type="spellStart"/>
      <w:r w:rsidRPr="00B5602E">
        <w:rPr>
          <w:b/>
          <w:bCs/>
          <w:szCs w:val="24"/>
        </w:rPr>
        <w:t>lang</w:t>
      </w:r>
      <w:proofErr w:type="spellEnd"/>
      <w:r w:rsidRPr="00B5602E">
        <w:rPr>
          <w:b/>
          <w:bCs/>
          <w:szCs w:val="24"/>
        </w:rPr>
        <w:t>="</w:t>
      </w:r>
      <w:proofErr w:type="spellStart"/>
      <w:r w:rsidRPr="00B5602E">
        <w:rPr>
          <w:b/>
          <w:bCs/>
          <w:szCs w:val="24"/>
        </w:rPr>
        <w:t>uk</w:t>
      </w:r>
      <w:proofErr w:type="spellEnd"/>
      <w:r w:rsidRPr="00B5602E">
        <w:rPr>
          <w:b/>
          <w:bCs/>
          <w:szCs w:val="24"/>
        </w:rPr>
        <w:t>"</w:t>
      </w:r>
      <w:r w:rsidRPr="00B5602E">
        <w:rPr>
          <w:szCs w:val="24"/>
        </w:rPr>
        <w:t xml:space="preserve"> lub </w:t>
      </w:r>
      <w:proofErr w:type="spellStart"/>
      <w:r w:rsidRPr="00B5602E">
        <w:rPr>
          <w:b/>
          <w:bCs/>
          <w:szCs w:val="24"/>
        </w:rPr>
        <w:t>lang</w:t>
      </w:r>
      <w:proofErr w:type="spellEnd"/>
      <w:r w:rsidRPr="00B5602E">
        <w:rPr>
          <w:b/>
          <w:bCs/>
          <w:szCs w:val="24"/>
        </w:rPr>
        <w:t>="</w:t>
      </w:r>
      <w:proofErr w:type="spellStart"/>
      <w:r w:rsidRPr="00B5602E">
        <w:rPr>
          <w:b/>
          <w:bCs/>
          <w:szCs w:val="24"/>
        </w:rPr>
        <w:t>uk</w:t>
      </w:r>
      <w:proofErr w:type="spellEnd"/>
      <w:r w:rsidRPr="00B5602E">
        <w:rPr>
          <w:b/>
          <w:bCs/>
          <w:szCs w:val="24"/>
        </w:rPr>
        <w:t>-UA"</w:t>
      </w:r>
      <w:r w:rsidRPr="00B5602E">
        <w:rPr>
          <w:szCs w:val="24"/>
        </w:rPr>
        <w:t>.</w:t>
      </w:r>
    </w:p>
    <w:p w14:paraId="4CC91EB7" w14:textId="77777777" w:rsidR="000B11BE" w:rsidRPr="00B5602E" w:rsidRDefault="000B11BE" w:rsidP="000B11BE">
      <w:pPr>
        <w:rPr>
          <w:szCs w:val="24"/>
        </w:rPr>
      </w:pPr>
      <w:r w:rsidRPr="00B5602E">
        <w:rPr>
          <w:szCs w:val="24"/>
        </w:rPr>
        <w:t xml:space="preserve">Dodatkowo należy zapewnić redaktorom serwisu w edytorze </w:t>
      </w:r>
      <w:r w:rsidRPr="00B5602E">
        <w:rPr>
          <w:b/>
          <w:bCs/>
          <w:szCs w:val="24"/>
        </w:rPr>
        <w:t>WYSIWYG</w:t>
      </w:r>
      <w:r w:rsidRPr="00B5602E">
        <w:rPr>
          <w:szCs w:val="24"/>
        </w:rPr>
        <w:t xml:space="preserve"> możliwość oznaczenia takim atrybutem dowolnego ciągu znaków, tak by użytkownik korzystający z technologii asystujących mógł zorientować się, że treść jest w innym języku, niż domyślny język strony.</w:t>
      </w:r>
    </w:p>
    <w:p w14:paraId="5AAC41BF" w14:textId="77777777" w:rsidR="000B11BE" w:rsidRPr="00B5602E" w:rsidRDefault="000B11BE" w:rsidP="0038720C">
      <w:pPr>
        <w:pStyle w:val="Nagwek3"/>
        <w:numPr>
          <w:ilvl w:val="1"/>
          <w:numId w:val="165"/>
        </w:numPr>
        <w:rPr>
          <w:color w:val="auto"/>
        </w:rPr>
      </w:pPr>
      <w:bookmarkStart w:id="120" w:name="_Toc216785999"/>
      <w:bookmarkStart w:id="121" w:name="_Toc227659439"/>
      <w:bookmarkStart w:id="122" w:name="_Toc227660787"/>
      <w:r w:rsidRPr="00B5602E">
        <w:rPr>
          <w:color w:val="auto"/>
        </w:rPr>
        <w:t>Nagłówki stałe</w:t>
      </w:r>
      <w:bookmarkEnd w:id="120"/>
      <w:bookmarkEnd w:id="121"/>
      <w:bookmarkEnd w:id="122"/>
    </w:p>
    <w:p w14:paraId="1D63327A" w14:textId="77777777" w:rsidR="000B11BE" w:rsidRPr="00B5602E" w:rsidRDefault="000B11BE" w:rsidP="000B11BE">
      <w:pPr>
        <w:rPr>
          <w:szCs w:val="24"/>
        </w:rPr>
      </w:pPr>
      <w:r w:rsidRPr="00B5602E">
        <w:rPr>
          <w:szCs w:val="24"/>
        </w:rPr>
        <w:t>Występujące w serwisie stałe bloki treści i bloki funkcjonalne należy oznaczyć nagłówkami odpowiedniego poziomu.</w:t>
      </w:r>
    </w:p>
    <w:p w14:paraId="01942FFE" w14:textId="77777777" w:rsidR="000B11BE" w:rsidRPr="00B5602E" w:rsidRDefault="000B11BE" w:rsidP="0038720C">
      <w:pPr>
        <w:pStyle w:val="Nagwek3"/>
        <w:numPr>
          <w:ilvl w:val="1"/>
          <w:numId w:val="165"/>
        </w:numPr>
        <w:rPr>
          <w:color w:val="auto"/>
        </w:rPr>
      </w:pPr>
      <w:bookmarkStart w:id="123" w:name="_Toc216786000"/>
      <w:bookmarkStart w:id="124" w:name="_Toc227659440"/>
      <w:bookmarkStart w:id="125" w:name="_Toc227660788"/>
      <w:r w:rsidRPr="00B5602E">
        <w:rPr>
          <w:color w:val="auto"/>
        </w:rPr>
        <w:t>Nagłówki dla redaktorów</w:t>
      </w:r>
      <w:bookmarkEnd w:id="123"/>
      <w:bookmarkEnd w:id="124"/>
      <w:bookmarkEnd w:id="125"/>
    </w:p>
    <w:p w14:paraId="2D01C332" w14:textId="77777777" w:rsidR="000B11BE" w:rsidRPr="00B5602E" w:rsidRDefault="000B11BE" w:rsidP="000B11BE">
      <w:pPr>
        <w:rPr>
          <w:szCs w:val="24"/>
        </w:rPr>
      </w:pPr>
      <w:r w:rsidRPr="00B5602E">
        <w:rPr>
          <w:szCs w:val="24"/>
        </w:rPr>
        <w:t xml:space="preserve">Redaktorom należy zapewnić możliwość ustawiania odpowiedniej struktury nagłówkowej stron. Nagłówki dostępne dla redaktora powinny się zawierać od </w:t>
      </w:r>
      <w:r w:rsidRPr="00B5602E">
        <w:rPr>
          <w:b/>
          <w:bCs/>
          <w:szCs w:val="24"/>
        </w:rPr>
        <w:t>h2</w:t>
      </w:r>
      <w:r w:rsidRPr="00B5602E">
        <w:rPr>
          <w:szCs w:val="24"/>
        </w:rPr>
        <w:t xml:space="preserve"> do </w:t>
      </w:r>
      <w:r w:rsidRPr="00B5602E">
        <w:rPr>
          <w:b/>
          <w:bCs/>
          <w:szCs w:val="24"/>
        </w:rPr>
        <w:t>h6</w:t>
      </w:r>
      <w:r w:rsidRPr="00B5602E">
        <w:rPr>
          <w:szCs w:val="24"/>
        </w:rPr>
        <w:t xml:space="preserve">. Nagłówek </w:t>
      </w:r>
      <w:r w:rsidRPr="00B5602E">
        <w:rPr>
          <w:b/>
          <w:bCs/>
          <w:szCs w:val="24"/>
        </w:rPr>
        <w:t>h1</w:t>
      </w:r>
      <w:r w:rsidRPr="00B5602E">
        <w:rPr>
          <w:szCs w:val="24"/>
        </w:rPr>
        <w:t xml:space="preserve"> powinien najtrafniej opisywać główną treść strony.</w:t>
      </w:r>
    </w:p>
    <w:p w14:paraId="37AA172E" w14:textId="77777777" w:rsidR="000B11BE" w:rsidRPr="00B5602E" w:rsidRDefault="000B11BE" w:rsidP="0038720C">
      <w:pPr>
        <w:pStyle w:val="Nagwek3"/>
        <w:numPr>
          <w:ilvl w:val="1"/>
          <w:numId w:val="165"/>
        </w:numPr>
        <w:rPr>
          <w:color w:val="auto"/>
        </w:rPr>
      </w:pPr>
      <w:bookmarkStart w:id="126" w:name="_Toc216786001"/>
      <w:bookmarkStart w:id="127" w:name="_Toc227659441"/>
      <w:bookmarkStart w:id="128" w:name="_Toc227660789"/>
      <w:r w:rsidRPr="00B5602E">
        <w:rPr>
          <w:color w:val="auto"/>
        </w:rPr>
        <w:t>Linki</w:t>
      </w:r>
      <w:bookmarkEnd w:id="126"/>
      <w:bookmarkEnd w:id="127"/>
      <w:bookmarkEnd w:id="128"/>
    </w:p>
    <w:p w14:paraId="1347FFAA" w14:textId="77777777" w:rsidR="000B11BE" w:rsidRPr="00B5602E" w:rsidRDefault="000B11BE" w:rsidP="000B11BE">
      <w:pPr>
        <w:rPr>
          <w:szCs w:val="24"/>
        </w:rPr>
      </w:pPr>
      <w:r w:rsidRPr="00B5602E">
        <w:rPr>
          <w:szCs w:val="24"/>
        </w:rPr>
        <w:t xml:space="preserve">W serwisie wszystkie linki powinny być zrozumiałe poza kontekstem tekstowym bądź wizualnym. W stałych częściach serwisu może oznaczać to potrzebę uzupełniania krótkich linków o treści uzupełniające. Linki powinny być uzupełniane przez treści niewidoczne dla użytkowników niekorzystających z czytników ekranu, na przykład za pomocą klasy zwyczajowo nazywanej </w:t>
      </w:r>
      <w:proofErr w:type="spellStart"/>
      <w:r w:rsidRPr="00B5602E">
        <w:rPr>
          <w:b/>
          <w:szCs w:val="24"/>
        </w:rPr>
        <w:t>sr-only</w:t>
      </w:r>
      <w:proofErr w:type="spellEnd"/>
      <w:r w:rsidRPr="00B5602E">
        <w:rPr>
          <w:szCs w:val="24"/>
        </w:rPr>
        <w:t xml:space="preserve"> lub </w:t>
      </w:r>
      <w:proofErr w:type="spellStart"/>
      <w:r w:rsidRPr="00B5602E">
        <w:rPr>
          <w:b/>
          <w:szCs w:val="24"/>
        </w:rPr>
        <w:t>visually-hidden</w:t>
      </w:r>
      <w:proofErr w:type="spellEnd"/>
      <w:r w:rsidRPr="00B5602E">
        <w:rPr>
          <w:szCs w:val="24"/>
        </w:rPr>
        <w:t xml:space="preserve"> referującej do reguły CSS zawierającej zestaw właściwości ukrywających zawartość wyłącznie wizualnie.</w:t>
      </w:r>
    </w:p>
    <w:p w14:paraId="4C27E48A" w14:textId="77777777" w:rsidR="000B11BE" w:rsidRPr="00B5602E" w:rsidRDefault="000B11BE" w:rsidP="000B11BE">
      <w:pPr>
        <w:rPr>
          <w:szCs w:val="24"/>
        </w:rPr>
      </w:pPr>
      <w:r w:rsidRPr="00B5602E">
        <w:rPr>
          <w:szCs w:val="24"/>
        </w:rPr>
        <w:t>Przykłady linków, które będzie można uzupełnić o dodatkową treść, to: zamknij, przewiń, następny, poprzedni, więcej, pobierz, pokaż wszystkie, itp.</w:t>
      </w:r>
    </w:p>
    <w:p w14:paraId="31775C6C" w14:textId="77777777" w:rsidR="000B11BE" w:rsidRPr="00B5602E" w:rsidRDefault="000B11BE" w:rsidP="0038720C">
      <w:pPr>
        <w:pStyle w:val="Nagwek3"/>
        <w:numPr>
          <w:ilvl w:val="1"/>
          <w:numId w:val="165"/>
        </w:numPr>
        <w:rPr>
          <w:color w:val="auto"/>
        </w:rPr>
      </w:pPr>
      <w:bookmarkStart w:id="129" w:name="_Toc216786002"/>
      <w:bookmarkStart w:id="130" w:name="_Toc227659442"/>
      <w:bookmarkStart w:id="131" w:name="_Toc227660790"/>
      <w:r w:rsidRPr="00B5602E">
        <w:rPr>
          <w:color w:val="auto"/>
        </w:rPr>
        <w:t>Wielkość elementów interaktywnych</w:t>
      </w:r>
      <w:bookmarkEnd w:id="129"/>
      <w:bookmarkEnd w:id="130"/>
      <w:bookmarkEnd w:id="131"/>
    </w:p>
    <w:p w14:paraId="4B21705A" w14:textId="77777777" w:rsidR="000B11BE" w:rsidRPr="00B5602E" w:rsidRDefault="000B11BE" w:rsidP="000B11BE">
      <w:pPr>
        <w:rPr>
          <w:szCs w:val="24"/>
        </w:rPr>
      </w:pPr>
      <w:r w:rsidRPr="00B5602E">
        <w:rPr>
          <w:szCs w:val="24"/>
        </w:rPr>
        <w:t xml:space="preserve">Wszystkie elementy interaktywne (np. przyciski, linki, ikony pola formularzy, elementy menu, itp.) muszą posiadać obszar </w:t>
      </w:r>
      <w:proofErr w:type="spellStart"/>
      <w:r w:rsidRPr="00B5602E">
        <w:rPr>
          <w:szCs w:val="24"/>
        </w:rPr>
        <w:t>klikalny</w:t>
      </w:r>
      <w:proofErr w:type="spellEnd"/>
      <w:r w:rsidRPr="00B5602E">
        <w:rPr>
          <w:szCs w:val="24"/>
        </w:rPr>
        <w:t xml:space="preserve"> o minimalnych wymiarach 24 x 24 piksele CSS. W wersji mobilnej oraz na urządzeniach dotykowych wszystkie te elementy muszą być rozmieszczone w sposób zapewniający łatwą aktywację jednym palcem, bez ryzyka przypadkowego użycia sąsiedniego elementu. Szczegółowe zasady oraz wyjątki opisuje kryterium 2.5.8 WCAG 2.2.</w:t>
      </w:r>
    </w:p>
    <w:p w14:paraId="5CE013B8" w14:textId="77777777" w:rsidR="000B11BE" w:rsidRPr="00B5602E" w:rsidRDefault="000B11BE" w:rsidP="000B11BE">
      <w:pPr>
        <w:spacing w:after="0" w:line="240" w:lineRule="auto"/>
        <w:rPr>
          <w:b/>
          <w:bCs/>
          <w:szCs w:val="24"/>
        </w:rPr>
      </w:pPr>
      <w:bookmarkStart w:id="132" w:name="_Toc216786003"/>
      <w:r w:rsidRPr="00B5602E">
        <w:rPr>
          <w:szCs w:val="24"/>
        </w:rPr>
        <w:br w:type="page"/>
      </w:r>
    </w:p>
    <w:p w14:paraId="1B6170AF" w14:textId="77777777" w:rsidR="000B11BE" w:rsidRPr="00B5602E" w:rsidRDefault="000B11BE" w:rsidP="001F4052">
      <w:pPr>
        <w:pStyle w:val="Nagwek3"/>
        <w:numPr>
          <w:ilvl w:val="1"/>
          <w:numId w:val="165"/>
        </w:numPr>
        <w:rPr>
          <w:color w:val="auto"/>
        </w:rPr>
      </w:pPr>
      <w:bookmarkStart w:id="133" w:name="_Toc227659443"/>
      <w:bookmarkStart w:id="134" w:name="_Toc227660791"/>
      <w:r w:rsidRPr="00B5602E">
        <w:rPr>
          <w:color w:val="auto"/>
        </w:rPr>
        <w:lastRenderedPageBreak/>
        <w:t>Teksty alternatywne</w:t>
      </w:r>
      <w:bookmarkEnd w:id="132"/>
      <w:bookmarkEnd w:id="133"/>
      <w:bookmarkEnd w:id="134"/>
    </w:p>
    <w:p w14:paraId="042CA033" w14:textId="77777777" w:rsidR="000B11BE" w:rsidRPr="00B5602E" w:rsidRDefault="000B11BE" w:rsidP="000B11BE">
      <w:pPr>
        <w:rPr>
          <w:rFonts w:eastAsia="Calibri" w:cs="Calibri"/>
          <w:szCs w:val="24"/>
        </w:rPr>
      </w:pPr>
      <w:r w:rsidRPr="00B5602E">
        <w:rPr>
          <w:rFonts w:eastAsia="Calibri" w:cs="Calibri"/>
          <w:szCs w:val="24"/>
        </w:rPr>
        <w:t>Wszystkie grafiki zamieszczone w szablonach za pomocą znacznika &lt;</w:t>
      </w:r>
      <w:proofErr w:type="spellStart"/>
      <w:r w:rsidRPr="00B5602E">
        <w:rPr>
          <w:rFonts w:eastAsia="Calibri" w:cs="Calibri"/>
          <w:szCs w:val="24"/>
        </w:rPr>
        <w:t>img</w:t>
      </w:r>
      <w:proofErr w:type="spellEnd"/>
      <w:r w:rsidRPr="00B5602E">
        <w:rPr>
          <w:rFonts w:eastAsia="Calibri" w:cs="Calibri"/>
          <w:szCs w:val="24"/>
        </w:rPr>
        <w:t>&gt; muszą mieć atrybut alt.</w:t>
      </w:r>
    </w:p>
    <w:p w14:paraId="3F0A87F7" w14:textId="77777777" w:rsidR="000B11BE" w:rsidRPr="00B5602E" w:rsidRDefault="000B11BE" w:rsidP="00565E14">
      <w:pPr>
        <w:pStyle w:val="Akapitzlist"/>
        <w:numPr>
          <w:ilvl w:val="0"/>
          <w:numId w:val="120"/>
        </w:numPr>
        <w:spacing w:after="120" w:line="276" w:lineRule="auto"/>
        <w:ind w:left="714" w:hanging="357"/>
        <w:rPr>
          <w:szCs w:val="24"/>
        </w:rPr>
      </w:pPr>
      <w:r w:rsidRPr="00B5602E">
        <w:rPr>
          <w:szCs w:val="24"/>
        </w:rPr>
        <w:t xml:space="preserve">W przypadku, gdy grafika nie będzie przekazywać żadnej treści (grafiki dekoracyjne), należy ją umieszczać za pomocą CSS, czyli stosując właściwość </w:t>
      </w:r>
      <w:proofErr w:type="spellStart"/>
      <w:r w:rsidRPr="00B5602E">
        <w:rPr>
          <w:b/>
          <w:szCs w:val="24"/>
        </w:rPr>
        <w:t>background</w:t>
      </w:r>
      <w:proofErr w:type="spellEnd"/>
      <w:r w:rsidRPr="00B5602E">
        <w:rPr>
          <w:b/>
          <w:szCs w:val="24"/>
        </w:rPr>
        <w:t>-image</w:t>
      </w:r>
      <w:r w:rsidRPr="00B5602E">
        <w:rPr>
          <w:szCs w:val="24"/>
        </w:rPr>
        <w:t xml:space="preserve">. Inną metodą jest dodanie do </w:t>
      </w:r>
      <w:r w:rsidRPr="00B5602E">
        <w:rPr>
          <w:b/>
          <w:szCs w:val="24"/>
        </w:rPr>
        <w:t>&lt;</w:t>
      </w:r>
      <w:proofErr w:type="spellStart"/>
      <w:r w:rsidRPr="00B5602E">
        <w:rPr>
          <w:b/>
          <w:szCs w:val="24"/>
        </w:rPr>
        <w:t>img</w:t>
      </w:r>
      <w:proofErr w:type="spellEnd"/>
      <w:r w:rsidRPr="00B5602E">
        <w:rPr>
          <w:b/>
          <w:szCs w:val="24"/>
        </w:rPr>
        <w:t>&gt;</w:t>
      </w:r>
      <w:r w:rsidRPr="00B5602E">
        <w:rPr>
          <w:szCs w:val="24"/>
        </w:rPr>
        <w:t xml:space="preserve"> - pustego alt— zapis </w:t>
      </w:r>
      <w:r w:rsidRPr="00B5602E">
        <w:rPr>
          <w:b/>
          <w:szCs w:val="24"/>
        </w:rPr>
        <w:t>alt</w:t>
      </w:r>
      <w:r w:rsidRPr="00B5602E">
        <w:rPr>
          <w:szCs w:val="24"/>
        </w:rPr>
        <w:t xml:space="preserve"> lub </w:t>
      </w:r>
      <w:r w:rsidRPr="00B5602E">
        <w:rPr>
          <w:b/>
          <w:szCs w:val="24"/>
        </w:rPr>
        <w:t>alt="".</w:t>
      </w:r>
    </w:p>
    <w:p w14:paraId="120ED47E" w14:textId="77777777" w:rsidR="000B11BE" w:rsidRPr="00B5602E" w:rsidRDefault="000B11BE" w:rsidP="00565E14">
      <w:pPr>
        <w:pStyle w:val="Akapitzlist"/>
        <w:numPr>
          <w:ilvl w:val="0"/>
          <w:numId w:val="120"/>
        </w:numPr>
        <w:spacing w:after="120" w:line="276" w:lineRule="auto"/>
        <w:ind w:left="714" w:hanging="357"/>
        <w:rPr>
          <w:szCs w:val="24"/>
        </w:rPr>
      </w:pPr>
      <w:r w:rsidRPr="00B5602E">
        <w:rPr>
          <w:szCs w:val="24"/>
        </w:rPr>
        <w:t>Jeśli grafika będzie przekazywać treść, atrybut alt trzeba uzupełnić o adekwatny opis.</w:t>
      </w:r>
    </w:p>
    <w:p w14:paraId="5DFA9D5E" w14:textId="77777777" w:rsidR="000B11BE" w:rsidRPr="00B5602E" w:rsidRDefault="000B11BE" w:rsidP="00565E14">
      <w:pPr>
        <w:pStyle w:val="Akapitzlist"/>
        <w:numPr>
          <w:ilvl w:val="0"/>
          <w:numId w:val="120"/>
        </w:numPr>
        <w:spacing w:after="120" w:line="276" w:lineRule="auto"/>
        <w:ind w:left="714" w:hanging="357"/>
        <w:rPr>
          <w:szCs w:val="24"/>
        </w:rPr>
      </w:pPr>
      <w:r w:rsidRPr="00B5602E">
        <w:rPr>
          <w:szCs w:val="24"/>
        </w:rPr>
        <w:t xml:space="preserve">Jeśli grafika będzie jedyną zawartością linku, to w jej tekście alternatywnym należy przekazać cel linku. Jeśli link poza grafiką będzie zawierał tekst z informacją o jego celu (np. tekst widoczny, tekst ukryty wizualnie, ale dostępny dla czytników ekranu, </w:t>
      </w:r>
      <w:r w:rsidRPr="00B5602E">
        <w:rPr>
          <w:b/>
          <w:bCs/>
          <w:szCs w:val="24"/>
        </w:rPr>
        <w:t>aria</w:t>
      </w:r>
      <w:r w:rsidRPr="00B5602E">
        <w:rPr>
          <w:b/>
          <w:szCs w:val="24"/>
        </w:rPr>
        <w:t>-</w:t>
      </w:r>
      <w:proofErr w:type="spellStart"/>
      <w:r w:rsidRPr="00B5602E">
        <w:rPr>
          <w:b/>
          <w:szCs w:val="24"/>
        </w:rPr>
        <w:t>label</w:t>
      </w:r>
      <w:proofErr w:type="spellEnd"/>
      <w:r w:rsidRPr="00B5602E">
        <w:rPr>
          <w:szCs w:val="24"/>
        </w:rPr>
        <w:t xml:space="preserve">), należy użyć pustego </w:t>
      </w:r>
      <w:r w:rsidRPr="00B5602E">
        <w:rPr>
          <w:b/>
          <w:szCs w:val="24"/>
        </w:rPr>
        <w:t>alt</w:t>
      </w:r>
      <w:r w:rsidRPr="00B5602E">
        <w:rPr>
          <w:szCs w:val="24"/>
        </w:rPr>
        <w:t>.</w:t>
      </w:r>
    </w:p>
    <w:p w14:paraId="727416CE" w14:textId="77777777" w:rsidR="000B11BE" w:rsidRPr="00B5602E" w:rsidRDefault="000B11BE" w:rsidP="00565E14">
      <w:pPr>
        <w:pStyle w:val="Akapitzlist"/>
        <w:numPr>
          <w:ilvl w:val="0"/>
          <w:numId w:val="120"/>
        </w:numPr>
        <w:spacing w:after="120" w:line="276" w:lineRule="auto"/>
        <w:ind w:left="714" w:hanging="357"/>
        <w:rPr>
          <w:szCs w:val="24"/>
        </w:rPr>
      </w:pPr>
      <w:r w:rsidRPr="00B5602E">
        <w:rPr>
          <w:szCs w:val="24"/>
        </w:rPr>
        <w:t xml:space="preserve">Elementy, które zostaną zaimplementowane za pomocą SVG muszą posiadać znacznik </w:t>
      </w:r>
      <w:r w:rsidRPr="00B5602E">
        <w:rPr>
          <w:b/>
          <w:szCs w:val="24"/>
        </w:rPr>
        <w:t>&lt;</w:t>
      </w:r>
      <w:proofErr w:type="spellStart"/>
      <w:r w:rsidRPr="00B5602E">
        <w:rPr>
          <w:b/>
          <w:szCs w:val="24"/>
        </w:rPr>
        <w:t>title</w:t>
      </w:r>
      <w:proofErr w:type="spellEnd"/>
      <w:r w:rsidRPr="00B5602E">
        <w:rPr>
          <w:b/>
          <w:szCs w:val="24"/>
        </w:rPr>
        <w:t>&gt; &lt;/</w:t>
      </w:r>
      <w:proofErr w:type="spellStart"/>
      <w:r w:rsidRPr="00B5602E">
        <w:rPr>
          <w:b/>
          <w:szCs w:val="24"/>
        </w:rPr>
        <w:t>title</w:t>
      </w:r>
      <w:proofErr w:type="spellEnd"/>
      <w:r w:rsidRPr="00B5602E">
        <w:rPr>
          <w:b/>
          <w:szCs w:val="24"/>
        </w:rPr>
        <w:t>&gt;,</w:t>
      </w:r>
      <w:r w:rsidRPr="00B5602E">
        <w:rPr>
          <w:szCs w:val="24"/>
        </w:rPr>
        <w:t xml:space="preserve"> w którym należy umieścić tekst alternatywny lub też dodać atrybut </w:t>
      </w:r>
      <w:r w:rsidRPr="00B5602E">
        <w:rPr>
          <w:b/>
          <w:bCs/>
          <w:szCs w:val="24"/>
        </w:rPr>
        <w:t>aria</w:t>
      </w:r>
      <w:r w:rsidRPr="00B5602E">
        <w:rPr>
          <w:b/>
          <w:szCs w:val="24"/>
        </w:rPr>
        <w:t>-</w:t>
      </w:r>
      <w:proofErr w:type="spellStart"/>
      <w:r w:rsidRPr="00B5602E">
        <w:rPr>
          <w:b/>
          <w:szCs w:val="24"/>
        </w:rPr>
        <w:t>hidden</w:t>
      </w:r>
      <w:proofErr w:type="spellEnd"/>
      <w:r w:rsidRPr="00B5602E">
        <w:rPr>
          <w:b/>
          <w:bCs/>
          <w:szCs w:val="24"/>
        </w:rPr>
        <w:t>="</w:t>
      </w:r>
      <w:proofErr w:type="spellStart"/>
      <w:r w:rsidRPr="00B5602E">
        <w:rPr>
          <w:b/>
          <w:szCs w:val="24"/>
        </w:rPr>
        <w:t>true</w:t>
      </w:r>
      <w:proofErr w:type="spellEnd"/>
      <w:r w:rsidRPr="00B5602E">
        <w:rPr>
          <w:szCs w:val="24"/>
        </w:rPr>
        <w:t>", jeśli ma to być grafika dekoracyjna.</w:t>
      </w:r>
    </w:p>
    <w:p w14:paraId="6A9BE01C" w14:textId="77777777" w:rsidR="000B11BE" w:rsidRPr="00B5602E" w:rsidRDefault="000B11BE" w:rsidP="006A3520">
      <w:pPr>
        <w:pStyle w:val="Nagwek3"/>
        <w:numPr>
          <w:ilvl w:val="1"/>
          <w:numId w:val="165"/>
        </w:numPr>
        <w:rPr>
          <w:color w:val="auto"/>
        </w:rPr>
      </w:pPr>
      <w:bookmarkStart w:id="135" w:name="_Toc216786004"/>
      <w:bookmarkStart w:id="136" w:name="_Toc227659444"/>
      <w:bookmarkStart w:id="137" w:name="_Toc227660792"/>
      <w:r w:rsidRPr="00B5602E">
        <w:rPr>
          <w:color w:val="auto"/>
        </w:rPr>
        <w:t>Formularze — semantyka</w:t>
      </w:r>
      <w:bookmarkEnd w:id="135"/>
      <w:bookmarkEnd w:id="136"/>
      <w:bookmarkEnd w:id="137"/>
    </w:p>
    <w:p w14:paraId="78F17500" w14:textId="77777777" w:rsidR="000B11BE" w:rsidRPr="00B5602E" w:rsidRDefault="000B11BE" w:rsidP="000B11BE">
      <w:pPr>
        <w:rPr>
          <w:rFonts w:eastAsia="Calibri" w:cs="Calibri"/>
          <w:szCs w:val="24"/>
        </w:rPr>
      </w:pPr>
      <w:r w:rsidRPr="00B5602E">
        <w:rPr>
          <w:rFonts w:eastAsia="Calibri" w:cs="Calibri"/>
          <w:szCs w:val="24"/>
        </w:rPr>
        <w:t>Budowa formularzy pod względem dostępności musi opierać się o dobre praktyki HTML5. Należy uwzględnić, że formularze mogą być używane przez osoby z niepełnosprawnością wzroku, niepełnosprawne ruchowo czy głucho-niewidome, np. bez użycia myszki czy bez patrzenia na ekran.</w:t>
      </w:r>
    </w:p>
    <w:p w14:paraId="6222713E" w14:textId="77777777" w:rsidR="000B11BE" w:rsidRPr="00B5602E" w:rsidRDefault="000B11BE" w:rsidP="000B11BE">
      <w:pPr>
        <w:rPr>
          <w:rFonts w:eastAsia="Calibri" w:cs="Calibri"/>
          <w:szCs w:val="24"/>
        </w:rPr>
      </w:pPr>
      <w:r w:rsidRPr="00B5602E">
        <w:rPr>
          <w:rFonts w:eastAsia="Calibri" w:cs="Calibri"/>
          <w:szCs w:val="24"/>
        </w:rPr>
        <w:t>W większości przypadków jako podstawy semantyki HTML dla formularzy rozumie się:</w:t>
      </w:r>
    </w:p>
    <w:p w14:paraId="5E5F3542"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użycie etykiet do wszystkich pól (etykiety muszą być widoczne),</w:t>
      </w:r>
    </w:p>
    <w:p w14:paraId="058B07BC"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zrozumiałość etykiet,</w:t>
      </w:r>
    </w:p>
    <w:p w14:paraId="41B47A35"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dostęp do wszelkich wskazówek bez konieczności patrzenia na ekran, np. za pośrednictwem czytnika ekranu,</w:t>
      </w:r>
    </w:p>
    <w:p w14:paraId="43C124F6"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kolejność treści i pól formularzy wspierająca użyteczność i zrozumiałość,</w:t>
      </w:r>
    </w:p>
    <w:p w14:paraId="63B3C5CF"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zdefiniowanie atrybutu “</w:t>
      </w:r>
      <w:r w:rsidRPr="00B5602E">
        <w:rPr>
          <w:rFonts w:eastAsia="Calibri"/>
          <w:szCs w:val="24"/>
          <w:lang w:val="en-GB"/>
        </w:rPr>
        <w:t>autocomplete</w:t>
      </w:r>
      <w:r w:rsidRPr="00B5602E">
        <w:rPr>
          <w:rFonts w:eastAsia="Calibri"/>
          <w:szCs w:val="24"/>
        </w:rPr>
        <w:t>”,</w:t>
      </w:r>
    </w:p>
    <w:p w14:paraId="02B88B3E"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umożliwienie ponownego użycia wcześniej wprowadzonych danych,</w:t>
      </w:r>
    </w:p>
    <w:p w14:paraId="7CC2725B" w14:textId="77777777" w:rsidR="000B11BE" w:rsidRPr="00B5602E" w:rsidRDefault="000B11BE" w:rsidP="00565E14">
      <w:pPr>
        <w:pStyle w:val="Akapitzlist"/>
        <w:numPr>
          <w:ilvl w:val="0"/>
          <w:numId w:val="121"/>
        </w:numPr>
        <w:spacing w:after="120" w:line="276" w:lineRule="auto"/>
        <w:ind w:left="714" w:hanging="357"/>
        <w:rPr>
          <w:rFonts w:eastAsia="Calibri"/>
          <w:szCs w:val="24"/>
        </w:rPr>
      </w:pPr>
      <w:r w:rsidRPr="00B5602E">
        <w:rPr>
          <w:rFonts w:eastAsia="Calibri"/>
          <w:szCs w:val="24"/>
        </w:rPr>
        <w:t>zachowanie minimalnego rozmiaru obszaru aktywnego elementów interaktywnych, co najmniej 24 × 24 piksele CSS, zgodnie z kryterium 2.5.8 WCAG 2.2.</w:t>
      </w:r>
    </w:p>
    <w:p w14:paraId="4AAA0D0A" w14:textId="77777777" w:rsidR="000B11BE" w:rsidRPr="00B5602E" w:rsidRDefault="000B11BE" w:rsidP="00565E14">
      <w:pPr>
        <w:pStyle w:val="Akapitzlist"/>
        <w:numPr>
          <w:ilvl w:val="0"/>
          <w:numId w:val="121"/>
        </w:numPr>
        <w:spacing w:after="120" w:line="276" w:lineRule="auto"/>
        <w:ind w:left="714" w:hanging="357"/>
        <w:rPr>
          <w:rFonts w:eastAsia="Calibri"/>
          <w:szCs w:val="24"/>
          <w:lang w:val="en-GB"/>
        </w:rPr>
      </w:pPr>
      <w:proofErr w:type="spellStart"/>
      <w:r w:rsidRPr="00B5602E">
        <w:rPr>
          <w:rFonts w:eastAsia="Calibri"/>
          <w:szCs w:val="24"/>
          <w:lang w:val="en-GB"/>
        </w:rPr>
        <w:t>zdefiniowanie</w:t>
      </w:r>
      <w:proofErr w:type="spellEnd"/>
      <w:r w:rsidRPr="00B5602E">
        <w:rPr>
          <w:rFonts w:eastAsia="Calibri"/>
          <w:szCs w:val="24"/>
          <w:lang w:val="en-GB"/>
        </w:rPr>
        <w:t xml:space="preserve"> </w:t>
      </w:r>
      <w:proofErr w:type="spellStart"/>
      <w:r w:rsidRPr="00B5602E">
        <w:rPr>
          <w:rFonts w:eastAsia="Calibri"/>
          <w:szCs w:val="24"/>
          <w:lang w:val="en-GB"/>
        </w:rPr>
        <w:t>wymagalności</w:t>
      </w:r>
      <w:proofErr w:type="spellEnd"/>
      <w:r w:rsidRPr="00B5602E">
        <w:rPr>
          <w:rFonts w:eastAsia="Calibri"/>
          <w:szCs w:val="24"/>
          <w:lang w:val="en-GB"/>
        </w:rPr>
        <w:t xml:space="preserve"> </w:t>
      </w:r>
      <w:proofErr w:type="spellStart"/>
      <w:r w:rsidRPr="00B5602E">
        <w:rPr>
          <w:rFonts w:eastAsia="Calibri"/>
          <w:szCs w:val="24"/>
          <w:lang w:val="en-GB"/>
        </w:rPr>
        <w:t>pól</w:t>
      </w:r>
      <w:proofErr w:type="spellEnd"/>
      <w:r w:rsidRPr="00B5602E">
        <w:rPr>
          <w:rFonts w:eastAsia="Calibri"/>
          <w:szCs w:val="24"/>
          <w:lang w:val="en-GB"/>
        </w:rPr>
        <w:t xml:space="preserve"> (aria-required=”true/false” or required).</w:t>
      </w:r>
    </w:p>
    <w:p w14:paraId="78C30C79" w14:textId="77777777" w:rsidR="000B11BE" w:rsidRPr="00B5602E" w:rsidRDefault="000B11BE" w:rsidP="000B11BE">
      <w:pPr>
        <w:rPr>
          <w:szCs w:val="24"/>
        </w:rPr>
      </w:pPr>
      <w:r w:rsidRPr="00B5602E">
        <w:rPr>
          <w:szCs w:val="24"/>
        </w:rPr>
        <w:t xml:space="preserve">Etykiety powinny być programistycznie powiązane z polami formularzy za pomocą atrybutów </w:t>
      </w:r>
      <w:r w:rsidRPr="00B5602E">
        <w:rPr>
          <w:b/>
          <w:szCs w:val="24"/>
        </w:rPr>
        <w:t>for i id.</w:t>
      </w:r>
    </w:p>
    <w:p w14:paraId="6DC287F9" w14:textId="77777777" w:rsidR="000B11BE" w:rsidRPr="00B5602E" w:rsidRDefault="000B11BE" w:rsidP="000B11BE">
      <w:pPr>
        <w:rPr>
          <w:szCs w:val="24"/>
        </w:rPr>
      </w:pPr>
      <w:r w:rsidRPr="00B5602E">
        <w:rPr>
          <w:szCs w:val="24"/>
        </w:rPr>
        <w:t xml:space="preserve">Dodatkowe informacje, które ułatwią użytkownikowi wypełnić formularz powinny być powiązane z elementem </w:t>
      </w:r>
      <w:r w:rsidRPr="00B5602E">
        <w:rPr>
          <w:b/>
          <w:bCs/>
          <w:szCs w:val="24"/>
        </w:rPr>
        <w:t>&lt;</w:t>
      </w:r>
      <w:proofErr w:type="spellStart"/>
      <w:r w:rsidRPr="00B5602E">
        <w:rPr>
          <w:b/>
          <w:szCs w:val="24"/>
        </w:rPr>
        <w:t>input</w:t>
      </w:r>
      <w:proofErr w:type="spellEnd"/>
      <w:r w:rsidRPr="00B5602E">
        <w:rPr>
          <w:b/>
          <w:bCs/>
          <w:szCs w:val="24"/>
        </w:rPr>
        <w:t>&gt;</w:t>
      </w:r>
      <w:r w:rsidRPr="00B5602E">
        <w:rPr>
          <w:szCs w:val="24"/>
        </w:rPr>
        <w:t xml:space="preserve"> za pomocą atrybutu </w:t>
      </w:r>
      <w:r w:rsidRPr="00B5602E">
        <w:rPr>
          <w:b/>
          <w:bCs/>
          <w:szCs w:val="24"/>
        </w:rPr>
        <w:t>aria-</w:t>
      </w:r>
      <w:proofErr w:type="spellStart"/>
      <w:r w:rsidRPr="00B5602E">
        <w:rPr>
          <w:b/>
          <w:bCs/>
          <w:szCs w:val="24"/>
        </w:rPr>
        <w:t>describedby</w:t>
      </w:r>
      <w:proofErr w:type="spellEnd"/>
      <w:r w:rsidRPr="00B5602E">
        <w:rPr>
          <w:szCs w:val="24"/>
        </w:rPr>
        <w:t>.</w:t>
      </w:r>
    </w:p>
    <w:p w14:paraId="5AE74BC6" w14:textId="77777777" w:rsidR="000B11BE" w:rsidRPr="00B5602E" w:rsidRDefault="000B11BE" w:rsidP="000B11BE">
      <w:pPr>
        <w:rPr>
          <w:szCs w:val="24"/>
        </w:rPr>
      </w:pPr>
      <w:r w:rsidRPr="00B5602E">
        <w:rPr>
          <w:szCs w:val="24"/>
        </w:rPr>
        <w:t xml:space="preserve">W przypadku serwisów, w których użytkownik wypełnia dane osobowe inne niż swoje, </w:t>
      </w:r>
      <w:proofErr w:type="spellStart"/>
      <w:r w:rsidRPr="00B5602E">
        <w:rPr>
          <w:b/>
          <w:bCs/>
          <w:szCs w:val="24"/>
        </w:rPr>
        <w:t>autocomplete</w:t>
      </w:r>
      <w:proofErr w:type="spellEnd"/>
      <w:r w:rsidRPr="00B5602E">
        <w:rPr>
          <w:szCs w:val="24"/>
        </w:rPr>
        <w:t xml:space="preserve"> powinien zostać ustawiony na wartość </w:t>
      </w:r>
      <w:r w:rsidRPr="00B5602E">
        <w:rPr>
          <w:b/>
          <w:bCs/>
          <w:szCs w:val="24"/>
        </w:rPr>
        <w:t>off</w:t>
      </w:r>
      <w:r w:rsidRPr="00B5602E">
        <w:rPr>
          <w:szCs w:val="24"/>
        </w:rPr>
        <w:t>. Wówczas przeglądarka nie będzie podpowiadała użytkownikowi jego osobistych danych. Brak takiego atrybutu może spowodować, że przeglądarka będzie szukała tych wartości domyślnie.</w:t>
      </w:r>
    </w:p>
    <w:p w14:paraId="7652CF8E" w14:textId="77777777" w:rsidR="000B11BE" w:rsidRPr="00B5602E" w:rsidRDefault="000B11BE" w:rsidP="000B11BE">
      <w:pPr>
        <w:rPr>
          <w:szCs w:val="24"/>
        </w:rPr>
      </w:pPr>
      <w:r w:rsidRPr="00B5602E">
        <w:rPr>
          <w:szCs w:val="24"/>
        </w:rPr>
        <w:lastRenderedPageBreak/>
        <w:t xml:space="preserve">W sytuacji, gdy formularz służy do wprowadzenia własnych danych użytkownika, wówczas atrybut </w:t>
      </w:r>
      <w:proofErr w:type="spellStart"/>
      <w:r w:rsidRPr="00B5602E">
        <w:rPr>
          <w:b/>
          <w:bCs/>
          <w:szCs w:val="24"/>
        </w:rPr>
        <w:t>autocomplete</w:t>
      </w:r>
      <w:proofErr w:type="spellEnd"/>
      <w:r w:rsidRPr="00B5602E">
        <w:rPr>
          <w:szCs w:val="24"/>
        </w:rPr>
        <w:t xml:space="preserve"> powinien przyjąć konkretną wartość tak jak na przykład:</w:t>
      </w:r>
    </w:p>
    <w:p w14:paraId="61F1789D" w14:textId="77777777" w:rsidR="000B11BE" w:rsidRPr="00B5602E" w:rsidRDefault="000B11BE" w:rsidP="00565E14">
      <w:pPr>
        <w:pStyle w:val="Akapitzlist"/>
        <w:widowControl w:val="0"/>
        <w:numPr>
          <w:ilvl w:val="0"/>
          <w:numId w:val="123"/>
        </w:numPr>
        <w:spacing w:after="120" w:line="276" w:lineRule="auto"/>
        <w:ind w:left="714" w:hanging="357"/>
        <w:rPr>
          <w:rFonts w:cstheme="minorHAnsi"/>
          <w:szCs w:val="24"/>
        </w:rPr>
      </w:pPr>
      <w:r w:rsidRPr="00B5602E">
        <w:rPr>
          <w:rFonts w:cstheme="minorHAnsi"/>
          <w:szCs w:val="24"/>
        </w:rPr>
        <w:t xml:space="preserve">Imię: </w:t>
      </w:r>
      <w:r w:rsidRPr="00B5602E">
        <w:rPr>
          <w:rFonts w:cstheme="minorHAnsi"/>
          <w:b/>
          <w:bCs/>
          <w:szCs w:val="24"/>
          <w:lang w:val="en-GB"/>
        </w:rPr>
        <w:t>given-name</w:t>
      </w:r>
    </w:p>
    <w:p w14:paraId="07AD0CF5" w14:textId="77777777" w:rsidR="000B11BE" w:rsidRPr="00B5602E" w:rsidRDefault="000B11BE" w:rsidP="00565E14">
      <w:pPr>
        <w:pStyle w:val="Akapitzlist"/>
        <w:widowControl w:val="0"/>
        <w:numPr>
          <w:ilvl w:val="0"/>
          <w:numId w:val="123"/>
        </w:numPr>
        <w:spacing w:after="120" w:line="276" w:lineRule="auto"/>
        <w:ind w:left="714" w:hanging="357"/>
        <w:rPr>
          <w:rFonts w:cstheme="minorHAnsi"/>
          <w:szCs w:val="24"/>
        </w:rPr>
      </w:pPr>
      <w:r w:rsidRPr="00B5602E">
        <w:rPr>
          <w:rFonts w:cstheme="minorHAnsi"/>
          <w:szCs w:val="24"/>
        </w:rPr>
        <w:t xml:space="preserve">Nazwisko: </w:t>
      </w:r>
      <w:r w:rsidRPr="00B5602E">
        <w:rPr>
          <w:rFonts w:cstheme="minorHAnsi"/>
          <w:b/>
          <w:bCs/>
          <w:szCs w:val="24"/>
          <w:lang w:val="en-GB"/>
        </w:rPr>
        <w:t>family-name</w:t>
      </w:r>
    </w:p>
    <w:p w14:paraId="14D6D864" w14:textId="77777777" w:rsidR="000B11BE" w:rsidRPr="00B5602E" w:rsidRDefault="000B11BE" w:rsidP="00565E14">
      <w:pPr>
        <w:pStyle w:val="Akapitzlist"/>
        <w:widowControl w:val="0"/>
        <w:numPr>
          <w:ilvl w:val="0"/>
          <w:numId w:val="123"/>
        </w:numPr>
        <w:spacing w:after="120" w:line="276" w:lineRule="auto"/>
        <w:ind w:left="714" w:hanging="357"/>
        <w:rPr>
          <w:rFonts w:cstheme="minorHAnsi"/>
          <w:szCs w:val="24"/>
        </w:rPr>
      </w:pPr>
      <w:r w:rsidRPr="00B5602E">
        <w:rPr>
          <w:rFonts w:cstheme="minorHAnsi"/>
          <w:szCs w:val="24"/>
        </w:rPr>
        <w:t xml:space="preserve">Adres e-mail: </w:t>
      </w:r>
      <w:r w:rsidRPr="00B5602E">
        <w:rPr>
          <w:rFonts w:cstheme="minorHAnsi"/>
          <w:b/>
          <w:bCs/>
          <w:szCs w:val="24"/>
        </w:rPr>
        <w:t>email</w:t>
      </w:r>
    </w:p>
    <w:p w14:paraId="11382F73" w14:textId="77777777" w:rsidR="000B11BE" w:rsidRPr="00B5602E" w:rsidRDefault="000B11BE" w:rsidP="00565E14">
      <w:pPr>
        <w:pStyle w:val="Akapitzlist"/>
        <w:widowControl w:val="0"/>
        <w:numPr>
          <w:ilvl w:val="0"/>
          <w:numId w:val="123"/>
        </w:numPr>
        <w:spacing w:after="120" w:line="276" w:lineRule="auto"/>
        <w:ind w:left="714" w:hanging="357"/>
        <w:rPr>
          <w:rFonts w:cstheme="minorHAnsi"/>
          <w:szCs w:val="24"/>
        </w:rPr>
      </w:pPr>
      <w:r w:rsidRPr="00B5602E">
        <w:rPr>
          <w:rFonts w:cstheme="minorHAnsi"/>
          <w:szCs w:val="24"/>
        </w:rPr>
        <w:t xml:space="preserve">Telefon: </w:t>
      </w:r>
      <w:proofErr w:type="spellStart"/>
      <w:r w:rsidRPr="00B5602E">
        <w:rPr>
          <w:rFonts w:cstheme="minorHAnsi"/>
          <w:b/>
          <w:bCs/>
          <w:szCs w:val="24"/>
        </w:rPr>
        <w:t>tel</w:t>
      </w:r>
      <w:proofErr w:type="spellEnd"/>
    </w:p>
    <w:p w14:paraId="33810E51" w14:textId="77777777" w:rsidR="000B11BE" w:rsidRPr="00B5602E" w:rsidRDefault="000B11BE" w:rsidP="00565E14">
      <w:pPr>
        <w:pStyle w:val="Akapitzlist"/>
        <w:widowControl w:val="0"/>
        <w:numPr>
          <w:ilvl w:val="0"/>
          <w:numId w:val="123"/>
        </w:numPr>
        <w:spacing w:after="120" w:line="276" w:lineRule="auto"/>
        <w:ind w:left="714" w:hanging="357"/>
        <w:rPr>
          <w:rFonts w:cstheme="minorHAnsi"/>
          <w:szCs w:val="24"/>
        </w:rPr>
      </w:pPr>
      <w:r w:rsidRPr="00B5602E">
        <w:rPr>
          <w:rFonts w:cstheme="minorHAnsi"/>
          <w:szCs w:val="24"/>
        </w:rPr>
        <w:t>itd.</w:t>
      </w:r>
    </w:p>
    <w:p w14:paraId="790F1476" w14:textId="77777777" w:rsidR="000B11BE" w:rsidRPr="00B5602E" w:rsidRDefault="000B11BE" w:rsidP="000B11BE">
      <w:pPr>
        <w:rPr>
          <w:szCs w:val="24"/>
        </w:rPr>
      </w:pPr>
      <w:hyperlink r:id="rId45" w:history="1">
        <w:r w:rsidRPr="00B5602E">
          <w:rPr>
            <w:rStyle w:val="Hipercze"/>
            <w:color w:val="auto"/>
            <w:szCs w:val="24"/>
          </w:rPr>
          <w:t xml:space="preserve">Pozostałe wartości atrybutu </w:t>
        </w:r>
        <w:r w:rsidRPr="00B5602E">
          <w:rPr>
            <w:rStyle w:val="Hipercze"/>
            <w:b/>
            <w:bCs/>
            <w:color w:val="auto"/>
            <w:szCs w:val="24"/>
            <w:lang w:val="en-GB"/>
          </w:rPr>
          <w:t>autocomplete</w:t>
        </w:r>
        <w:r w:rsidRPr="00B5602E">
          <w:rPr>
            <w:rStyle w:val="Hipercze"/>
            <w:color w:val="auto"/>
            <w:szCs w:val="24"/>
          </w:rPr>
          <w:t>.</w:t>
        </w:r>
      </w:hyperlink>
    </w:p>
    <w:p w14:paraId="5290E74E" w14:textId="77777777" w:rsidR="000B11BE" w:rsidRPr="00B5602E" w:rsidRDefault="000B11BE" w:rsidP="006A3520">
      <w:pPr>
        <w:pStyle w:val="Nagwek3"/>
        <w:numPr>
          <w:ilvl w:val="1"/>
          <w:numId w:val="165"/>
        </w:numPr>
        <w:rPr>
          <w:color w:val="auto"/>
        </w:rPr>
      </w:pPr>
      <w:bookmarkStart w:id="138" w:name="_Toc216786005"/>
      <w:bookmarkStart w:id="139" w:name="_Toc227659445"/>
      <w:bookmarkStart w:id="140" w:name="_Toc227660793"/>
      <w:r w:rsidRPr="00B5602E">
        <w:rPr>
          <w:color w:val="auto"/>
        </w:rPr>
        <w:t>Formularze — wsparcie użytkownika i informacja o błędach</w:t>
      </w:r>
      <w:bookmarkEnd w:id="138"/>
      <w:bookmarkEnd w:id="139"/>
      <w:bookmarkEnd w:id="140"/>
    </w:p>
    <w:p w14:paraId="1C067FAB" w14:textId="77777777" w:rsidR="000B11BE" w:rsidRPr="00B5602E" w:rsidRDefault="000B11BE" w:rsidP="000B11BE">
      <w:pPr>
        <w:rPr>
          <w:szCs w:val="24"/>
        </w:rPr>
      </w:pPr>
      <w:r w:rsidRPr="00B5602E">
        <w:rPr>
          <w:szCs w:val="24"/>
        </w:rPr>
        <w:t xml:space="preserve">Informacje o błędach powinny być prezentowane tekstowo, bezpośrednio przy polach, których dotyczą (dodatkowo powiązane z polem poprzez </w:t>
      </w:r>
      <w:r w:rsidRPr="00B5602E">
        <w:rPr>
          <w:b/>
          <w:bCs/>
          <w:szCs w:val="24"/>
        </w:rPr>
        <w:t>aria</w:t>
      </w:r>
      <w:r w:rsidRPr="00B5602E">
        <w:rPr>
          <w:b/>
          <w:szCs w:val="24"/>
        </w:rPr>
        <w:t>-</w:t>
      </w:r>
      <w:proofErr w:type="spellStart"/>
      <w:r w:rsidRPr="00B5602E">
        <w:rPr>
          <w:b/>
          <w:szCs w:val="24"/>
        </w:rPr>
        <w:t>describedby</w:t>
      </w:r>
      <w:proofErr w:type="spellEnd"/>
      <w:r w:rsidRPr="00B5602E">
        <w:rPr>
          <w:szCs w:val="24"/>
        </w:rPr>
        <w:t xml:space="preserve">) oraz pod nagłówkiem rozpoczynającym blok z formularzem. Powinien istnieć jeden, ogólny komunikat informujący użytkownika o błędnym wypełnieniu formularza wraz z rolą alert. </w:t>
      </w:r>
      <w:hyperlink r:id="rId46" w:history="1">
        <w:r w:rsidRPr="00B5602E">
          <w:rPr>
            <w:rStyle w:val="Hipercze"/>
            <w:color w:val="auto"/>
            <w:szCs w:val="24"/>
          </w:rPr>
          <w:t xml:space="preserve">Szczegóły takiego rozwiązania znajdują się na stronie </w:t>
        </w:r>
        <w:proofErr w:type="spellStart"/>
        <w:r w:rsidRPr="00B5602E">
          <w:rPr>
            <w:rStyle w:val="Hipercze"/>
            <w:color w:val="auto"/>
            <w:szCs w:val="24"/>
          </w:rPr>
          <w:t>Techniques</w:t>
        </w:r>
        <w:proofErr w:type="spellEnd"/>
        <w:r w:rsidRPr="00B5602E">
          <w:rPr>
            <w:rStyle w:val="Hipercze"/>
            <w:color w:val="auto"/>
            <w:szCs w:val="24"/>
          </w:rPr>
          <w:t xml:space="preserve"> for WCAG</w:t>
        </w:r>
      </w:hyperlink>
      <w:r w:rsidRPr="00B5602E">
        <w:rPr>
          <w:szCs w:val="24"/>
        </w:rPr>
        <w:t>.</w:t>
      </w:r>
    </w:p>
    <w:p w14:paraId="405C7EEA" w14:textId="77777777" w:rsidR="000B11BE" w:rsidRPr="00B5602E" w:rsidRDefault="000B11BE" w:rsidP="000B11BE">
      <w:pPr>
        <w:rPr>
          <w:szCs w:val="24"/>
        </w:rPr>
      </w:pPr>
      <w:r w:rsidRPr="00B5602E">
        <w:rPr>
          <w:szCs w:val="24"/>
        </w:rPr>
        <w:t xml:space="preserve">Błędnie wypełnione pole formularza należy oznaczyć atrybutem </w:t>
      </w:r>
      <w:r w:rsidRPr="00B5602E">
        <w:rPr>
          <w:b/>
          <w:szCs w:val="24"/>
        </w:rPr>
        <w:t>aria-</w:t>
      </w:r>
      <w:proofErr w:type="spellStart"/>
      <w:r w:rsidRPr="00B5602E">
        <w:rPr>
          <w:b/>
          <w:szCs w:val="24"/>
        </w:rPr>
        <w:t>invalid</w:t>
      </w:r>
      <w:proofErr w:type="spellEnd"/>
      <w:r w:rsidRPr="00B5602E">
        <w:rPr>
          <w:b/>
          <w:szCs w:val="24"/>
        </w:rPr>
        <w:t>="</w:t>
      </w:r>
      <w:proofErr w:type="spellStart"/>
      <w:r w:rsidRPr="00B5602E">
        <w:rPr>
          <w:b/>
          <w:szCs w:val="24"/>
        </w:rPr>
        <w:t>true</w:t>
      </w:r>
      <w:proofErr w:type="spellEnd"/>
      <w:r w:rsidRPr="00B5602E">
        <w:rPr>
          <w:b/>
          <w:szCs w:val="24"/>
        </w:rPr>
        <w:t>"</w:t>
      </w:r>
      <w:r w:rsidRPr="00B5602E">
        <w:rPr>
          <w:szCs w:val="24"/>
        </w:rPr>
        <w:t>.</w:t>
      </w:r>
    </w:p>
    <w:p w14:paraId="377DAEE6" w14:textId="77777777" w:rsidR="000B11BE" w:rsidRPr="00B5602E" w:rsidRDefault="000B11BE" w:rsidP="000B11BE">
      <w:pPr>
        <w:rPr>
          <w:szCs w:val="24"/>
        </w:rPr>
      </w:pPr>
      <w:r w:rsidRPr="00B5602E">
        <w:rPr>
          <w:szCs w:val="24"/>
        </w:rPr>
        <w:t>W tym przypadku należy kierować się następującym podejściem:</w:t>
      </w:r>
    </w:p>
    <w:p w14:paraId="6BAB89DD" w14:textId="77777777" w:rsidR="000B11BE" w:rsidRPr="00B5602E" w:rsidRDefault="000B11BE" w:rsidP="00565E14">
      <w:pPr>
        <w:pStyle w:val="Akapitzlist"/>
        <w:numPr>
          <w:ilvl w:val="0"/>
          <w:numId w:val="124"/>
        </w:numPr>
        <w:spacing w:after="120" w:line="276" w:lineRule="auto"/>
        <w:ind w:left="714" w:hanging="357"/>
        <w:rPr>
          <w:szCs w:val="24"/>
        </w:rPr>
      </w:pPr>
      <w:r w:rsidRPr="00B5602E" w:rsidDel="00E45616">
        <w:rPr>
          <w:szCs w:val="24"/>
        </w:rPr>
        <w:t>W</w:t>
      </w:r>
      <w:r w:rsidRPr="00B5602E">
        <w:rPr>
          <w:szCs w:val="24"/>
        </w:rPr>
        <w:t xml:space="preserve">szystko, co możliwe, należy wykonać za pomocą podstawowych elementów HTML </w:t>
      </w:r>
      <w:r w:rsidRPr="00B5602E">
        <w:rPr>
          <w:szCs w:val="24"/>
        </w:rPr>
        <w:br/>
        <w:t>+ JavaScript — im dalej będzie sięgać wsteczna kompatybilność, tym lepiej,</w:t>
      </w:r>
    </w:p>
    <w:p w14:paraId="2ED4DB19" w14:textId="77777777" w:rsidR="000B11BE" w:rsidRPr="00B5602E" w:rsidRDefault="000B11BE" w:rsidP="00565E14">
      <w:pPr>
        <w:pStyle w:val="Akapitzlist"/>
        <w:numPr>
          <w:ilvl w:val="0"/>
          <w:numId w:val="124"/>
        </w:numPr>
        <w:spacing w:after="120" w:line="276" w:lineRule="auto"/>
        <w:ind w:left="714" w:hanging="357"/>
        <w:rPr>
          <w:szCs w:val="24"/>
        </w:rPr>
      </w:pPr>
      <w:r w:rsidRPr="00B5602E" w:rsidDel="00E45616">
        <w:rPr>
          <w:szCs w:val="24"/>
        </w:rPr>
        <w:t>J</w:t>
      </w:r>
      <w:r w:rsidRPr="00B5602E">
        <w:rPr>
          <w:szCs w:val="24"/>
        </w:rPr>
        <w:t>eśli formularz będzie tego wymagał, należy zastosować atrybuty ARIA.</w:t>
      </w:r>
    </w:p>
    <w:p w14:paraId="36E612A4" w14:textId="77777777" w:rsidR="000B11BE" w:rsidRPr="00B5602E" w:rsidRDefault="000B11BE" w:rsidP="000B11BE">
      <w:pPr>
        <w:rPr>
          <w:szCs w:val="24"/>
        </w:rPr>
      </w:pPr>
      <w:r w:rsidRPr="00B5602E">
        <w:rPr>
          <w:szCs w:val="24"/>
        </w:rPr>
        <w:t>Kolejność w powyższym wypunktowaniu jest ważna - użytkownicy mogą korzystać z przestarzałego oprogramowania, dlatego trzeba zagwarantować wsteczną kompatybilność w jak największym stopniu.</w:t>
      </w:r>
    </w:p>
    <w:p w14:paraId="3365FF23" w14:textId="77777777" w:rsidR="000B11BE" w:rsidRPr="00B5602E" w:rsidRDefault="000B11BE" w:rsidP="000B11BE">
      <w:pPr>
        <w:rPr>
          <w:szCs w:val="24"/>
        </w:rPr>
      </w:pPr>
      <w:r w:rsidRPr="00B5602E">
        <w:rPr>
          <w:rFonts w:eastAsia="Calibri" w:cs="Calibri"/>
          <w:szCs w:val="24"/>
        </w:rPr>
        <w:t>Formularze muszą umożliwiać automatyczne uzupełnienia danych, które system już zna, lub które użytkownik wcześniej wprowadził w ramach bieżącej sesji.</w:t>
      </w:r>
    </w:p>
    <w:p w14:paraId="6AF9A838" w14:textId="77777777" w:rsidR="000B11BE" w:rsidRPr="00B5602E" w:rsidRDefault="000B11BE" w:rsidP="006A3520">
      <w:pPr>
        <w:pStyle w:val="Nagwek3"/>
        <w:numPr>
          <w:ilvl w:val="1"/>
          <w:numId w:val="165"/>
        </w:numPr>
        <w:rPr>
          <w:color w:val="auto"/>
        </w:rPr>
      </w:pPr>
      <w:bookmarkStart w:id="141" w:name="_Toc216786007"/>
      <w:bookmarkStart w:id="142" w:name="_Toc227659446"/>
      <w:bookmarkStart w:id="143" w:name="_Toc227660794"/>
      <w:r w:rsidRPr="00B5602E">
        <w:rPr>
          <w:color w:val="auto"/>
        </w:rPr>
        <w:t>Tabele</w:t>
      </w:r>
      <w:bookmarkEnd w:id="141"/>
      <w:bookmarkEnd w:id="142"/>
      <w:bookmarkEnd w:id="143"/>
    </w:p>
    <w:p w14:paraId="06B769A1" w14:textId="77777777" w:rsidR="000B11BE" w:rsidRPr="00B5602E" w:rsidRDefault="000B11BE" w:rsidP="000B11BE">
      <w:pPr>
        <w:rPr>
          <w:szCs w:val="24"/>
        </w:rPr>
      </w:pPr>
      <w:r w:rsidRPr="00B5602E">
        <w:rPr>
          <w:szCs w:val="24"/>
        </w:rPr>
        <w:t>W przypadku tabel, kluczowe jest stosowanie odpowiedniej składni i semantyki HTML. Czytniki ekranu wspierają obsługę tabel bardzo dobrze.</w:t>
      </w:r>
    </w:p>
    <w:p w14:paraId="455BED93" w14:textId="77777777" w:rsidR="000B11BE" w:rsidRPr="00B5602E" w:rsidRDefault="000B11BE" w:rsidP="000B11BE">
      <w:pPr>
        <w:rPr>
          <w:szCs w:val="24"/>
        </w:rPr>
      </w:pPr>
      <w:r w:rsidRPr="00B5602E">
        <w:rPr>
          <w:szCs w:val="24"/>
        </w:rPr>
        <w:t>Tabele z danymi muszą mieć prawidłowo zdefiniowane semantycznie wiersze/kolumny nagłówkowe. Prawidłowa implementacja jest kluczowa dla zrozumienia tabeli przez narzędzia asystujące.</w:t>
      </w:r>
    </w:p>
    <w:p w14:paraId="4B53826D" w14:textId="41B2FA59" w:rsidR="000B11BE" w:rsidRPr="00B5602E" w:rsidRDefault="000B11BE" w:rsidP="006464CA">
      <w:pPr>
        <w:spacing w:after="0" w:line="240" w:lineRule="auto"/>
        <w:rPr>
          <w:szCs w:val="24"/>
        </w:rPr>
      </w:pPr>
      <w:r w:rsidRPr="00B5602E">
        <w:rPr>
          <w:szCs w:val="24"/>
        </w:rPr>
        <w:t>Należy zwrócić szczególną uwagę na informowanie technologii asystującej na temat stanu sortowania/filtrowania oraz ilości danych w tabeli.</w:t>
      </w:r>
    </w:p>
    <w:p w14:paraId="5DBF71AD" w14:textId="77777777" w:rsidR="000B11BE" w:rsidRPr="00B5602E" w:rsidRDefault="000B11BE" w:rsidP="000B11BE">
      <w:pPr>
        <w:rPr>
          <w:szCs w:val="24"/>
        </w:rPr>
      </w:pPr>
      <w:hyperlink r:id="rId47" w:history="1">
        <w:r w:rsidRPr="00B5602E">
          <w:rPr>
            <w:rStyle w:val="Hipercze"/>
            <w:color w:val="auto"/>
            <w:szCs w:val="24"/>
          </w:rPr>
          <w:t>Wskazówki, które pomogą w tworzeniu dostępnych tabel, znajdują na stronie konsorcjum w3.org</w:t>
        </w:r>
      </w:hyperlink>
      <w:r w:rsidRPr="00B5602E">
        <w:rPr>
          <w:szCs w:val="24"/>
        </w:rPr>
        <w:t>.</w:t>
      </w:r>
    </w:p>
    <w:p w14:paraId="1478F123" w14:textId="77777777" w:rsidR="000B11BE" w:rsidRPr="00B5602E" w:rsidRDefault="000B11BE" w:rsidP="006A3520">
      <w:pPr>
        <w:pStyle w:val="Nagwek3"/>
        <w:numPr>
          <w:ilvl w:val="1"/>
          <w:numId w:val="165"/>
        </w:numPr>
        <w:rPr>
          <w:color w:val="auto"/>
        </w:rPr>
      </w:pPr>
      <w:bookmarkStart w:id="144" w:name="_Toc216786008"/>
      <w:bookmarkStart w:id="145" w:name="_Toc227659447"/>
      <w:bookmarkStart w:id="146" w:name="_Toc227660795"/>
      <w:r w:rsidRPr="00B5602E">
        <w:rPr>
          <w:color w:val="auto"/>
        </w:rPr>
        <w:t>Działanie Systemu za pomocą klawiatury</w:t>
      </w:r>
      <w:bookmarkEnd w:id="144"/>
      <w:bookmarkEnd w:id="145"/>
      <w:bookmarkEnd w:id="146"/>
    </w:p>
    <w:p w14:paraId="7EC785C8" w14:textId="77777777" w:rsidR="000B11BE" w:rsidRPr="00B5602E" w:rsidRDefault="000B11BE" w:rsidP="000B11BE">
      <w:pPr>
        <w:rPr>
          <w:rFonts w:eastAsia="Calibri" w:cs="Calibri"/>
          <w:szCs w:val="24"/>
        </w:rPr>
      </w:pPr>
      <w:r w:rsidRPr="00B5602E">
        <w:rPr>
          <w:rFonts w:eastAsia="Calibri" w:cs="Calibri"/>
          <w:szCs w:val="24"/>
        </w:rPr>
        <w:t>Prawidłowe zastosowanie semantyki HTML musi gwarantować dostępność za pomocą klawiatury każdego aktywnego elementu na stronie</w:t>
      </w:r>
    </w:p>
    <w:p w14:paraId="47644118" w14:textId="77777777" w:rsidR="000B11BE" w:rsidRPr="00B5602E" w:rsidRDefault="000B11BE" w:rsidP="000B11BE">
      <w:pPr>
        <w:rPr>
          <w:rFonts w:eastAsia="Calibri" w:cs="Calibri"/>
          <w:szCs w:val="24"/>
        </w:rPr>
      </w:pPr>
      <w:r w:rsidRPr="00B5602E">
        <w:rPr>
          <w:rFonts w:eastAsia="Calibri" w:cs="Calibri"/>
          <w:szCs w:val="24"/>
        </w:rPr>
        <w:lastRenderedPageBreak/>
        <w:t>Jeśli programiści muszą stosować zarządzanie fokusem przez JavaScript, to należy robić to w taki sposób, aby nie stworzyć tzw. pułapki klawiaturowej. Taki błąd powoduje barierę dla użytkowników z niepełnosprawnością ruchu oraz korzystających z czytników ekranu.</w:t>
      </w:r>
    </w:p>
    <w:p w14:paraId="6C21FDDF" w14:textId="77777777" w:rsidR="000B11BE" w:rsidRPr="00B5602E" w:rsidRDefault="000B11BE" w:rsidP="006A3520">
      <w:pPr>
        <w:pStyle w:val="Nagwek3"/>
        <w:numPr>
          <w:ilvl w:val="1"/>
          <w:numId w:val="165"/>
        </w:numPr>
        <w:rPr>
          <w:color w:val="auto"/>
        </w:rPr>
      </w:pPr>
      <w:bookmarkStart w:id="147" w:name="_Toc216786009"/>
      <w:bookmarkStart w:id="148" w:name="_Toc227659448"/>
      <w:bookmarkStart w:id="149" w:name="_Toc227660796"/>
      <w:r w:rsidRPr="00B5602E">
        <w:rPr>
          <w:color w:val="auto"/>
        </w:rPr>
        <w:t>Ruchy przeciągania</w:t>
      </w:r>
      <w:bookmarkEnd w:id="147"/>
      <w:bookmarkEnd w:id="148"/>
      <w:bookmarkEnd w:id="149"/>
    </w:p>
    <w:p w14:paraId="6F155124" w14:textId="77777777" w:rsidR="000B11BE" w:rsidRPr="00B5602E" w:rsidRDefault="000B11BE" w:rsidP="000B11BE">
      <w:pPr>
        <w:rPr>
          <w:szCs w:val="24"/>
        </w:rPr>
      </w:pPr>
      <w:r w:rsidRPr="00B5602E">
        <w:rPr>
          <w:szCs w:val="24"/>
        </w:rPr>
        <w:t>Wszelkie funkcje, które w Systemie wymagają wykonania ruchu przeciągania (np. „przeciągnij i upuść” element, suwak, sortowanie listy, przesuwanie kart, zmiana położenia elementu itp.), muszą mieć zapewnioną równie skuteczną alternatywę, niewymagającą przeciągania.</w:t>
      </w:r>
    </w:p>
    <w:p w14:paraId="1FD6B91B" w14:textId="77777777" w:rsidR="000B11BE" w:rsidRPr="00B5602E" w:rsidRDefault="000B11BE" w:rsidP="000B11BE">
      <w:pPr>
        <w:rPr>
          <w:szCs w:val="24"/>
        </w:rPr>
      </w:pPr>
      <w:r w:rsidRPr="00B5602E">
        <w:rPr>
          <w:szCs w:val="24"/>
        </w:rPr>
        <w:t>Przykłady alternatywnych rozwiązań:</w:t>
      </w:r>
    </w:p>
    <w:p w14:paraId="0B88115C" w14:textId="77777777" w:rsidR="000B11BE" w:rsidRPr="00B5602E" w:rsidRDefault="000B11BE" w:rsidP="00565E14">
      <w:pPr>
        <w:pStyle w:val="Akapitzlist"/>
        <w:numPr>
          <w:ilvl w:val="0"/>
          <w:numId w:val="125"/>
        </w:numPr>
        <w:spacing w:after="120" w:line="276" w:lineRule="auto"/>
        <w:ind w:left="714" w:hanging="357"/>
        <w:rPr>
          <w:szCs w:val="24"/>
        </w:rPr>
      </w:pPr>
      <w:r w:rsidRPr="00B5602E">
        <w:rPr>
          <w:szCs w:val="24"/>
        </w:rPr>
        <w:t>przyciski „przenieś w górę / w dół”,</w:t>
      </w:r>
    </w:p>
    <w:p w14:paraId="7E0EB402" w14:textId="77777777" w:rsidR="000B11BE" w:rsidRPr="00B5602E" w:rsidRDefault="000B11BE" w:rsidP="00565E14">
      <w:pPr>
        <w:pStyle w:val="Akapitzlist"/>
        <w:numPr>
          <w:ilvl w:val="0"/>
          <w:numId w:val="125"/>
        </w:numPr>
        <w:spacing w:after="120" w:line="276" w:lineRule="auto"/>
        <w:ind w:left="714" w:hanging="357"/>
        <w:rPr>
          <w:szCs w:val="24"/>
        </w:rPr>
      </w:pPr>
      <w:r w:rsidRPr="00B5602E">
        <w:rPr>
          <w:szCs w:val="24"/>
        </w:rPr>
        <w:t>przyciski „lewo / prawo” do przesuwania elementów,</w:t>
      </w:r>
    </w:p>
    <w:p w14:paraId="151CBCC5" w14:textId="77777777" w:rsidR="000B11BE" w:rsidRPr="00B5602E" w:rsidRDefault="000B11BE" w:rsidP="00565E14">
      <w:pPr>
        <w:pStyle w:val="Akapitzlist"/>
        <w:numPr>
          <w:ilvl w:val="0"/>
          <w:numId w:val="125"/>
        </w:numPr>
        <w:spacing w:after="120" w:line="276" w:lineRule="auto"/>
        <w:ind w:left="714" w:hanging="357"/>
        <w:rPr>
          <w:szCs w:val="24"/>
        </w:rPr>
      </w:pPr>
      <w:r w:rsidRPr="00B5602E">
        <w:rPr>
          <w:szCs w:val="24"/>
        </w:rPr>
        <w:t>możliwość zmiany pozycji elementów za pomocą klawiatury,</w:t>
      </w:r>
    </w:p>
    <w:p w14:paraId="0A8297C7" w14:textId="77777777" w:rsidR="000B11BE" w:rsidRPr="00B5602E" w:rsidRDefault="000B11BE" w:rsidP="00565E14">
      <w:pPr>
        <w:pStyle w:val="Akapitzlist"/>
        <w:numPr>
          <w:ilvl w:val="0"/>
          <w:numId w:val="125"/>
        </w:numPr>
        <w:spacing w:after="120" w:line="276" w:lineRule="auto"/>
        <w:ind w:left="714" w:hanging="357"/>
        <w:rPr>
          <w:szCs w:val="24"/>
        </w:rPr>
      </w:pPr>
      <w:r w:rsidRPr="00B5602E">
        <w:rPr>
          <w:szCs w:val="24"/>
        </w:rPr>
        <w:t>użycie przycisków potwierdzenia (np. „Wybierz element”, „Przenieś tutaj”) zamiast przeciągania.</w:t>
      </w:r>
    </w:p>
    <w:p w14:paraId="4F056856" w14:textId="77777777" w:rsidR="000B11BE" w:rsidRPr="00B5602E" w:rsidRDefault="000B11BE" w:rsidP="000B11BE">
      <w:pPr>
        <w:rPr>
          <w:szCs w:val="24"/>
        </w:rPr>
      </w:pPr>
      <w:r w:rsidRPr="00B5602E">
        <w:rPr>
          <w:szCs w:val="24"/>
        </w:rPr>
        <w:t>Alternatywa musi być w pełni dostępna z poziomu klawiatury oraz współpracować z technologiami asystującymi.</w:t>
      </w:r>
    </w:p>
    <w:p w14:paraId="1D808A2E" w14:textId="77777777" w:rsidR="000B11BE" w:rsidRPr="00B5602E" w:rsidRDefault="000B11BE" w:rsidP="006A3520">
      <w:pPr>
        <w:pStyle w:val="Nagwek3"/>
        <w:numPr>
          <w:ilvl w:val="1"/>
          <w:numId w:val="165"/>
        </w:numPr>
        <w:rPr>
          <w:color w:val="auto"/>
        </w:rPr>
      </w:pPr>
      <w:bookmarkStart w:id="150" w:name="_Toc216786010"/>
      <w:bookmarkStart w:id="151" w:name="_Toc227659449"/>
      <w:bookmarkStart w:id="152" w:name="_Toc227660797"/>
      <w:r w:rsidRPr="00B5602E">
        <w:rPr>
          <w:color w:val="auto"/>
        </w:rPr>
        <w:t>Kolejność fokusu</w:t>
      </w:r>
      <w:bookmarkEnd w:id="150"/>
      <w:bookmarkEnd w:id="151"/>
      <w:bookmarkEnd w:id="152"/>
    </w:p>
    <w:p w14:paraId="6741BF81" w14:textId="77777777" w:rsidR="000B11BE" w:rsidRPr="00B5602E" w:rsidRDefault="000B11BE" w:rsidP="000B11BE">
      <w:pPr>
        <w:rPr>
          <w:rFonts w:eastAsia="Calibri" w:cs="Calibri"/>
          <w:szCs w:val="24"/>
        </w:rPr>
      </w:pPr>
      <w:r w:rsidRPr="00B5602E">
        <w:rPr>
          <w:rFonts w:eastAsia="Calibri" w:cs="Calibri"/>
          <w:szCs w:val="24"/>
        </w:rPr>
        <w:t>Fokus klawiatury musi mieć kolejność wedle reguły od lewej do prawej i od góry do dołu. Komponenty powinny przyjmować fokus w kolejności, dzięki której zachowany jest sens i funkcjonalność treści. Na przykład, po przejściu fokusem menu głównego, powinien on trafić do głównego bloku treści lub lewej kolumny.</w:t>
      </w:r>
    </w:p>
    <w:p w14:paraId="605CABED" w14:textId="77777777" w:rsidR="000B11BE" w:rsidRPr="00B5602E" w:rsidRDefault="000B11BE" w:rsidP="006A3520">
      <w:pPr>
        <w:pStyle w:val="Nagwek3"/>
        <w:numPr>
          <w:ilvl w:val="1"/>
          <w:numId w:val="165"/>
        </w:numPr>
        <w:rPr>
          <w:color w:val="auto"/>
        </w:rPr>
      </w:pPr>
      <w:bookmarkStart w:id="153" w:name="_Toc216786011"/>
      <w:bookmarkStart w:id="154" w:name="_Toc227659450"/>
      <w:bookmarkStart w:id="155" w:name="_Toc227660798"/>
      <w:r w:rsidRPr="00B5602E">
        <w:rPr>
          <w:color w:val="auto"/>
        </w:rPr>
        <w:t>Ukrywanie treści</w:t>
      </w:r>
      <w:bookmarkEnd w:id="153"/>
      <w:bookmarkEnd w:id="154"/>
      <w:bookmarkEnd w:id="155"/>
    </w:p>
    <w:p w14:paraId="5E3C8ACC" w14:textId="77777777" w:rsidR="000B11BE" w:rsidRPr="00B5602E" w:rsidRDefault="000B11BE" w:rsidP="000B11BE">
      <w:pPr>
        <w:rPr>
          <w:rFonts w:eastAsia="Calibri" w:cs="Calibri"/>
          <w:szCs w:val="24"/>
        </w:rPr>
      </w:pPr>
      <w:r w:rsidRPr="00B5602E">
        <w:rPr>
          <w:rFonts w:eastAsia="Calibri" w:cs="Calibri"/>
          <w:szCs w:val="24"/>
        </w:rPr>
        <w:t>W niektórych przypadkach, np. w linkach, może być konieczne stosowanie ukrytej treści. Takie rozwiązanie wspiera korzystanie z Systemu przez użytkowników z niepełnosprawnością wzroku.</w:t>
      </w:r>
    </w:p>
    <w:p w14:paraId="53A59CEF" w14:textId="04689370" w:rsidR="000B11BE" w:rsidRPr="00B5602E" w:rsidRDefault="000B11BE" w:rsidP="000B11BE">
      <w:pPr>
        <w:spacing w:after="0" w:line="240" w:lineRule="auto"/>
        <w:rPr>
          <w:rFonts w:eastAsia="Calibri" w:cs="Calibri"/>
          <w:szCs w:val="24"/>
        </w:rPr>
      </w:pPr>
    </w:p>
    <w:p w14:paraId="13825B16" w14:textId="77777777" w:rsidR="000B11BE" w:rsidRPr="00B5602E" w:rsidRDefault="000B11BE" w:rsidP="000B11BE">
      <w:pPr>
        <w:rPr>
          <w:rFonts w:eastAsia="Calibri" w:cs="Calibri"/>
          <w:szCs w:val="24"/>
        </w:rPr>
      </w:pPr>
      <w:r w:rsidRPr="00B5602E">
        <w:rPr>
          <w:rFonts w:eastAsia="Calibri" w:cs="Calibri"/>
          <w:szCs w:val="24"/>
        </w:rPr>
        <w:t>Artykuły opisujące techniki ukrywania treści:</w:t>
      </w:r>
    </w:p>
    <w:p w14:paraId="0AED21CE" w14:textId="77777777" w:rsidR="000B11BE" w:rsidRPr="00B5602E" w:rsidRDefault="000B11BE" w:rsidP="00565E14">
      <w:pPr>
        <w:pStyle w:val="Akapitzlist"/>
        <w:numPr>
          <w:ilvl w:val="0"/>
          <w:numId w:val="126"/>
        </w:numPr>
        <w:spacing w:after="120" w:line="276" w:lineRule="auto"/>
        <w:ind w:left="714" w:hanging="357"/>
        <w:rPr>
          <w:szCs w:val="24"/>
        </w:rPr>
      </w:pPr>
      <w:hyperlink r:id="rId48" w:history="1">
        <w:r w:rsidRPr="00B5602E">
          <w:rPr>
            <w:rStyle w:val="Hipercze"/>
            <w:color w:val="auto"/>
            <w:szCs w:val="24"/>
          </w:rPr>
          <w:t>Techniki ukrywania treści - artykuł na stronie webaim.org</w:t>
        </w:r>
      </w:hyperlink>
      <w:r w:rsidRPr="00B5602E">
        <w:rPr>
          <w:szCs w:val="24"/>
        </w:rPr>
        <w:t>.</w:t>
      </w:r>
    </w:p>
    <w:p w14:paraId="463681E6" w14:textId="77777777" w:rsidR="000B11BE" w:rsidRPr="00B5602E" w:rsidRDefault="000B11BE" w:rsidP="00565E14">
      <w:pPr>
        <w:pStyle w:val="Akapitzlist"/>
        <w:numPr>
          <w:ilvl w:val="0"/>
          <w:numId w:val="126"/>
        </w:numPr>
        <w:spacing w:after="120" w:line="276" w:lineRule="auto"/>
        <w:ind w:left="714" w:hanging="357"/>
        <w:rPr>
          <w:szCs w:val="24"/>
        </w:rPr>
      </w:pPr>
      <w:hyperlink r:id="rId49" w:history="1">
        <w:r w:rsidRPr="00B5602E">
          <w:rPr>
            <w:rStyle w:val="Hipercze"/>
            <w:color w:val="auto"/>
            <w:szCs w:val="24"/>
          </w:rPr>
          <w:t>Techniki ukrywania treści - artykuł na stronie getbootstrap.com.</w:t>
        </w:r>
      </w:hyperlink>
    </w:p>
    <w:p w14:paraId="342238E2" w14:textId="77777777" w:rsidR="000B11BE" w:rsidRPr="00B5602E" w:rsidRDefault="000B11BE" w:rsidP="000B11BE">
      <w:pPr>
        <w:rPr>
          <w:rFonts w:eastAsia="Calibri" w:cs="Calibri"/>
          <w:szCs w:val="24"/>
        </w:rPr>
      </w:pPr>
      <w:r w:rsidRPr="00B5602E">
        <w:rPr>
          <w:rFonts w:eastAsia="Calibri" w:cs="Calibri"/>
          <w:szCs w:val="24"/>
        </w:rPr>
        <w:t>Poza tymi obszarami, w których Wykonawca zaproponuje użycie techniki ukrywania, w ramach monitoringu wdrożenia, ekspert ds. dostępności ze strony Zamawiającego pracujący w ramach zespołu projektowego wskaże ewentualne dodatkowe miejsca, w których należy zastosować tę technikę.</w:t>
      </w:r>
    </w:p>
    <w:p w14:paraId="1FED1843" w14:textId="77777777" w:rsidR="000B11BE" w:rsidRPr="00B5602E" w:rsidRDefault="000B11BE" w:rsidP="006A3520">
      <w:pPr>
        <w:pStyle w:val="Nagwek3"/>
        <w:numPr>
          <w:ilvl w:val="1"/>
          <w:numId w:val="165"/>
        </w:numPr>
        <w:rPr>
          <w:color w:val="auto"/>
        </w:rPr>
      </w:pPr>
      <w:bookmarkStart w:id="156" w:name="_Toc216786012"/>
      <w:bookmarkStart w:id="157" w:name="_Toc227659451"/>
      <w:bookmarkStart w:id="158" w:name="_Toc227660799"/>
      <w:r w:rsidRPr="00B5602E">
        <w:rPr>
          <w:color w:val="auto"/>
        </w:rPr>
        <w:t>Dostępne zabezpieczanie formularzy</w:t>
      </w:r>
      <w:bookmarkEnd w:id="156"/>
      <w:r w:rsidRPr="00B5602E">
        <w:rPr>
          <w:color w:val="auto"/>
        </w:rPr>
        <w:t xml:space="preserve"> i uwierzytelnianie</w:t>
      </w:r>
      <w:bookmarkEnd w:id="157"/>
      <w:bookmarkEnd w:id="158"/>
    </w:p>
    <w:p w14:paraId="65C873DE" w14:textId="77777777" w:rsidR="000B11BE" w:rsidRPr="00B5602E" w:rsidRDefault="000B11BE" w:rsidP="000B11BE">
      <w:pPr>
        <w:rPr>
          <w:szCs w:val="24"/>
        </w:rPr>
      </w:pPr>
      <w:r w:rsidRPr="00B5602E">
        <w:rPr>
          <w:szCs w:val="24"/>
        </w:rPr>
        <w:t xml:space="preserve">System musi stosować mechanizmy zabezpieczania formularzy, procesów logowania, autoryzacji oraz odzyskiwania dostępu w sposób, który </w:t>
      </w:r>
      <w:r w:rsidRPr="00B5602E">
        <w:rPr>
          <w:b/>
          <w:bCs/>
          <w:szCs w:val="24"/>
        </w:rPr>
        <w:t>nie stwarza barier dostępności</w:t>
      </w:r>
      <w:r w:rsidRPr="00B5602E">
        <w:rPr>
          <w:szCs w:val="24"/>
        </w:rPr>
        <w:t>, w szczególności dla osób z niepełnosprawnościami oraz osób z trudnościami poznawczymi.</w:t>
      </w:r>
    </w:p>
    <w:p w14:paraId="5611E7F6" w14:textId="77777777" w:rsidR="000B11BE" w:rsidRPr="00B5602E" w:rsidRDefault="000B11BE" w:rsidP="000B11BE">
      <w:pPr>
        <w:rPr>
          <w:szCs w:val="24"/>
        </w:rPr>
      </w:pPr>
      <w:r w:rsidRPr="00B5602E">
        <w:rPr>
          <w:szCs w:val="24"/>
        </w:rPr>
        <w:lastRenderedPageBreak/>
        <w:t>Zabezpieczenia nie mogą wymagać od użytkownika zapamiętywania, rozpoznawania ani przepisywania złożonych informacji.</w:t>
      </w:r>
    </w:p>
    <w:p w14:paraId="07FC99D1" w14:textId="77777777" w:rsidR="000B11BE" w:rsidRPr="00B5602E" w:rsidRDefault="000B11BE" w:rsidP="000B11BE">
      <w:pPr>
        <w:rPr>
          <w:szCs w:val="24"/>
        </w:rPr>
      </w:pPr>
      <w:r w:rsidRPr="00B5602E">
        <w:rPr>
          <w:szCs w:val="24"/>
        </w:rPr>
        <w:t>Preferowane są mechanizmy niewymagające dodatkowych działań po stronie użytkownika (np. filtrowanie po stronie serwera, analiza behawioralna, limity żądań).</w:t>
      </w:r>
    </w:p>
    <w:p w14:paraId="00A5AB6A" w14:textId="77777777" w:rsidR="000B11BE" w:rsidRPr="00B5602E" w:rsidRDefault="000B11BE" w:rsidP="000B11BE">
      <w:pPr>
        <w:rPr>
          <w:szCs w:val="24"/>
        </w:rPr>
      </w:pPr>
      <w:r w:rsidRPr="00B5602E">
        <w:rPr>
          <w:szCs w:val="24"/>
        </w:rPr>
        <w:t>System nie może wymagać od użytkownika:</w:t>
      </w:r>
    </w:p>
    <w:p w14:paraId="6EADB5BB" w14:textId="77777777" w:rsidR="000B11BE" w:rsidRPr="00B5602E" w:rsidRDefault="000B11BE" w:rsidP="00565E14">
      <w:pPr>
        <w:numPr>
          <w:ilvl w:val="0"/>
          <w:numId w:val="135"/>
        </w:numPr>
        <w:spacing w:after="120" w:line="276" w:lineRule="auto"/>
        <w:ind w:left="714" w:hanging="357"/>
        <w:contextualSpacing/>
        <w:rPr>
          <w:szCs w:val="24"/>
        </w:rPr>
      </w:pPr>
      <w:r w:rsidRPr="00B5602E">
        <w:rPr>
          <w:szCs w:val="24"/>
        </w:rPr>
        <w:t xml:space="preserve">zapamiętywania złożonych haseł lub sekwencji znaków bez wsparcia mechanizmów ułatwiających (np. </w:t>
      </w:r>
      <w:proofErr w:type="spellStart"/>
      <w:r w:rsidRPr="00B5602E">
        <w:rPr>
          <w:szCs w:val="24"/>
        </w:rPr>
        <w:t>menedżery</w:t>
      </w:r>
      <w:proofErr w:type="spellEnd"/>
      <w:r w:rsidRPr="00B5602E">
        <w:rPr>
          <w:szCs w:val="24"/>
        </w:rPr>
        <w:t xml:space="preserve"> haseł),</w:t>
      </w:r>
    </w:p>
    <w:p w14:paraId="1921B7EE" w14:textId="77777777" w:rsidR="000B11BE" w:rsidRPr="00B5602E" w:rsidRDefault="000B11BE" w:rsidP="00565E14">
      <w:pPr>
        <w:numPr>
          <w:ilvl w:val="0"/>
          <w:numId w:val="135"/>
        </w:numPr>
        <w:spacing w:after="120" w:line="276" w:lineRule="auto"/>
        <w:ind w:left="714" w:hanging="357"/>
        <w:contextualSpacing/>
        <w:rPr>
          <w:szCs w:val="24"/>
        </w:rPr>
      </w:pPr>
      <w:r w:rsidRPr="00B5602E">
        <w:rPr>
          <w:szCs w:val="24"/>
        </w:rPr>
        <w:t>rozwiązywania zagadek wizualnych lub dźwiękowych (np. CAPTCHA),</w:t>
      </w:r>
    </w:p>
    <w:p w14:paraId="3D99E12E" w14:textId="77777777" w:rsidR="000B11BE" w:rsidRPr="00B5602E" w:rsidRDefault="000B11BE" w:rsidP="00565E14">
      <w:pPr>
        <w:numPr>
          <w:ilvl w:val="0"/>
          <w:numId w:val="135"/>
        </w:numPr>
        <w:spacing w:after="120" w:line="276" w:lineRule="auto"/>
        <w:ind w:left="714" w:hanging="357"/>
        <w:rPr>
          <w:szCs w:val="24"/>
        </w:rPr>
      </w:pPr>
      <w:r w:rsidRPr="00B5602E">
        <w:rPr>
          <w:szCs w:val="24"/>
        </w:rPr>
        <w:t>rozpoznawania obrazków, symboli, dźwięków lub zniekształconych tekstów jako formy potwierdzenia tożsamości lub zabezpieczenia formularza.</w:t>
      </w:r>
    </w:p>
    <w:p w14:paraId="536072A2" w14:textId="77777777" w:rsidR="000B11BE" w:rsidRPr="00B5602E" w:rsidRDefault="000B11BE" w:rsidP="000B11BE">
      <w:pPr>
        <w:contextualSpacing/>
        <w:rPr>
          <w:szCs w:val="24"/>
        </w:rPr>
      </w:pPr>
      <w:r w:rsidRPr="00B5602E">
        <w:rPr>
          <w:szCs w:val="24"/>
        </w:rPr>
        <w:t>CAPTCHA i mechanizmy równoważne:</w:t>
      </w:r>
    </w:p>
    <w:p w14:paraId="361A9149" w14:textId="77777777" w:rsidR="000B11BE" w:rsidRPr="00B5602E" w:rsidRDefault="000B11BE" w:rsidP="00565E14">
      <w:pPr>
        <w:numPr>
          <w:ilvl w:val="0"/>
          <w:numId w:val="136"/>
        </w:numPr>
        <w:spacing w:after="120" w:line="276" w:lineRule="auto"/>
        <w:contextualSpacing/>
        <w:rPr>
          <w:szCs w:val="24"/>
        </w:rPr>
      </w:pPr>
      <w:r w:rsidRPr="00B5602E">
        <w:rPr>
          <w:szCs w:val="24"/>
        </w:rPr>
        <w:t xml:space="preserve">Stosowanie CAPTCHA jest co do zasady </w:t>
      </w:r>
      <w:r w:rsidRPr="00B5602E">
        <w:rPr>
          <w:b/>
          <w:bCs/>
          <w:szCs w:val="24"/>
        </w:rPr>
        <w:t>niedozwolone</w:t>
      </w:r>
      <w:r w:rsidRPr="00B5602E">
        <w:rPr>
          <w:szCs w:val="24"/>
        </w:rPr>
        <w:t>, chyba że oferuje pełnowartościową, równorzędną alternatywę dostępną dla wszystkich użytkowników.</w:t>
      </w:r>
    </w:p>
    <w:p w14:paraId="34446E98" w14:textId="77777777" w:rsidR="000B11BE" w:rsidRPr="00B5602E" w:rsidRDefault="000B11BE" w:rsidP="00565E14">
      <w:pPr>
        <w:numPr>
          <w:ilvl w:val="0"/>
          <w:numId w:val="136"/>
        </w:numPr>
        <w:spacing w:after="120" w:line="276" w:lineRule="auto"/>
        <w:contextualSpacing/>
        <w:rPr>
          <w:szCs w:val="24"/>
        </w:rPr>
      </w:pPr>
      <w:r w:rsidRPr="00B5602E">
        <w:rPr>
          <w:szCs w:val="24"/>
        </w:rPr>
        <w:t>Proste mechanizmy typu „Nie jestem robotem” nie są uznawane za dostępne, jeżeli nie zapewniają pełnej obsługi z klawiatury oraz przez technologie asystujące.</w:t>
      </w:r>
    </w:p>
    <w:p w14:paraId="4053853A" w14:textId="77777777" w:rsidR="000B11BE" w:rsidRPr="00B5602E" w:rsidRDefault="000B11BE" w:rsidP="00565E14">
      <w:pPr>
        <w:numPr>
          <w:ilvl w:val="0"/>
          <w:numId w:val="136"/>
        </w:numPr>
        <w:spacing w:after="120" w:line="276" w:lineRule="auto"/>
        <w:rPr>
          <w:szCs w:val="24"/>
        </w:rPr>
      </w:pPr>
      <w:r w:rsidRPr="00B5602E">
        <w:rPr>
          <w:szCs w:val="24"/>
        </w:rPr>
        <w:t>Każde zastosowanie CAPTCHA lub mechanizmu podobnego będzie podlegało szczegółowej weryfikacji pod kątem dostępności.</w:t>
      </w:r>
    </w:p>
    <w:p w14:paraId="5F2ACAE6" w14:textId="77777777" w:rsidR="000B11BE" w:rsidRPr="00B5602E" w:rsidRDefault="000B11BE" w:rsidP="000B11BE">
      <w:pPr>
        <w:contextualSpacing/>
        <w:rPr>
          <w:b/>
          <w:bCs/>
          <w:szCs w:val="24"/>
        </w:rPr>
      </w:pPr>
      <w:r w:rsidRPr="00B5602E">
        <w:rPr>
          <w:b/>
          <w:bCs/>
          <w:szCs w:val="24"/>
        </w:rPr>
        <w:t>Dopuszczalne metody uwierzytelniania</w:t>
      </w:r>
    </w:p>
    <w:p w14:paraId="07B6C8AD" w14:textId="77777777" w:rsidR="000B11BE" w:rsidRPr="00B5602E" w:rsidRDefault="000B11BE" w:rsidP="000B11BE">
      <w:pPr>
        <w:rPr>
          <w:szCs w:val="24"/>
        </w:rPr>
      </w:pPr>
      <w:r w:rsidRPr="00B5602E">
        <w:rPr>
          <w:szCs w:val="24"/>
        </w:rPr>
        <w:t>System musi oferować co najmniej jedną metodę uwierzytelnienia dostępną poznawczo, w szczególności:</w:t>
      </w:r>
    </w:p>
    <w:p w14:paraId="0A3D56A3" w14:textId="77777777" w:rsidR="000B11BE" w:rsidRPr="00B5602E" w:rsidRDefault="000B11BE" w:rsidP="00565E14">
      <w:pPr>
        <w:numPr>
          <w:ilvl w:val="0"/>
          <w:numId w:val="137"/>
        </w:numPr>
        <w:spacing w:after="120" w:line="276" w:lineRule="auto"/>
        <w:contextualSpacing/>
        <w:rPr>
          <w:szCs w:val="24"/>
        </w:rPr>
      </w:pPr>
      <w:r w:rsidRPr="00B5602E">
        <w:rPr>
          <w:szCs w:val="24"/>
        </w:rPr>
        <w:t>logowanie przy użyciu zapisanych poświadczeń przeglądarki,</w:t>
      </w:r>
    </w:p>
    <w:p w14:paraId="6E31711F" w14:textId="77777777" w:rsidR="000B11BE" w:rsidRPr="00B5602E" w:rsidRDefault="000B11BE" w:rsidP="00565E14">
      <w:pPr>
        <w:numPr>
          <w:ilvl w:val="0"/>
          <w:numId w:val="137"/>
        </w:numPr>
        <w:spacing w:after="120" w:line="276" w:lineRule="auto"/>
        <w:contextualSpacing/>
        <w:rPr>
          <w:szCs w:val="24"/>
        </w:rPr>
      </w:pPr>
      <w:r w:rsidRPr="00B5602E">
        <w:rPr>
          <w:szCs w:val="24"/>
        </w:rPr>
        <w:t>uwierzytelnianie poprzez link lub kod jednorazowy przesyłany e-mailem lub SMS,</w:t>
      </w:r>
    </w:p>
    <w:p w14:paraId="79CD9E28" w14:textId="77777777" w:rsidR="000B11BE" w:rsidRPr="00B5602E" w:rsidRDefault="000B11BE" w:rsidP="00565E14">
      <w:pPr>
        <w:numPr>
          <w:ilvl w:val="0"/>
          <w:numId w:val="137"/>
        </w:numPr>
        <w:spacing w:after="120" w:line="276" w:lineRule="auto"/>
        <w:contextualSpacing/>
        <w:rPr>
          <w:szCs w:val="24"/>
        </w:rPr>
      </w:pPr>
      <w:r w:rsidRPr="00B5602E">
        <w:rPr>
          <w:szCs w:val="24"/>
        </w:rPr>
        <w:t xml:space="preserve">logowanie przez zewnętrzne, dostępne systemy (np. login.gov.pl, </w:t>
      </w:r>
      <w:proofErr w:type="spellStart"/>
      <w:r w:rsidRPr="00B5602E">
        <w:rPr>
          <w:szCs w:val="24"/>
        </w:rPr>
        <w:t>ePUAP</w:t>
      </w:r>
      <w:proofErr w:type="spellEnd"/>
      <w:r w:rsidRPr="00B5602E">
        <w:rPr>
          <w:szCs w:val="24"/>
        </w:rPr>
        <w:t xml:space="preserve">, </w:t>
      </w:r>
      <w:proofErr w:type="spellStart"/>
      <w:r w:rsidRPr="00B5602E">
        <w:rPr>
          <w:szCs w:val="24"/>
        </w:rPr>
        <w:t>OAuth</w:t>
      </w:r>
      <w:proofErr w:type="spellEnd"/>
      <w:r w:rsidRPr="00B5602E">
        <w:rPr>
          <w:szCs w:val="24"/>
        </w:rPr>
        <w:t>),</w:t>
      </w:r>
    </w:p>
    <w:p w14:paraId="603953F3" w14:textId="77777777" w:rsidR="000B11BE" w:rsidRPr="00B5602E" w:rsidRDefault="000B11BE" w:rsidP="00565E14">
      <w:pPr>
        <w:numPr>
          <w:ilvl w:val="0"/>
          <w:numId w:val="137"/>
        </w:numPr>
        <w:spacing w:after="120" w:line="276" w:lineRule="auto"/>
        <w:rPr>
          <w:szCs w:val="24"/>
        </w:rPr>
      </w:pPr>
      <w:r w:rsidRPr="00B5602E">
        <w:rPr>
          <w:szCs w:val="24"/>
        </w:rPr>
        <w:t>możliwość wklejenia danych lub kodów bez konieczności ich przepisywania.</w:t>
      </w:r>
    </w:p>
    <w:p w14:paraId="12566F04" w14:textId="77777777" w:rsidR="000B11BE" w:rsidRPr="00B5602E" w:rsidRDefault="000B11BE" w:rsidP="000B11BE">
      <w:pPr>
        <w:rPr>
          <w:szCs w:val="24"/>
        </w:rPr>
      </w:pPr>
      <w:r w:rsidRPr="00B5602E">
        <w:rPr>
          <w:szCs w:val="24"/>
        </w:rPr>
        <w:t>Jeżeli z przyczyn bezpieczeństwa stosowane są dodatkowe mechanizmy (np. 2FA), muszą one być możliwe do wykonania:</w:t>
      </w:r>
    </w:p>
    <w:p w14:paraId="18EDA8D9" w14:textId="77777777" w:rsidR="000B11BE" w:rsidRPr="00B5602E" w:rsidRDefault="000B11BE" w:rsidP="00565E14">
      <w:pPr>
        <w:numPr>
          <w:ilvl w:val="0"/>
          <w:numId w:val="138"/>
        </w:numPr>
        <w:spacing w:after="120" w:line="276" w:lineRule="auto"/>
        <w:contextualSpacing/>
        <w:rPr>
          <w:szCs w:val="24"/>
        </w:rPr>
      </w:pPr>
      <w:r w:rsidRPr="00B5602E">
        <w:rPr>
          <w:szCs w:val="24"/>
        </w:rPr>
        <w:t>bez użycia wzroku i słuchu,</w:t>
      </w:r>
    </w:p>
    <w:p w14:paraId="70734FBE" w14:textId="77777777" w:rsidR="000B11BE" w:rsidRPr="00B5602E" w:rsidRDefault="000B11BE" w:rsidP="00565E14">
      <w:pPr>
        <w:numPr>
          <w:ilvl w:val="0"/>
          <w:numId w:val="138"/>
        </w:numPr>
        <w:spacing w:after="120" w:line="276" w:lineRule="auto"/>
        <w:contextualSpacing/>
        <w:rPr>
          <w:szCs w:val="24"/>
        </w:rPr>
      </w:pPr>
      <w:r w:rsidRPr="00B5602E">
        <w:rPr>
          <w:szCs w:val="24"/>
        </w:rPr>
        <w:t>bez złożonych gestów,</w:t>
      </w:r>
    </w:p>
    <w:p w14:paraId="12C70DBC" w14:textId="77777777" w:rsidR="000B11BE" w:rsidRPr="00B5602E" w:rsidRDefault="000B11BE" w:rsidP="00565E14">
      <w:pPr>
        <w:numPr>
          <w:ilvl w:val="0"/>
          <w:numId w:val="138"/>
        </w:numPr>
        <w:spacing w:after="120" w:line="276" w:lineRule="auto"/>
        <w:contextualSpacing/>
        <w:rPr>
          <w:szCs w:val="24"/>
        </w:rPr>
      </w:pPr>
      <w:r w:rsidRPr="00B5602E">
        <w:rPr>
          <w:szCs w:val="24"/>
        </w:rPr>
        <w:t>bez konieczności skomplikowanego rozumowania.</w:t>
      </w:r>
    </w:p>
    <w:p w14:paraId="79669360" w14:textId="77777777" w:rsidR="000B11BE" w:rsidRPr="00B5602E" w:rsidRDefault="000B11BE" w:rsidP="006A3520">
      <w:pPr>
        <w:pStyle w:val="Nagwek3"/>
        <w:numPr>
          <w:ilvl w:val="1"/>
          <w:numId w:val="165"/>
        </w:numPr>
        <w:rPr>
          <w:color w:val="auto"/>
        </w:rPr>
      </w:pPr>
      <w:bookmarkStart w:id="159" w:name="_Toc216786013"/>
      <w:bookmarkStart w:id="160" w:name="_Toc227659452"/>
      <w:bookmarkStart w:id="161" w:name="_Toc227660800"/>
      <w:r w:rsidRPr="00B5602E">
        <w:rPr>
          <w:color w:val="auto"/>
        </w:rPr>
        <w:t>Działanie filtrów/przeładowanie</w:t>
      </w:r>
      <w:bookmarkEnd w:id="159"/>
      <w:bookmarkEnd w:id="160"/>
      <w:bookmarkEnd w:id="161"/>
    </w:p>
    <w:p w14:paraId="6F30BEE9" w14:textId="77777777" w:rsidR="000B11BE" w:rsidRPr="00B5602E" w:rsidRDefault="000B11BE" w:rsidP="000B11BE">
      <w:pPr>
        <w:rPr>
          <w:rFonts w:eastAsia="Calibri" w:cs="Calibri"/>
          <w:szCs w:val="24"/>
        </w:rPr>
      </w:pPr>
      <w:r w:rsidRPr="00B5602E">
        <w:rPr>
          <w:rFonts w:eastAsia="Calibri" w:cs="Calibri"/>
          <w:szCs w:val="24"/>
        </w:rPr>
        <w:t>Wszelkie działania związane z przeładowaniem widoku takie jak:</w:t>
      </w:r>
    </w:p>
    <w:p w14:paraId="3C18E65C" w14:textId="77777777" w:rsidR="000B11BE" w:rsidRPr="00B5602E" w:rsidRDefault="000B11BE" w:rsidP="00565E14">
      <w:pPr>
        <w:pStyle w:val="Akapitzlist"/>
        <w:numPr>
          <w:ilvl w:val="0"/>
          <w:numId w:val="139"/>
        </w:numPr>
        <w:spacing w:after="120" w:line="276" w:lineRule="auto"/>
        <w:rPr>
          <w:rFonts w:eastAsia="Calibri"/>
          <w:szCs w:val="24"/>
        </w:rPr>
      </w:pPr>
      <w:r w:rsidRPr="00B5602E">
        <w:rPr>
          <w:rFonts w:eastAsia="Calibri"/>
          <w:szCs w:val="24"/>
        </w:rPr>
        <w:t>filtrowanie,</w:t>
      </w:r>
    </w:p>
    <w:p w14:paraId="224A18B0" w14:textId="77777777" w:rsidR="000B11BE" w:rsidRPr="00B5602E" w:rsidRDefault="000B11BE" w:rsidP="00565E14">
      <w:pPr>
        <w:pStyle w:val="Akapitzlist"/>
        <w:numPr>
          <w:ilvl w:val="0"/>
          <w:numId w:val="139"/>
        </w:numPr>
        <w:spacing w:after="120" w:line="276" w:lineRule="auto"/>
        <w:rPr>
          <w:rFonts w:eastAsia="Calibri"/>
          <w:szCs w:val="24"/>
        </w:rPr>
      </w:pPr>
      <w:r w:rsidRPr="00B5602E">
        <w:rPr>
          <w:rFonts w:eastAsia="Calibri"/>
          <w:szCs w:val="24"/>
        </w:rPr>
        <w:t>sortowanie,</w:t>
      </w:r>
    </w:p>
    <w:p w14:paraId="0FA1D36F" w14:textId="77777777" w:rsidR="000B11BE" w:rsidRPr="00B5602E" w:rsidRDefault="000B11BE" w:rsidP="00565E14">
      <w:pPr>
        <w:pStyle w:val="Akapitzlist"/>
        <w:numPr>
          <w:ilvl w:val="0"/>
          <w:numId w:val="139"/>
        </w:numPr>
        <w:spacing w:after="120" w:line="276" w:lineRule="auto"/>
        <w:rPr>
          <w:rFonts w:eastAsia="Calibri"/>
          <w:szCs w:val="24"/>
        </w:rPr>
      </w:pPr>
      <w:r w:rsidRPr="00B5602E">
        <w:rPr>
          <w:rFonts w:eastAsia="Calibri"/>
          <w:szCs w:val="24"/>
        </w:rPr>
        <w:t>wyszukiwanie,</w:t>
      </w:r>
    </w:p>
    <w:p w14:paraId="4E390557" w14:textId="77777777" w:rsidR="000B11BE" w:rsidRPr="00B5602E" w:rsidRDefault="000B11BE" w:rsidP="000B11BE">
      <w:pPr>
        <w:rPr>
          <w:szCs w:val="24"/>
        </w:rPr>
      </w:pPr>
      <w:r w:rsidRPr="00B5602E">
        <w:rPr>
          <w:rFonts w:eastAsia="Calibri" w:cs="Calibri"/>
          <w:szCs w:val="24"/>
        </w:rPr>
        <w:lastRenderedPageBreak/>
        <w:t xml:space="preserve">należy przetestować z czytnikami ekranu. </w:t>
      </w:r>
      <w:r w:rsidRPr="00B5602E">
        <w:rPr>
          <w:szCs w:val="24"/>
        </w:rPr>
        <w:t>W takich sytuacjach kluczowy będzie komfort obsługi bezwzrokowej. Użytkownik powinien mieć pełną wiedzę na temat działania interfejsu i świadomość tego, że treść strony została zaktualizowana.</w:t>
      </w:r>
    </w:p>
    <w:p w14:paraId="7C8EC766" w14:textId="77777777" w:rsidR="000B11BE" w:rsidRPr="00B5602E" w:rsidRDefault="000B11BE" w:rsidP="000B11BE">
      <w:pPr>
        <w:rPr>
          <w:rFonts w:eastAsia="Calibri" w:cs="Calibri"/>
          <w:szCs w:val="24"/>
        </w:rPr>
      </w:pPr>
      <w:r w:rsidRPr="00B5602E">
        <w:rPr>
          <w:rFonts w:eastAsia="Calibri" w:cs="Calibri"/>
          <w:szCs w:val="24"/>
        </w:rPr>
        <w:t>Zamawiający dopuści zmiany treści strony bez przeładowania tylko w uzasadnionych sytuacjach.</w:t>
      </w:r>
    </w:p>
    <w:p w14:paraId="0C848A5F" w14:textId="77777777" w:rsidR="000B11BE" w:rsidRPr="00B5602E" w:rsidRDefault="000B11BE" w:rsidP="000B11BE">
      <w:pPr>
        <w:rPr>
          <w:rFonts w:eastAsia="Calibri" w:cs="Calibri"/>
          <w:szCs w:val="24"/>
        </w:rPr>
      </w:pPr>
      <w:r w:rsidRPr="00B5602E">
        <w:rPr>
          <w:rFonts w:eastAsia="Calibri" w:cs="Calibri"/>
          <w:szCs w:val="24"/>
        </w:rPr>
        <w:t xml:space="preserve">W niektórych przypadkach, po zmianie przefiltrowania może być konieczna automatyczna zmiana tytułu strony </w:t>
      </w:r>
      <w:r w:rsidRPr="00B5602E">
        <w:rPr>
          <w:rFonts w:eastAsia="Calibri" w:cs="Calibri"/>
          <w:b/>
          <w:bCs/>
          <w:szCs w:val="24"/>
        </w:rPr>
        <w:t>&lt;</w:t>
      </w:r>
      <w:proofErr w:type="spellStart"/>
      <w:r w:rsidRPr="00B5602E">
        <w:rPr>
          <w:rFonts w:eastAsia="Calibri" w:cs="Calibri"/>
          <w:b/>
          <w:bCs/>
          <w:szCs w:val="24"/>
        </w:rPr>
        <w:t>title</w:t>
      </w:r>
      <w:proofErr w:type="spellEnd"/>
      <w:r w:rsidRPr="00B5602E">
        <w:rPr>
          <w:rFonts w:eastAsia="Calibri" w:cs="Calibri"/>
          <w:b/>
          <w:bCs/>
          <w:szCs w:val="24"/>
        </w:rPr>
        <w:t>&gt;</w:t>
      </w:r>
      <w:r w:rsidRPr="00B5602E">
        <w:rPr>
          <w:rFonts w:eastAsia="Calibri" w:cs="Calibri"/>
          <w:szCs w:val="24"/>
        </w:rPr>
        <w:t>.</w:t>
      </w:r>
    </w:p>
    <w:p w14:paraId="53BD0ACB" w14:textId="77777777" w:rsidR="000B11BE" w:rsidRPr="00B5602E" w:rsidRDefault="000B11BE" w:rsidP="006A3520">
      <w:pPr>
        <w:pStyle w:val="Nagwek3"/>
        <w:numPr>
          <w:ilvl w:val="1"/>
          <w:numId w:val="165"/>
        </w:numPr>
        <w:rPr>
          <w:rFonts w:eastAsia="Calibri"/>
          <w:color w:val="auto"/>
        </w:rPr>
      </w:pPr>
      <w:bookmarkStart w:id="162" w:name="_Toc216786014"/>
      <w:bookmarkStart w:id="163" w:name="_Toc227659453"/>
      <w:bookmarkStart w:id="164" w:name="_Toc227660801"/>
      <w:r w:rsidRPr="00B5602E">
        <w:rPr>
          <w:rFonts w:eastAsia="Calibri"/>
          <w:color w:val="auto"/>
        </w:rPr>
        <w:t>Elementy rozwijane</w:t>
      </w:r>
      <w:bookmarkEnd w:id="162"/>
      <w:bookmarkEnd w:id="163"/>
      <w:bookmarkEnd w:id="164"/>
    </w:p>
    <w:p w14:paraId="1653F500" w14:textId="77777777" w:rsidR="000B11BE" w:rsidRPr="00B5602E" w:rsidRDefault="000B11BE" w:rsidP="000B11BE">
      <w:pPr>
        <w:rPr>
          <w:szCs w:val="24"/>
        </w:rPr>
      </w:pPr>
      <w:r w:rsidRPr="00B5602E">
        <w:rPr>
          <w:szCs w:val="24"/>
        </w:rPr>
        <w:t xml:space="preserve">Wszystkim interaktywnym elementom, które umożliwiają rozwijanie i zwijanie kontrolowanych przez siebie komponentów (np. przycisk rozwijający menu nawigacyjne) należy przypisać atrybut </w:t>
      </w:r>
      <w:r w:rsidRPr="00B5602E">
        <w:rPr>
          <w:b/>
          <w:bCs/>
          <w:szCs w:val="24"/>
        </w:rPr>
        <w:t>aria</w:t>
      </w:r>
      <w:r w:rsidRPr="00B5602E">
        <w:rPr>
          <w:b/>
          <w:szCs w:val="24"/>
        </w:rPr>
        <w:t>-</w:t>
      </w:r>
      <w:proofErr w:type="spellStart"/>
      <w:r w:rsidRPr="00B5602E">
        <w:rPr>
          <w:b/>
          <w:szCs w:val="24"/>
        </w:rPr>
        <w:t>expanded</w:t>
      </w:r>
      <w:proofErr w:type="spellEnd"/>
      <w:r w:rsidRPr="00B5602E">
        <w:rPr>
          <w:szCs w:val="24"/>
        </w:rPr>
        <w:t>. Jego wartość należy ustawić z poziomu JS (</w:t>
      </w:r>
      <w:proofErr w:type="spellStart"/>
      <w:r w:rsidRPr="00B5602E">
        <w:rPr>
          <w:b/>
          <w:szCs w:val="24"/>
        </w:rPr>
        <w:t>true</w:t>
      </w:r>
      <w:proofErr w:type="spellEnd"/>
      <w:r w:rsidRPr="00B5602E">
        <w:rPr>
          <w:szCs w:val="24"/>
        </w:rPr>
        <w:t xml:space="preserve"> albo </w:t>
      </w:r>
      <w:proofErr w:type="spellStart"/>
      <w:r w:rsidRPr="00B5602E">
        <w:rPr>
          <w:b/>
          <w:szCs w:val="24"/>
        </w:rPr>
        <w:t>false</w:t>
      </w:r>
      <w:proofErr w:type="spellEnd"/>
      <w:r w:rsidRPr="00B5602E">
        <w:rPr>
          <w:szCs w:val="24"/>
        </w:rPr>
        <w:t xml:space="preserve">) - w zależności czy kontrolowany przez niego komponent jest zwinięty czy rozwinięty: </w:t>
      </w:r>
      <w:r w:rsidRPr="00B5602E">
        <w:rPr>
          <w:b/>
          <w:bCs/>
          <w:szCs w:val="24"/>
        </w:rPr>
        <w:t>aria</w:t>
      </w:r>
      <w:r w:rsidRPr="00B5602E">
        <w:rPr>
          <w:b/>
          <w:szCs w:val="24"/>
        </w:rPr>
        <w:t>-</w:t>
      </w:r>
      <w:proofErr w:type="spellStart"/>
      <w:r w:rsidRPr="00B5602E">
        <w:rPr>
          <w:b/>
          <w:szCs w:val="24"/>
        </w:rPr>
        <w:t>expanded</w:t>
      </w:r>
      <w:proofErr w:type="spellEnd"/>
      <w:r w:rsidRPr="00B5602E">
        <w:rPr>
          <w:b/>
          <w:szCs w:val="24"/>
        </w:rPr>
        <w:t>="</w:t>
      </w:r>
      <w:proofErr w:type="spellStart"/>
      <w:r w:rsidRPr="00B5602E">
        <w:rPr>
          <w:b/>
          <w:szCs w:val="24"/>
        </w:rPr>
        <w:t>true</w:t>
      </w:r>
      <w:proofErr w:type="spellEnd"/>
      <w:r w:rsidRPr="00B5602E">
        <w:rPr>
          <w:b/>
          <w:szCs w:val="24"/>
        </w:rPr>
        <w:t>"</w:t>
      </w:r>
      <w:r w:rsidRPr="00B5602E">
        <w:rPr>
          <w:szCs w:val="24"/>
        </w:rPr>
        <w:t xml:space="preserve"> jeśli jest rozwinięty, </w:t>
      </w:r>
      <w:r w:rsidRPr="00B5602E">
        <w:rPr>
          <w:b/>
          <w:bCs/>
          <w:szCs w:val="24"/>
        </w:rPr>
        <w:t>aria</w:t>
      </w:r>
      <w:r w:rsidRPr="00B5602E">
        <w:rPr>
          <w:b/>
          <w:szCs w:val="24"/>
        </w:rPr>
        <w:noBreakHyphen/>
      </w:r>
      <w:proofErr w:type="spellStart"/>
      <w:r w:rsidRPr="00B5602E">
        <w:rPr>
          <w:b/>
          <w:szCs w:val="24"/>
        </w:rPr>
        <w:t>expanded</w:t>
      </w:r>
      <w:proofErr w:type="spellEnd"/>
      <w:r w:rsidRPr="00B5602E">
        <w:rPr>
          <w:b/>
          <w:szCs w:val="24"/>
        </w:rPr>
        <w:t>="</w:t>
      </w:r>
      <w:proofErr w:type="spellStart"/>
      <w:r w:rsidRPr="00B5602E">
        <w:rPr>
          <w:b/>
          <w:szCs w:val="24"/>
        </w:rPr>
        <w:t>false</w:t>
      </w:r>
      <w:proofErr w:type="spellEnd"/>
      <w:r w:rsidRPr="00B5602E">
        <w:rPr>
          <w:b/>
          <w:bCs/>
          <w:szCs w:val="24"/>
        </w:rPr>
        <w:t>"</w:t>
      </w:r>
      <w:r w:rsidRPr="00B5602E">
        <w:rPr>
          <w:szCs w:val="24"/>
        </w:rPr>
        <w:t xml:space="preserve"> jeśli jest zwinięty. Dzięki temu użytkownicy korzystający z aplikacji asystujących będą wiedzieli jaka jest aktualna struktura zamieszczonych informacji.</w:t>
      </w:r>
    </w:p>
    <w:p w14:paraId="2DEAC004" w14:textId="77777777" w:rsidR="000B11BE" w:rsidRPr="00B5602E" w:rsidRDefault="000B11BE" w:rsidP="006A3520">
      <w:pPr>
        <w:pStyle w:val="Nagwek3"/>
        <w:numPr>
          <w:ilvl w:val="1"/>
          <w:numId w:val="165"/>
        </w:numPr>
        <w:rPr>
          <w:rFonts w:eastAsia="Calibri"/>
          <w:color w:val="auto"/>
        </w:rPr>
      </w:pPr>
      <w:bookmarkStart w:id="165" w:name="_Toc216786015"/>
      <w:bookmarkStart w:id="166" w:name="_Toc227659454"/>
      <w:bookmarkStart w:id="167" w:name="_Toc227660802"/>
      <w:r w:rsidRPr="00B5602E">
        <w:rPr>
          <w:rFonts w:eastAsia="Calibri"/>
          <w:color w:val="auto"/>
        </w:rPr>
        <w:t>Elementy zmienne</w:t>
      </w:r>
      <w:bookmarkEnd w:id="165"/>
      <w:bookmarkEnd w:id="166"/>
      <w:bookmarkEnd w:id="167"/>
    </w:p>
    <w:p w14:paraId="21D52A14" w14:textId="77777777" w:rsidR="000B11BE" w:rsidRPr="00B5602E" w:rsidRDefault="000B11BE" w:rsidP="000B11BE">
      <w:pPr>
        <w:rPr>
          <w:b/>
          <w:bCs/>
          <w:kern w:val="2"/>
          <w:szCs w:val="24"/>
          <w14:ligatures w14:val="standardContextual"/>
        </w:rPr>
      </w:pPr>
      <w:r w:rsidRPr="00B5602E">
        <w:rPr>
          <w:szCs w:val="24"/>
        </w:rPr>
        <w:t xml:space="preserve">Wszelkie elementy, które zmieniają swoją wartość, dzięki działaniu jakiegoś mechanizmu (na przykład kalkulatora czy formularza), muszą mieć atrybut </w:t>
      </w:r>
      <w:r w:rsidRPr="00B5602E">
        <w:rPr>
          <w:b/>
          <w:bCs/>
          <w:szCs w:val="24"/>
        </w:rPr>
        <w:t>aria-live</w:t>
      </w:r>
      <w:r w:rsidRPr="00B5602E">
        <w:rPr>
          <w:szCs w:val="24"/>
        </w:rPr>
        <w:t xml:space="preserve">. Dzięki niemu użytkownik jest informowany o zmianie treści na stronie. </w:t>
      </w:r>
      <w:hyperlink r:id="rId50" w:history="1">
        <w:r w:rsidRPr="00B5602E">
          <w:rPr>
            <w:rStyle w:val="Hipercze"/>
            <w:color w:val="auto"/>
            <w:szCs w:val="24"/>
          </w:rPr>
          <w:t xml:space="preserve">Przykłady działania atrybutu aria-live znajdują się na stronie </w:t>
        </w:r>
        <w:proofErr w:type="spellStart"/>
        <w:r w:rsidRPr="00B5602E">
          <w:rPr>
            <w:rStyle w:val="Hipercze"/>
            <w:color w:val="auto"/>
            <w:szCs w:val="24"/>
          </w:rPr>
          <w:t>Deque</w:t>
        </w:r>
        <w:proofErr w:type="spellEnd"/>
        <w:r w:rsidRPr="00B5602E">
          <w:rPr>
            <w:rStyle w:val="Hipercze"/>
            <w:color w:val="auto"/>
            <w:szCs w:val="24"/>
          </w:rPr>
          <w:t xml:space="preserve"> University</w:t>
        </w:r>
      </w:hyperlink>
      <w:r w:rsidRPr="00B5602E">
        <w:rPr>
          <w:szCs w:val="24"/>
        </w:rPr>
        <w:t>.</w:t>
      </w:r>
    </w:p>
    <w:p w14:paraId="09BC05D4" w14:textId="3AECD00F" w:rsidR="000B11BE" w:rsidRPr="00B5602E" w:rsidRDefault="000B11BE" w:rsidP="000B11BE">
      <w:pPr>
        <w:spacing w:after="0" w:line="240" w:lineRule="auto"/>
        <w:rPr>
          <w:b/>
          <w:bCs/>
          <w:szCs w:val="24"/>
        </w:rPr>
      </w:pPr>
    </w:p>
    <w:p w14:paraId="0D385136" w14:textId="77777777" w:rsidR="000B11BE" w:rsidRPr="00B5602E" w:rsidRDefault="000B11BE" w:rsidP="006A3520">
      <w:pPr>
        <w:pStyle w:val="Nagwek3"/>
        <w:numPr>
          <w:ilvl w:val="1"/>
          <w:numId w:val="165"/>
        </w:numPr>
        <w:rPr>
          <w:color w:val="auto"/>
        </w:rPr>
      </w:pPr>
      <w:bookmarkStart w:id="168" w:name="_Toc216786016"/>
      <w:bookmarkStart w:id="169" w:name="_Toc227659455"/>
      <w:bookmarkStart w:id="170" w:name="_Toc227660803"/>
      <w:r w:rsidRPr="00B5602E">
        <w:rPr>
          <w:color w:val="auto"/>
        </w:rPr>
        <w:t>Działanie z mechanizmami służącymi zwiększaniu czytelności treści</w:t>
      </w:r>
      <w:bookmarkEnd w:id="168"/>
      <w:bookmarkEnd w:id="169"/>
      <w:bookmarkEnd w:id="170"/>
    </w:p>
    <w:p w14:paraId="44904B20" w14:textId="77777777" w:rsidR="000B11BE" w:rsidRPr="00B5602E" w:rsidRDefault="000B11BE" w:rsidP="000B11BE">
      <w:pPr>
        <w:rPr>
          <w:szCs w:val="24"/>
        </w:rPr>
      </w:pPr>
      <w:r w:rsidRPr="00B5602E">
        <w:rPr>
          <w:szCs w:val="24"/>
        </w:rPr>
        <w:t xml:space="preserve">System musi bezproblemowo działać ze zintegrowanymi z systemami operacyjnymi mechanizmami służącymi zwiększaniu czytelności treści. Przykładami takich mechanizmów jest tryb dużego kontrastu w systemie Windows czy odwrócenie kolorów w systemach </w:t>
      </w:r>
      <w:proofErr w:type="spellStart"/>
      <w:r w:rsidRPr="00B5602E">
        <w:rPr>
          <w:szCs w:val="24"/>
        </w:rPr>
        <w:t>macOS</w:t>
      </w:r>
      <w:proofErr w:type="spellEnd"/>
      <w:r w:rsidRPr="00B5602E">
        <w:rPr>
          <w:szCs w:val="24"/>
        </w:rPr>
        <w:t>/iOS. Wykonawca powinien prowadzić takie testy na bieżąco w trakcie wdrożenia.</w:t>
      </w:r>
    </w:p>
    <w:p w14:paraId="6E9EE18A" w14:textId="77777777" w:rsidR="000B11BE" w:rsidRPr="00B5602E" w:rsidRDefault="000B11BE" w:rsidP="000B11BE">
      <w:pPr>
        <w:rPr>
          <w:szCs w:val="24"/>
        </w:rPr>
      </w:pPr>
      <w:r w:rsidRPr="00B5602E">
        <w:rPr>
          <w:szCs w:val="24"/>
        </w:rPr>
        <w:t xml:space="preserve">Typowe problemy w takim trybie mogą być związane z użyciem CSS-owego zastępowania tekstu grafiką. Dlatego w niektórych przypadkach zamiast użycia takiej techniki, będzie konieczne zastosowanie typowych linków graficznych </w:t>
      </w:r>
      <w:r w:rsidRPr="00B5602E">
        <w:rPr>
          <w:b/>
          <w:bCs/>
          <w:szCs w:val="24"/>
        </w:rPr>
        <w:t>&lt;a&gt;&lt;</w:t>
      </w:r>
      <w:proofErr w:type="spellStart"/>
      <w:r w:rsidRPr="00B5602E">
        <w:rPr>
          <w:b/>
          <w:bCs/>
          <w:szCs w:val="24"/>
        </w:rPr>
        <w:t>img</w:t>
      </w:r>
      <w:proofErr w:type="spellEnd"/>
      <w:r w:rsidRPr="00B5602E">
        <w:rPr>
          <w:b/>
          <w:bCs/>
          <w:szCs w:val="24"/>
        </w:rPr>
        <w:t>&gt;&lt;/a&gt;</w:t>
      </w:r>
      <w:r w:rsidRPr="00B5602E">
        <w:rPr>
          <w:szCs w:val="24"/>
        </w:rPr>
        <w:t>.</w:t>
      </w:r>
    </w:p>
    <w:p w14:paraId="603F5FF2" w14:textId="77777777" w:rsidR="000B11BE" w:rsidRPr="00B5602E" w:rsidRDefault="000B11BE" w:rsidP="006A3520">
      <w:pPr>
        <w:pStyle w:val="Nagwek3"/>
        <w:numPr>
          <w:ilvl w:val="1"/>
          <w:numId w:val="165"/>
        </w:numPr>
        <w:rPr>
          <w:color w:val="auto"/>
        </w:rPr>
      </w:pPr>
      <w:bookmarkStart w:id="171" w:name="_Toc216786017"/>
      <w:bookmarkStart w:id="172" w:name="_Toc227659456"/>
      <w:bookmarkStart w:id="173" w:name="_Toc227660804"/>
      <w:r w:rsidRPr="00B5602E">
        <w:rPr>
          <w:color w:val="auto"/>
        </w:rPr>
        <w:t>Skip linki</w:t>
      </w:r>
      <w:bookmarkEnd w:id="171"/>
      <w:bookmarkEnd w:id="172"/>
      <w:bookmarkEnd w:id="173"/>
    </w:p>
    <w:p w14:paraId="7A50A7A5" w14:textId="77777777" w:rsidR="000B11BE" w:rsidRPr="00B5602E" w:rsidRDefault="000B11BE" w:rsidP="000B11BE">
      <w:pPr>
        <w:rPr>
          <w:szCs w:val="24"/>
        </w:rPr>
      </w:pPr>
      <w:r w:rsidRPr="00B5602E">
        <w:rPr>
          <w:szCs w:val="24"/>
        </w:rPr>
        <w:t>Na każdej stronie serwisu powinien działać link „</w:t>
      </w:r>
      <w:r w:rsidRPr="00B5602E">
        <w:rPr>
          <w:b/>
          <w:bCs/>
          <w:szCs w:val="24"/>
        </w:rPr>
        <w:t>Przejdź do wyszukiwania</w:t>
      </w:r>
      <w:r w:rsidRPr="00B5602E">
        <w:rPr>
          <w:szCs w:val="24"/>
        </w:rPr>
        <w:t>”, „</w:t>
      </w:r>
      <w:r w:rsidRPr="00B5602E">
        <w:rPr>
          <w:b/>
          <w:bCs/>
          <w:szCs w:val="24"/>
        </w:rPr>
        <w:t>Przejdź do głównej treści</w:t>
      </w:r>
      <w:r w:rsidRPr="00B5602E">
        <w:rPr>
          <w:szCs w:val="24"/>
        </w:rPr>
        <w:t>” (jeżeli takie elementy występują), które pomagają przeskoczyć fokusem bezpośrednio do głównej funkcjonalności danej strony. Najczęściej będzie to oznaczać ominięcie nawigacji lub też innych powtarzających się elementów na stronie. Nie zaleca się stosowania więcej niż trzech skip linków. Takie elementy należy zaprojektować i skonsultować z Zamawiającym.</w:t>
      </w:r>
    </w:p>
    <w:p w14:paraId="033C51E4" w14:textId="329E077C" w:rsidR="000B11BE" w:rsidRPr="00B5602E" w:rsidRDefault="000B11BE" w:rsidP="000B11BE">
      <w:pPr>
        <w:pStyle w:val="Nagwek2"/>
        <w:rPr>
          <w:color w:val="auto"/>
          <w:sz w:val="24"/>
          <w:szCs w:val="24"/>
        </w:rPr>
      </w:pPr>
      <w:bookmarkStart w:id="174" w:name="_Toc216786018"/>
      <w:bookmarkStart w:id="175" w:name="_Toc227659457"/>
      <w:bookmarkStart w:id="176" w:name="_Toc227660805"/>
      <w:r w:rsidRPr="00B5602E">
        <w:rPr>
          <w:color w:val="auto"/>
          <w:sz w:val="24"/>
          <w:szCs w:val="24"/>
        </w:rPr>
        <w:lastRenderedPageBreak/>
        <w:t>Inne wymagania techniczne</w:t>
      </w:r>
      <w:bookmarkEnd w:id="174"/>
      <w:bookmarkEnd w:id="175"/>
      <w:bookmarkEnd w:id="176"/>
    </w:p>
    <w:p w14:paraId="3C1E4F80" w14:textId="46D464EC" w:rsidR="000B11BE" w:rsidRPr="006A3520" w:rsidRDefault="000B11BE" w:rsidP="006A3520">
      <w:pPr>
        <w:pStyle w:val="Nagwek2"/>
        <w:numPr>
          <w:ilvl w:val="1"/>
          <w:numId w:val="115"/>
        </w:numPr>
        <w:rPr>
          <w:color w:val="auto"/>
          <w:sz w:val="24"/>
          <w:szCs w:val="24"/>
        </w:rPr>
      </w:pPr>
      <w:bookmarkStart w:id="177" w:name="_Toc216786019"/>
      <w:bookmarkStart w:id="178" w:name="_Toc227659458"/>
      <w:bookmarkStart w:id="179" w:name="_Toc227660806"/>
      <w:r w:rsidRPr="006A3520">
        <w:rPr>
          <w:color w:val="auto"/>
          <w:sz w:val="24"/>
          <w:szCs w:val="24"/>
        </w:rPr>
        <w:t xml:space="preserve">Szybkość działania Systemu </w:t>
      </w:r>
      <w:bookmarkEnd w:id="177"/>
      <w:proofErr w:type="spellStart"/>
      <w:r w:rsidR="00092A03" w:rsidRPr="006A3520">
        <w:rPr>
          <w:color w:val="auto"/>
          <w:sz w:val="24"/>
          <w:szCs w:val="24"/>
        </w:rPr>
        <w:t>SODiR</w:t>
      </w:r>
      <w:bookmarkEnd w:id="178"/>
      <w:bookmarkEnd w:id="179"/>
      <w:proofErr w:type="spellEnd"/>
    </w:p>
    <w:p w14:paraId="71DCB9C4" w14:textId="2BC7BCED" w:rsidR="000B11BE" w:rsidRPr="00B5602E" w:rsidRDefault="000B11BE" w:rsidP="000B11BE">
      <w:pPr>
        <w:rPr>
          <w:szCs w:val="24"/>
        </w:rPr>
      </w:pPr>
      <w:r w:rsidRPr="00B5602E">
        <w:rPr>
          <w:rFonts w:eastAsia="Calibri" w:cs="Calibri"/>
          <w:szCs w:val="24"/>
        </w:rPr>
        <w:t xml:space="preserve">System </w:t>
      </w:r>
      <w:proofErr w:type="spellStart"/>
      <w:r w:rsidR="00092A03" w:rsidRPr="00B5602E">
        <w:rPr>
          <w:rFonts w:eastAsia="Calibri" w:cs="Calibri"/>
          <w:szCs w:val="24"/>
        </w:rPr>
        <w:t>SODiR</w:t>
      </w:r>
      <w:proofErr w:type="spellEnd"/>
      <w:r w:rsidRPr="00B5602E">
        <w:rPr>
          <w:rFonts w:eastAsia="Calibri" w:cs="Calibri"/>
          <w:szCs w:val="24"/>
        </w:rPr>
        <w:t xml:space="preserve"> musi być maksymalnie zoptymalizowany do szybkiego działania. </w:t>
      </w:r>
      <w:r w:rsidRPr="00B5602E">
        <w:rPr>
          <w:szCs w:val="24"/>
        </w:rPr>
        <w:t>Lekkość serwisu wpływa pozytywnie na działanie z oprogramowaniem wspomagającym, takim jak na przykład czytnik ekranu. Powoduje również komfortową obsługę w urządzeniach mobilnych. W ramach optymalizacji pod kątem szybkości działania trzeba będzie zwrócić uwagę na następujące kwestie:</w:t>
      </w:r>
    </w:p>
    <w:p w14:paraId="3BCF83FF" w14:textId="77777777" w:rsidR="000B11BE" w:rsidRPr="00B5602E" w:rsidRDefault="000B11BE" w:rsidP="00565E14">
      <w:pPr>
        <w:pStyle w:val="Akapitzlist"/>
        <w:numPr>
          <w:ilvl w:val="0"/>
          <w:numId w:val="127"/>
        </w:numPr>
        <w:spacing w:after="120" w:line="276" w:lineRule="auto"/>
        <w:ind w:left="714" w:hanging="357"/>
        <w:rPr>
          <w:szCs w:val="24"/>
        </w:rPr>
      </w:pPr>
      <w:r w:rsidRPr="00B5602E">
        <w:rPr>
          <w:szCs w:val="24"/>
        </w:rPr>
        <w:t>brak nadmiarowego kodu HTML/CSS/JS;</w:t>
      </w:r>
    </w:p>
    <w:p w14:paraId="2307A7C7" w14:textId="77777777" w:rsidR="000B11BE" w:rsidRPr="00B5602E" w:rsidRDefault="000B11BE" w:rsidP="00565E14">
      <w:pPr>
        <w:pStyle w:val="Akapitzlist"/>
        <w:numPr>
          <w:ilvl w:val="0"/>
          <w:numId w:val="127"/>
        </w:numPr>
        <w:spacing w:after="120" w:line="276" w:lineRule="auto"/>
        <w:ind w:left="714" w:hanging="357"/>
        <w:rPr>
          <w:szCs w:val="24"/>
        </w:rPr>
      </w:pPr>
      <w:r w:rsidRPr="00B5602E">
        <w:rPr>
          <w:szCs w:val="24"/>
        </w:rPr>
        <w:t>nieobciążanie Systemu zbędnymi dodatkami JS;</w:t>
      </w:r>
    </w:p>
    <w:p w14:paraId="77BC4479" w14:textId="77777777" w:rsidR="000B11BE" w:rsidRPr="00B5602E" w:rsidRDefault="000B11BE" w:rsidP="00565E14">
      <w:pPr>
        <w:pStyle w:val="Akapitzlist"/>
        <w:numPr>
          <w:ilvl w:val="0"/>
          <w:numId w:val="127"/>
        </w:numPr>
        <w:spacing w:after="120" w:line="276" w:lineRule="auto"/>
        <w:ind w:left="714" w:hanging="357"/>
        <w:rPr>
          <w:szCs w:val="24"/>
        </w:rPr>
      </w:pPr>
      <w:r w:rsidRPr="00B5602E">
        <w:rPr>
          <w:szCs w:val="24"/>
        </w:rPr>
        <w:t>dobrą optymalizację grafiki;</w:t>
      </w:r>
    </w:p>
    <w:p w14:paraId="0C9BC53B" w14:textId="77777777" w:rsidR="000B11BE" w:rsidRPr="00B5602E" w:rsidRDefault="000B11BE" w:rsidP="00565E14">
      <w:pPr>
        <w:pStyle w:val="Akapitzlist"/>
        <w:numPr>
          <w:ilvl w:val="0"/>
          <w:numId w:val="127"/>
        </w:numPr>
        <w:spacing w:after="120" w:line="276" w:lineRule="auto"/>
        <w:ind w:left="714" w:hanging="357"/>
        <w:rPr>
          <w:szCs w:val="24"/>
        </w:rPr>
      </w:pPr>
      <w:r w:rsidRPr="00B5602E">
        <w:rPr>
          <w:szCs w:val="24"/>
        </w:rPr>
        <w:t>minimalizację liczby plików pobieranych wraz z unikalną stroną;</w:t>
      </w:r>
    </w:p>
    <w:p w14:paraId="4EEA11DE" w14:textId="77777777" w:rsidR="000B11BE" w:rsidRPr="00B5602E" w:rsidRDefault="000B11BE" w:rsidP="00565E14">
      <w:pPr>
        <w:pStyle w:val="Akapitzlist"/>
        <w:numPr>
          <w:ilvl w:val="0"/>
          <w:numId w:val="127"/>
        </w:numPr>
        <w:spacing w:after="120" w:line="276" w:lineRule="auto"/>
        <w:ind w:left="714" w:hanging="357"/>
        <w:rPr>
          <w:szCs w:val="24"/>
        </w:rPr>
      </w:pPr>
      <w:r w:rsidRPr="00B5602E">
        <w:rPr>
          <w:szCs w:val="24"/>
        </w:rPr>
        <w:t>cache serwisu, który zminimalizuje zapytania do bazy danych.</w:t>
      </w:r>
    </w:p>
    <w:p w14:paraId="04BC5CA6" w14:textId="77777777" w:rsidR="000B11BE" w:rsidRPr="006A3520" w:rsidRDefault="000B11BE" w:rsidP="006A3520">
      <w:pPr>
        <w:pStyle w:val="Nagwek2"/>
        <w:numPr>
          <w:ilvl w:val="1"/>
          <w:numId w:val="115"/>
        </w:numPr>
        <w:rPr>
          <w:color w:val="auto"/>
          <w:sz w:val="24"/>
          <w:szCs w:val="24"/>
        </w:rPr>
      </w:pPr>
      <w:bookmarkStart w:id="180" w:name="_Toc216786020"/>
      <w:bookmarkStart w:id="181" w:name="_Toc227659459"/>
      <w:bookmarkStart w:id="182" w:name="_Toc227660807"/>
      <w:proofErr w:type="spellStart"/>
      <w:r w:rsidRPr="006A3520">
        <w:rPr>
          <w:color w:val="auto"/>
          <w:sz w:val="24"/>
          <w:szCs w:val="24"/>
        </w:rPr>
        <w:t>Responsywność</w:t>
      </w:r>
      <w:proofErr w:type="spellEnd"/>
      <w:r w:rsidRPr="006A3520">
        <w:rPr>
          <w:color w:val="auto"/>
          <w:sz w:val="24"/>
          <w:szCs w:val="24"/>
        </w:rPr>
        <w:t xml:space="preserve"> (RWD)</w:t>
      </w:r>
      <w:bookmarkEnd w:id="180"/>
      <w:bookmarkEnd w:id="181"/>
      <w:bookmarkEnd w:id="182"/>
    </w:p>
    <w:p w14:paraId="493B0E77" w14:textId="77777777" w:rsidR="000B11BE" w:rsidRPr="00B5602E" w:rsidRDefault="000B11BE" w:rsidP="000B11BE">
      <w:pPr>
        <w:rPr>
          <w:szCs w:val="24"/>
        </w:rPr>
      </w:pPr>
      <w:r w:rsidRPr="00B5602E">
        <w:rPr>
          <w:szCs w:val="24"/>
        </w:rPr>
        <w:t>Przy budowaniu serwisu należy pamiętać o urządzeniach mobilnych, które pełnią ważną rolę w odbiorze treści internetowych.</w:t>
      </w:r>
    </w:p>
    <w:p w14:paraId="79A6D3FA" w14:textId="77777777" w:rsidR="000B11BE" w:rsidRPr="00B5602E" w:rsidRDefault="000B11BE" w:rsidP="000B11BE">
      <w:pPr>
        <w:rPr>
          <w:szCs w:val="24"/>
        </w:rPr>
      </w:pPr>
      <w:r w:rsidRPr="00B5602E">
        <w:rPr>
          <w:szCs w:val="24"/>
        </w:rPr>
        <w:t xml:space="preserve">Serwis należy zbudować w oparciu o najlepsze i aktualne praktyki tworzenia serwisów responsywnych (np. media </w:t>
      </w:r>
      <w:proofErr w:type="spellStart"/>
      <w:r w:rsidRPr="00B5602E">
        <w:rPr>
          <w:szCs w:val="24"/>
        </w:rPr>
        <w:t>queries</w:t>
      </w:r>
      <w:proofErr w:type="spellEnd"/>
      <w:r w:rsidRPr="00B5602E">
        <w:rPr>
          <w:szCs w:val="24"/>
        </w:rPr>
        <w:t xml:space="preserve">, </w:t>
      </w:r>
      <w:proofErr w:type="spellStart"/>
      <w:r w:rsidRPr="00B5602E">
        <w:rPr>
          <w:szCs w:val="24"/>
        </w:rPr>
        <w:t>container</w:t>
      </w:r>
      <w:proofErr w:type="spellEnd"/>
      <w:r w:rsidRPr="00B5602E">
        <w:rPr>
          <w:szCs w:val="24"/>
        </w:rPr>
        <w:t xml:space="preserve"> </w:t>
      </w:r>
      <w:proofErr w:type="spellStart"/>
      <w:r w:rsidRPr="00B5602E">
        <w:rPr>
          <w:szCs w:val="24"/>
        </w:rPr>
        <w:t>queries</w:t>
      </w:r>
      <w:proofErr w:type="spellEnd"/>
      <w:r w:rsidRPr="00B5602E">
        <w:rPr>
          <w:szCs w:val="24"/>
        </w:rPr>
        <w:t xml:space="preserve">, </w:t>
      </w:r>
      <w:proofErr w:type="spellStart"/>
      <w:r w:rsidRPr="00B5602E">
        <w:rPr>
          <w:szCs w:val="24"/>
        </w:rPr>
        <w:t>grid</w:t>
      </w:r>
      <w:proofErr w:type="spellEnd"/>
      <w:r w:rsidRPr="00B5602E">
        <w:rPr>
          <w:szCs w:val="24"/>
        </w:rPr>
        <w:t xml:space="preserve">, </w:t>
      </w:r>
      <w:proofErr w:type="spellStart"/>
      <w:r w:rsidRPr="00B5602E">
        <w:rPr>
          <w:szCs w:val="24"/>
        </w:rPr>
        <w:t>flexbox</w:t>
      </w:r>
      <w:proofErr w:type="spellEnd"/>
      <w:r w:rsidRPr="00B5602E">
        <w:rPr>
          <w:szCs w:val="24"/>
        </w:rPr>
        <w:t>).</w:t>
      </w:r>
    </w:p>
    <w:p w14:paraId="146DE254" w14:textId="77777777" w:rsidR="000B11BE" w:rsidRPr="00B5602E" w:rsidRDefault="000B11BE" w:rsidP="00F70FD7">
      <w:pPr>
        <w:spacing w:after="0" w:line="240" w:lineRule="auto"/>
        <w:rPr>
          <w:szCs w:val="24"/>
        </w:rPr>
      </w:pPr>
      <w:r w:rsidRPr="00B5602E">
        <w:rPr>
          <w:szCs w:val="24"/>
        </w:rPr>
        <w:t>Wszystkie projekty graficzne muszą być przygotowane z zastosowaniem skoków responsywnych szerokości w odniesieniu do typów urządzeń (standardów):</w:t>
      </w:r>
    </w:p>
    <w:p w14:paraId="56905D2C" w14:textId="77777777" w:rsidR="000B11BE" w:rsidRPr="00B5602E" w:rsidRDefault="000B11BE" w:rsidP="00565E14">
      <w:pPr>
        <w:pStyle w:val="Akapitzlist"/>
        <w:numPr>
          <w:ilvl w:val="0"/>
          <w:numId w:val="114"/>
        </w:numPr>
        <w:spacing w:after="120" w:line="276" w:lineRule="auto"/>
        <w:ind w:left="714" w:hanging="357"/>
        <w:rPr>
          <w:szCs w:val="24"/>
        </w:rPr>
      </w:pPr>
      <w:r w:rsidRPr="00B5602E">
        <w:rPr>
          <w:szCs w:val="24"/>
        </w:rPr>
        <w:t>smartfon;</w:t>
      </w:r>
    </w:p>
    <w:p w14:paraId="7B5344B6" w14:textId="77777777" w:rsidR="000B11BE" w:rsidRPr="00B5602E" w:rsidRDefault="000B11BE" w:rsidP="00565E14">
      <w:pPr>
        <w:pStyle w:val="Akapitzlist"/>
        <w:numPr>
          <w:ilvl w:val="0"/>
          <w:numId w:val="114"/>
        </w:numPr>
        <w:spacing w:after="120" w:line="276" w:lineRule="auto"/>
        <w:ind w:left="714" w:hanging="357"/>
        <w:rPr>
          <w:szCs w:val="24"/>
        </w:rPr>
      </w:pPr>
      <w:r w:rsidRPr="00B5602E">
        <w:rPr>
          <w:szCs w:val="24"/>
        </w:rPr>
        <w:t>tablet;</w:t>
      </w:r>
    </w:p>
    <w:p w14:paraId="447FF141" w14:textId="77777777" w:rsidR="000B11BE" w:rsidRPr="00B5602E" w:rsidRDefault="000B11BE" w:rsidP="00565E14">
      <w:pPr>
        <w:pStyle w:val="Akapitzlist"/>
        <w:numPr>
          <w:ilvl w:val="0"/>
          <w:numId w:val="114"/>
        </w:numPr>
        <w:spacing w:after="120" w:line="276" w:lineRule="auto"/>
        <w:ind w:left="714" w:hanging="357"/>
        <w:rPr>
          <w:szCs w:val="24"/>
        </w:rPr>
      </w:pPr>
      <w:r w:rsidRPr="00B5602E">
        <w:rPr>
          <w:szCs w:val="24"/>
        </w:rPr>
        <w:t>monitor komputerowy</w:t>
      </w:r>
      <w:r w:rsidRPr="00B5602E">
        <w:rPr>
          <w:szCs w:val="24"/>
          <w:lang w:val="en-GB"/>
        </w:rPr>
        <w:t>.</w:t>
      </w:r>
    </w:p>
    <w:p w14:paraId="7B571D42" w14:textId="77777777" w:rsidR="000B11BE" w:rsidRPr="00B5602E" w:rsidRDefault="000B11BE" w:rsidP="000B11BE">
      <w:pPr>
        <w:rPr>
          <w:szCs w:val="24"/>
        </w:rPr>
      </w:pPr>
      <w:r w:rsidRPr="00B5602E">
        <w:rPr>
          <w:szCs w:val="24"/>
        </w:rPr>
        <w:t>Obiekty nie mogą zachodzić na siebie i przykrywać treści, bądź funkcjonalności.</w:t>
      </w:r>
    </w:p>
    <w:p w14:paraId="580A543A" w14:textId="77777777" w:rsidR="000B11BE" w:rsidRPr="00B5602E" w:rsidRDefault="000B11BE" w:rsidP="000B11BE">
      <w:pPr>
        <w:rPr>
          <w:szCs w:val="24"/>
        </w:rPr>
      </w:pPr>
      <w:r w:rsidRPr="00B5602E">
        <w:rPr>
          <w:szCs w:val="24"/>
        </w:rPr>
        <w:t xml:space="preserve">Przy projektowaniu widoków mobilnych należy uwzględnić minimalną wielkość </w:t>
      </w:r>
      <w:proofErr w:type="spellStart"/>
      <w:r w:rsidRPr="00B5602E">
        <w:rPr>
          <w:szCs w:val="24"/>
        </w:rPr>
        <w:t>fontów</w:t>
      </w:r>
      <w:proofErr w:type="spellEnd"/>
      <w:r w:rsidRPr="00B5602E">
        <w:rPr>
          <w:szCs w:val="24"/>
        </w:rPr>
        <w:t xml:space="preserve"> – 16 </w:t>
      </w:r>
      <w:proofErr w:type="spellStart"/>
      <w:r w:rsidRPr="00B5602E">
        <w:rPr>
          <w:szCs w:val="24"/>
        </w:rPr>
        <w:t>px</w:t>
      </w:r>
      <w:proofErr w:type="spellEnd"/>
      <w:r w:rsidRPr="00B5602E">
        <w:rPr>
          <w:szCs w:val="24"/>
        </w:rPr>
        <w:t>. Jest to wartość ważna podczas analizy czytelności strony.</w:t>
      </w:r>
    </w:p>
    <w:p w14:paraId="1F4E1A9A" w14:textId="77777777" w:rsidR="000B11BE" w:rsidRPr="006A3520" w:rsidRDefault="000B11BE" w:rsidP="006A3520">
      <w:pPr>
        <w:pStyle w:val="Nagwek2"/>
        <w:numPr>
          <w:ilvl w:val="1"/>
          <w:numId w:val="115"/>
        </w:numPr>
        <w:rPr>
          <w:color w:val="auto"/>
          <w:sz w:val="24"/>
          <w:szCs w:val="24"/>
        </w:rPr>
      </w:pPr>
      <w:bookmarkStart w:id="183" w:name="_Toc216786021"/>
      <w:bookmarkStart w:id="184" w:name="_Toc227659460"/>
      <w:bookmarkStart w:id="185" w:name="_Toc227660808"/>
      <w:r w:rsidRPr="006A3520">
        <w:rPr>
          <w:color w:val="auto"/>
          <w:sz w:val="24"/>
          <w:szCs w:val="24"/>
        </w:rPr>
        <w:t>Możliwości edytora WYSIWYG</w:t>
      </w:r>
      <w:bookmarkEnd w:id="183"/>
      <w:bookmarkEnd w:id="184"/>
      <w:bookmarkEnd w:id="185"/>
    </w:p>
    <w:p w14:paraId="125F3E25" w14:textId="77777777" w:rsidR="000B11BE" w:rsidRPr="00B5602E" w:rsidRDefault="000B11BE" w:rsidP="000B11BE">
      <w:pPr>
        <w:rPr>
          <w:szCs w:val="24"/>
        </w:rPr>
      </w:pPr>
      <w:r w:rsidRPr="00B5602E">
        <w:rPr>
          <w:szCs w:val="24"/>
        </w:rPr>
        <w:t xml:space="preserve">W edytorze wizualnym poza standardowymi funkcjami, należy udostępnić redaktorom kilka dodatkowych narzędzi. Dokonując wyboru </w:t>
      </w:r>
      <w:r w:rsidRPr="00B5602E">
        <w:rPr>
          <w:b/>
          <w:szCs w:val="24"/>
        </w:rPr>
        <w:t>WYSIWYG</w:t>
      </w:r>
      <w:r w:rsidRPr="00B5602E">
        <w:rPr>
          <w:szCs w:val="24"/>
        </w:rPr>
        <w:t xml:space="preserve"> trzeba będzie sprawdzić, czy rozwiązanie obsługuje dane funkcje natywnie, np. na podstawie </w:t>
      </w:r>
      <w:proofErr w:type="spellStart"/>
      <w:r w:rsidRPr="00B5602E">
        <w:rPr>
          <w:szCs w:val="24"/>
        </w:rPr>
        <w:t>pluginów</w:t>
      </w:r>
      <w:proofErr w:type="spellEnd"/>
      <w:r w:rsidRPr="00B5602E">
        <w:rPr>
          <w:szCs w:val="24"/>
        </w:rPr>
        <w:t>.</w:t>
      </w:r>
    </w:p>
    <w:p w14:paraId="6ADFCDC2" w14:textId="77777777" w:rsidR="000B11BE" w:rsidRPr="00B5602E" w:rsidRDefault="000B11BE" w:rsidP="000B11BE">
      <w:pPr>
        <w:rPr>
          <w:szCs w:val="24"/>
        </w:rPr>
      </w:pPr>
      <w:r w:rsidRPr="00B5602E">
        <w:rPr>
          <w:szCs w:val="24"/>
        </w:rPr>
        <w:t xml:space="preserve">Wstępna rekomendacja na rozwiązanie WYSIWYG to </w:t>
      </w:r>
      <w:hyperlink r:id="rId51">
        <w:r w:rsidRPr="00B5602E">
          <w:rPr>
            <w:szCs w:val="24"/>
            <w:u w:val="single"/>
          </w:rPr>
          <w:t>TinyMCE</w:t>
        </w:r>
      </w:hyperlink>
      <w:r w:rsidRPr="00B5602E">
        <w:rPr>
          <w:szCs w:val="24"/>
        </w:rPr>
        <w:t>.</w:t>
      </w:r>
    </w:p>
    <w:p w14:paraId="26E56DC9" w14:textId="77777777" w:rsidR="000B11BE" w:rsidRPr="006A3520" w:rsidRDefault="000B11BE" w:rsidP="006A3520">
      <w:pPr>
        <w:pStyle w:val="Nagwek2"/>
        <w:numPr>
          <w:ilvl w:val="1"/>
          <w:numId w:val="115"/>
        </w:numPr>
        <w:rPr>
          <w:color w:val="auto"/>
          <w:sz w:val="24"/>
          <w:szCs w:val="24"/>
        </w:rPr>
      </w:pPr>
      <w:bookmarkStart w:id="186" w:name="_Toc216786022"/>
      <w:bookmarkStart w:id="187" w:name="_Toc227659461"/>
      <w:bookmarkStart w:id="188" w:name="_Toc227660809"/>
      <w:r w:rsidRPr="006A3520">
        <w:rPr>
          <w:color w:val="auto"/>
          <w:sz w:val="24"/>
          <w:szCs w:val="24"/>
        </w:rPr>
        <w:t>Działanie z oprogramowaniem wspomagającym</w:t>
      </w:r>
      <w:bookmarkEnd w:id="186"/>
      <w:bookmarkEnd w:id="187"/>
      <w:bookmarkEnd w:id="188"/>
    </w:p>
    <w:p w14:paraId="4AB1777C" w14:textId="77777777" w:rsidR="000B11BE" w:rsidRPr="00B5602E" w:rsidRDefault="000B11BE" w:rsidP="000B11BE">
      <w:pPr>
        <w:rPr>
          <w:rFonts w:cstheme="minorHAnsi"/>
          <w:szCs w:val="24"/>
        </w:rPr>
      </w:pPr>
      <w:r w:rsidRPr="00B5602E">
        <w:rPr>
          <w:rFonts w:cstheme="minorHAnsi"/>
          <w:szCs w:val="24"/>
        </w:rPr>
        <w:t>Działanie Systemu będzie analizowane przy użyciu:</w:t>
      </w:r>
    </w:p>
    <w:p w14:paraId="1541A41F" w14:textId="77777777" w:rsidR="000B11BE" w:rsidRPr="00B5602E" w:rsidRDefault="000B11BE" w:rsidP="00565E14">
      <w:pPr>
        <w:pStyle w:val="Akapitzlist"/>
        <w:widowControl w:val="0"/>
        <w:numPr>
          <w:ilvl w:val="0"/>
          <w:numId w:val="128"/>
        </w:numPr>
        <w:spacing w:after="120" w:line="276" w:lineRule="auto"/>
        <w:ind w:left="714" w:hanging="357"/>
        <w:rPr>
          <w:rFonts w:cstheme="minorHAnsi"/>
          <w:szCs w:val="24"/>
        </w:rPr>
      </w:pPr>
      <w:r w:rsidRPr="00B5602E">
        <w:rPr>
          <w:rFonts w:cstheme="minorHAnsi"/>
          <w:szCs w:val="24"/>
        </w:rPr>
        <w:t xml:space="preserve">popularnych czytników ekranu — NVDA, JAWS, </w:t>
      </w:r>
      <w:proofErr w:type="spellStart"/>
      <w:r w:rsidRPr="00B5602E">
        <w:rPr>
          <w:szCs w:val="24"/>
        </w:rPr>
        <w:t>VoiceOver</w:t>
      </w:r>
      <w:proofErr w:type="spellEnd"/>
      <w:r w:rsidRPr="00B5602E">
        <w:rPr>
          <w:rFonts w:cstheme="minorHAnsi"/>
          <w:szCs w:val="24"/>
        </w:rPr>
        <w:t>;</w:t>
      </w:r>
    </w:p>
    <w:p w14:paraId="1241E519" w14:textId="77777777" w:rsidR="000B11BE" w:rsidRPr="00B5602E" w:rsidRDefault="000B11BE" w:rsidP="00565E14">
      <w:pPr>
        <w:pStyle w:val="Akapitzlist"/>
        <w:widowControl w:val="0"/>
        <w:numPr>
          <w:ilvl w:val="0"/>
          <w:numId w:val="128"/>
        </w:numPr>
        <w:spacing w:after="120" w:line="276" w:lineRule="auto"/>
        <w:ind w:left="714" w:hanging="357"/>
        <w:rPr>
          <w:rFonts w:cstheme="minorHAnsi"/>
          <w:szCs w:val="24"/>
        </w:rPr>
      </w:pPr>
      <w:r w:rsidRPr="00B5602E">
        <w:rPr>
          <w:rFonts w:cstheme="minorHAnsi"/>
          <w:szCs w:val="24"/>
        </w:rPr>
        <w:t xml:space="preserve">powiększalników takich jak </w:t>
      </w:r>
      <w:r w:rsidRPr="00B5602E">
        <w:rPr>
          <w:rFonts w:cstheme="minorHAnsi"/>
          <w:szCs w:val="24"/>
          <w:lang w:val="en-GB"/>
        </w:rPr>
        <w:t>ZoomText</w:t>
      </w:r>
      <w:r w:rsidRPr="00B5602E">
        <w:rPr>
          <w:rFonts w:cstheme="minorHAnsi"/>
          <w:szCs w:val="24"/>
        </w:rPr>
        <w:t>;</w:t>
      </w:r>
    </w:p>
    <w:p w14:paraId="04FEAD87" w14:textId="77777777" w:rsidR="000B11BE" w:rsidRPr="00B5602E" w:rsidRDefault="000B11BE" w:rsidP="00565E14">
      <w:pPr>
        <w:pStyle w:val="Akapitzlist"/>
        <w:widowControl w:val="0"/>
        <w:numPr>
          <w:ilvl w:val="0"/>
          <w:numId w:val="128"/>
        </w:numPr>
        <w:spacing w:after="120" w:line="276" w:lineRule="auto"/>
        <w:ind w:left="714" w:hanging="357"/>
        <w:rPr>
          <w:rFonts w:cstheme="minorHAnsi"/>
          <w:szCs w:val="24"/>
        </w:rPr>
      </w:pPr>
      <w:r w:rsidRPr="00B5602E">
        <w:rPr>
          <w:rFonts w:cstheme="minorHAnsi"/>
          <w:szCs w:val="24"/>
        </w:rPr>
        <w:t xml:space="preserve">trybu wysokiego kontrastu </w:t>
      </w:r>
      <w:r w:rsidRPr="00B5602E">
        <w:rPr>
          <w:rFonts w:cstheme="minorHAnsi"/>
          <w:szCs w:val="24"/>
          <w:lang w:val="en-GB"/>
        </w:rPr>
        <w:t>Windows</w:t>
      </w:r>
      <w:r w:rsidRPr="00B5602E">
        <w:rPr>
          <w:rFonts w:cstheme="minorHAnsi"/>
          <w:szCs w:val="24"/>
        </w:rPr>
        <w:t>;</w:t>
      </w:r>
    </w:p>
    <w:p w14:paraId="3953C56C" w14:textId="77777777" w:rsidR="000B11BE" w:rsidRPr="00B5602E" w:rsidRDefault="000B11BE" w:rsidP="00565E14">
      <w:pPr>
        <w:pStyle w:val="Akapitzlist"/>
        <w:widowControl w:val="0"/>
        <w:numPr>
          <w:ilvl w:val="0"/>
          <w:numId w:val="128"/>
        </w:numPr>
        <w:spacing w:after="120" w:line="276" w:lineRule="auto"/>
        <w:ind w:left="714" w:hanging="357"/>
        <w:rPr>
          <w:rFonts w:cstheme="minorHAnsi"/>
          <w:szCs w:val="24"/>
        </w:rPr>
      </w:pPr>
      <w:r w:rsidRPr="00B5602E">
        <w:rPr>
          <w:rFonts w:cstheme="minorHAnsi"/>
          <w:szCs w:val="24"/>
        </w:rPr>
        <w:t xml:space="preserve">urządzeń typu </w:t>
      </w:r>
      <w:r w:rsidRPr="00B5602E">
        <w:rPr>
          <w:rFonts w:cstheme="minorHAnsi"/>
          <w:szCs w:val="24"/>
          <w:lang w:val="en-GB"/>
        </w:rPr>
        <w:t>switch</w:t>
      </w:r>
      <w:r w:rsidRPr="00B5602E">
        <w:rPr>
          <w:rFonts w:cstheme="minorHAnsi"/>
          <w:szCs w:val="24"/>
        </w:rPr>
        <w:t>;</w:t>
      </w:r>
    </w:p>
    <w:p w14:paraId="5DC98E9C" w14:textId="77777777" w:rsidR="000B11BE" w:rsidRPr="00B5602E" w:rsidRDefault="000B11BE" w:rsidP="00565E14">
      <w:pPr>
        <w:pStyle w:val="Akapitzlist"/>
        <w:widowControl w:val="0"/>
        <w:numPr>
          <w:ilvl w:val="0"/>
          <w:numId w:val="128"/>
        </w:numPr>
        <w:spacing w:after="120" w:line="276" w:lineRule="auto"/>
        <w:ind w:left="714" w:hanging="357"/>
        <w:rPr>
          <w:rFonts w:cstheme="minorHAnsi"/>
          <w:szCs w:val="24"/>
        </w:rPr>
      </w:pPr>
      <w:r w:rsidRPr="00B5602E">
        <w:rPr>
          <w:rFonts w:cstheme="minorHAnsi"/>
          <w:szCs w:val="24"/>
        </w:rPr>
        <w:t>urządzeń mobilnych z systemami Android / iOS, a w tych systemach z:</w:t>
      </w:r>
    </w:p>
    <w:p w14:paraId="1870D05D" w14:textId="77777777" w:rsidR="000B11BE" w:rsidRPr="00B5602E" w:rsidRDefault="000B11BE" w:rsidP="00565E14">
      <w:pPr>
        <w:widowControl w:val="0"/>
        <w:numPr>
          <w:ilvl w:val="1"/>
          <w:numId w:val="122"/>
        </w:numPr>
        <w:spacing w:after="120" w:line="276" w:lineRule="auto"/>
        <w:ind w:left="1071" w:hanging="357"/>
        <w:contextualSpacing/>
        <w:rPr>
          <w:rFonts w:cstheme="minorHAnsi"/>
          <w:szCs w:val="24"/>
        </w:rPr>
      </w:pPr>
      <w:r w:rsidRPr="00B5602E">
        <w:rPr>
          <w:rFonts w:cstheme="minorHAnsi"/>
          <w:szCs w:val="24"/>
        </w:rPr>
        <w:lastRenderedPageBreak/>
        <w:t>czytnikami ekranu;</w:t>
      </w:r>
    </w:p>
    <w:p w14:paraId="3AF64385" w14:textId="77777777" w:rsidR="000B11BE" w:rsidRPr="00B5602E" w:rsidRDefault="000B11BE" w:rsidP="00565E14">
      <w:pPr>
        <w:widowControl w:val="0"/>
        <w:numPr>
          <w:ilvl w:val="1"/>
          <w:numId w:val="122"/>
        </w:numPr>
        <w:spacing w:after="120" w:line="276" w:lineRule="auto"/>
        <w:ind w:left="1071" w:hanging="357"/>
        <w:contextualSpacing/>
        <w:rPr>
          <w:rFonts w:cstheme="minorHAnsi"/>
          <w:szCs w:val="24"/>
        </w:rPr>
      </w:pPr>
      <w:r w:rsidRPr="00B5602E">
        <w:rPr>
          <w:rFonts w:cstheme="minorHAnsi"/>
          <w:szCs w:val="24"/>
        </w:rPr>
        <w:t xml:space="preserve">rozwiązaniami typu </w:t>
      </w:r>
      <w:r w:rsidRPr="00B5602E">
        <w:rPr>
          <w:rFonts w:cstheme="minorHAnsi"/>
          <w:szCs w:val="24"/>
          <w:lang w:val="en-GB"/>
        </w:rPr>
        <w:t>switch</w:t>
      </w:r>
      <w:r w:rsidRPr="00B5602E">
        <w:rPr>
          <w:rFonts w:cstheme="minorHAnsi"/>
          <w:szCs w:val="24"/>
        </w:rPr>
        <w:t>;</w:t>
      </w:r>
    </w:p>
    <w:p w14:paraId="148926F3" w14:textId="77777777" w:rsidR="000B11BE" w:rsidRPr="00B5602E" w:rsidRDefault="000B11BE" w:rsidP="00565E14">
      <w:pPr>
        <w:widowControl w:val="0"/>
        <w:numPr>
          <w:ilvl w:val="1"/>
          <w:numId w:val="122"/>
        </w:numPr>
        <w:spacing w:after="120" w:line="276" w:lineRule="auto"/>
        <w:ind w:left="1071" w:hanging="357"/>
        <w:contextualSpacing/>
        <w:rPr>
          <w:rFonts w:cstheme="minorHAnsi"/>
          <w:szCs w:val="24"/>
        </w:rPr>
      </w:pPr>
      <w:r w:rsidRPr="00B5602E">
        <w:rPr>
          <w:rFonts w:cstheme="minorHAnsi"/>
          <w:szCs w:val="24"/>
        </w:rPr>
        <w:t>powiększaniem ekranu i tekstu.</w:t>
      </w:r>
    </w:p>
    <w:p w14:paraId="04F18FEA" w14:textId="7C5515B9" w:rsidR="000B11BE" w:rsidRPr="00F70FD7" w:rsidRDefault="000B11BE" w:rsidP="00F70FD7">
      <w:pPr>
        <w:rPr>
          <w:rFonts w:cstheme="minorHAnsi"/>
          <w:szCs w:val="24"/>
        </w:rPr>
      </w:pPr>
      <w:r w:rsidRPr="00B5602E">
        <w:rPr>
          <w:rFonts w:cstheme="minorHAnsi"/>
          <w:szCs w:val="24"/>
        </w:rPr>
        <w:t>Testy zostaną przeprowadzone zarówno przez ekspertów jak i z użytkownikami z niepełnosprawnościami.</w:t>
      </w:r>
      <w:bookmarkStart w:id="189" w:name="_Toc216786023"/>
    </w:p>
    <w:p w14:paraId="422AAC8B" w14:textId="77777777" w:rsidR="000B11BE" w:rsidRPr="00B5602E" w:rsidRDefault="000B11BE" w:rsidP="000B11BE">
      <w:pPr>
        <w:pStyle w:val="Nagwek2"/>
        <w:rPr>
          <w:color w:val="auto"/>
          <w:sz w:val="24"/>
          <w:szCs w:val="24"/>
        </w:rPr>
      </w:pPr>
      <w:bookmarkStart w:id="190" w:name="_Toc227659462"/>
      <w:bookmarkStart w:id="191" w:name="_Toc227660810"/>
      <w:r w:rsidRPr="00B5602E">
        <w:rPr>
          <w:color w:val="auto"/>
          <w:sz w:val="24"/>
          <w:szCs w:val="24"/>
        </w:rPr>
        <w:t>Wytyczne dostępności (graficzne)</w:t>
      </w:r>
      <w:bookmarkEnd w:id="189"/>
      <w:bookmarkEnd w:id="190"/>
      <w:bookmarkEnd w:id="191"/>
    </w:p>
    <w:p w14:paraId="7A2A3499" w14:textId="77777777" w:rsidR="000B11BE" w:rsidRPr="00B5602E" w:rsidRDefault="000B11BE" w:rsidP="006A3520">
      <w:pPr>
        <w:pStyle w:val="Nagwek3"/>
        <w:numPr>
          <w:ilvl w:val="1"/>
          <w:numId w:val="166"/>
        </w:numPr>
        <w:rPr>
          <w:color w:val="auto"/>
        </w:rPr>
      </w:pPr>
      <w:bookmarkStart w:id="192" w:name="_Toc216786024"/>
      <w:bookmarkStart w:id="193" w:name="_Toc227659463"/>
      <w:bookmarkStart w:id="194" w:name="_Toc227660811"/>
      <w:r w:rsidRPr="00B5602E">
        <w:rPr>
          <w:color w:val="auto"/>
        </w:rPr>
        <w:t>Kontrast treści</w:t>
      </w:r>
      <w:bookmarkEnd w:id="192"/>
      <w:bookmarkEnd w:id="193"/>
      <w:bookmarkEnd w:id="194"/>
    </w:p>
    <w:p w14:paraId="4030C532" w14:textId="77777777" w:rsidR="000B11BE" w:rsidRPr="00B5602E" w:rsidRDefault="000B11BE" w:rsidP="000B11BE">
      <w:pPr>
        <w:rPr>
          <w:szCs w:val="24"/>
        </w:rPr>
      </w:pPr>
      <w:r w:rsidRPr="00B5602E">
        <w:rPr>
          <w:szCs w:val="24"/>
        </w:rPr>
        <w:t xml:space="preserve">Kontrast między kolorem tekstu a kolorem jego tła, musi wynosić minimum 4,5:1 lub 3:1 dla tekstu o wielkości co najmniej 24 </w:t>
      </w:r>
      <w:proofErr w:type="spellStart"/>
      <w:r w:rsidRPr="00B5602E">
        <w:rPr>
          <w:szCs w:val="24"/>
        </w:rPr>
        <w:t>px</w:t>
      </w:r>
      <w:proofErr w:type="spellEnd"/>
      <w:r w:rsidRPr="00B5602E">
        <w:rPr>
          <w:szCs w:val="24"/>
        </w:rPr>
        <w:t xml:space="preserve"> (bez pogrubienia) lub 18 </w:t>
      </w:r>
      <w:proofErr w:type="spellStart"/>
      <w:r w:rsidRPr="00B5602E">
        <w:rPr>
          <w:szCs w:val="24"/>
        </w:rPr>
        <w:t>px</w:t>
      </w:r>
      <w:proofErr w:type="spellEnd"/>
      <w:r w:rsidRPr="00B5602E">
        <w:rPr>
          <w:szCs w:val="24"/>
        </w:rPr>
        <w:t xml:space="preserve"> dla tekstu pogrubionego. większego tekstu (krój pisma pogrubiony o przybliżonej wielkości powyżej 18 </w:t>
      </w:r>
      <w:proofErr w:type="spellStart"/>
      <w:r w:rsidRPr="00B5602E">
        <w:rPr>
          <w:szCs w:val="24"/>
        </w:rPr>
        <w:t>px</w:t>
      </w:r>
      <w:proofErr w:type="spellEnd"/>
      <w:r w:rsidRPr="00B5602E">
        <w:rPr>
          <w:szCs w:val="24"/>
        </w:rPr>
        <w:t>, lub 24px lub większy).</w:t>
      </w:r>
    </w:p>
    <w:p w14:paraId="2A09F37F" w14:textId="77777777" w:rsidR="000B11BE" w:rsidRPr="00B5602E" w:rsidRDefault="000B11BE" w:rsidP="000B11BE">
      <w:pPr>
        <w:rPr>
          <w:szCs w:val="24"/>
        </w:rPr>
      </w:pPr>
      <w:r w:rsidRPr="00B5602E">
        <w:rPr>
          <w:szCs w:val="24"/>
        </w:rPr>
        <w:t xml:space="preserve">Prostym narzędziem do analizy poziomu kontrastu jest </w:t>
      </w:r>
      <w:hyperlink r:id="rId52">
        <w:proofErr w:type="spellStart"/>
        <w:r w:rsidRPr="00B5602E">
          <w:rPr>
            <w:szCs w:val="24"/>
            <w:u w:val="single"/>
          </w:rPr>
          <w:t>Colour</w:t>
        </w:r>
        <w:proofErr w:type="spellEnd"/>
        <w:r w:rsidRPr="00B5602E">
          <w:rPr>
            <w:szCs w:val="24"/>
            <w:u w:val="single"/>
          </w:rPr>
          <w:t xml:space="preserve"> Contrast Analyzer</w:t>
        </w:r>
      </w:hyperlink>
      <w:r w:rsidRPr="00B5602E">
        <w:rPr>
          <w:szCs w:val="24"/>
        </w:rPr>
        <w:t>.</w:t>
      </w:r>
    </w:p>
    <w:p w14:paraId="5ACF0AEE" w14:textId="77777777" w:rsidR="000B11BE" w:rsidRPr="00B5602E" w:rsidRDefault="000B11BE" w:rsidP="000B11BE">
      <w:pPr>
        <w:rPr>
          <w:szCs w:val="24"/>
        </w:rPr>
      </w:pPr>
      <w:r w:rsidRPr="00B5602E">
        <w:rPr>
          <w:szCs w:val="24"/>
        </w:rPr>
        <w:t>W związku z wymogami dotyczącymi kontrastu, nie powinieneś stosować elementów prezentujących tekst na tle niejednorodnym, np. bezpośrednio na tle zdjęcia. Istnieje jednak wiele technik umożliwiających podniesienie kontrastu takiego tekstu. Przykładowo, w przypadku białego tekstu na tle zdjęcia z dużymi obszarami jasnych kolorów, można przypisać do samego tekstu częściowo przezroczyste tło w kolorze kontrastującym względem tekstu, czyli w tym przypadku czarnym:</w:t>
      </w:r>
    </w:p>
    <w:p w14:paraId="53E3245A" w14:textId="77777777" w:rsidR="000B11BE" w:rsidRPr="00B5602E" w:rsidRDefault="000B11BE" w:rsidP="000B11BE">
      <w:pPr>
        <w:rPr>
          <w:rStyle w:val="HTML-kod"/>
          <w:sz w:val="24"/>
          <w:szCs w:val="24"/>
          <w:lang w:val="en-US"/>
        </w:rPr>
      </w:pPr>
      <w:r w:rsidRPr="00B5602E">
        <w:rPr>
          <w:rStyle w:val="HTML-kod"/>
          <w:sz w:val="24"/>
          <w:szCs w:val="24"/>
          <w:lang w:val="en-US"/>
        </w:rPr>
        <w:t>.</w:t>
      </w:r>
      <w:proofErr w:type="spellStart"/>
      <w:r w:rsidRPr="00B5602E">
        <w:rPr>
          <w:rStyle w:val="HTML-kod"/>
          <w:sz w:val="24"/>
          <w:szCs w:val="24"/>
          <w:lang w:val="en-US"/>
        </w:rPr>
        <w:t>bgtext</w:t>
      </w:r>
      <w:proofErr w:type="spellEnd"/>
      <w:r w:rsidRPr="00B5602E">
        <w:rPr>
          <w:rStyle w:val="HTML-kod"/>
          <w:sz w:val="24"/>
          <w:szCs w:val="24"/>
          <w:lang w:val="en-US"/>
        </w:rPr>
        <w:t xml:space="preserve"> {</w:t>
      </w:r>
      <w:r w:rsidRPr="00B5602E">
        <w:rPr>
          <w:rStyle w:val="HTML-kod"/>
          <w:sz w:val="24"/>
          <w:szCs w:val="24"/>
          <w:lang w:val="en-US"/>
        </w:rPr>
        <w:br/>
        <w:t xml:space="preserve">  color: </w:t>
      </w:r>
      <w:proofErr w:type="spellStart"/>
      <w:r w:rsidRPr="00B5602E">
        <w:rPr>
          <w:rStyle w:val="HTML-kod"/>
          <w:sz w:val="24"/>
          <w:szCs w:val="24"/>
          <w:lang w:val="en-US"/>
        </w:rPr>
        <w:t>rgb</w:t>
      </w:r>
      <w:proofErr w:type="spellEnd"/>
      <w:r w:rsidRPr="00B5602E">
        <w:rPr>
          <w:rStyle w:val="HTML-kod"/>
          <w:sz w:val="24"/>
          <w:szCs w:val="24"/>
          <w:lang w:val="en-US"/>
        </w:rPr>
        <w:t>(255 255 255);</w:t>
      </w:r>
      <w:r w:rsidRPr="00B5602E">
        <w:rPr>
          <w:rStyle w:val="HTML-kod"/>
          <w:sz w:val="24"/>
          <w:szCs w:val="24"/>
          <w:lang w:val="en-US"/>
        </w:rPr>
        <w:br/>
        <w:t xml:space="preserve">  background-color: </w:t>
      </w:r>
      <w:proofErr w:type="spellStart"/>
      <w:r w:rsidRPr="00B5602E">
        <w:rPr>
          <w:rStyle w:val="HTML-kod"/>
          <w:sz w:val="24"/>
          <w:szCs w:val="24"/>
          <w:lang w:val="en-US"/>
        </w:rPr>
        <w:t>rgb</w:t>
      </w:r>
      <w:proofErr w:type="spellEnd"/>
      <w:r w:rsidRPr="00B5602E">
        <w:rPr>
          <w:rStyle w:val="HTML-kod"/>
          <w:sz w:val="24"/>
          <w:szCs w:val="24"/>
          <w:lang w:val="en-US"/>
        </w:rPr>
        <w:t>(0 0 0 / 70%);</w:t>
      </w:r>
      <w:r w:rsidRPr="00B5602E">
        <w:rPr>
          <w:rStyle w:val="HTML-kod"/>
          <w:sz w:val="24"/>
          <w:szCs w:val="24"/>
          <w:lang w:val="en-US"/>
        </w:rPr>
        <w:br/>
        <w:t xml:space="preserve">  padding: 1em;</w:t>
      </w:r>
      <w:r w:rsidRPr="00B5602E">
        <w:rPr>
          <w:rStyle w:val="HTML-kod"/>
          <w:sz w:val="24"/>
          <w:szCs w:val="24"/>
          <w:lang w:val="en-US"/>
        </w:rPr>
        <w:br/>
        <w:t>}</w:t>
      </w:r>
    </w:p>
    <w:p w14:paraId="4BF66D02" w14:textId="77777777" w:rsidR="000B11BE" w:rsidRPr="00B5602E" w:rsidRDefault="000B11BE" w:rsidP="000B11BE">
      <w:pPr>
        <w:rPr>
          <w:szCs w:val="24"/>
        </w:rPr>
      </w:pPr>
      <w:r w:rsidRPr="00B5602E">
        <w:rPr>
          <w:szCs w:val="24"/>
        </w:rPr>
        <w:t>Możesz stosować kolorystykę o mniejszym kontraście, ale tylko w zakresie elementów dekoracyjnych w serwisie. Kryterium kontrastu nie obejmuje logo serwisu/systemu.</w:t>
      </w:r>
    </w:p>
    <w:p w14:paraId="47C0B72C" w14:textId="77777777" w:rsidR="000B11BE" w:rsidRPr="00B5602E" w:rsidRDefault="000B11BE" w:rsidP="006A3520">
      <w:pPr>
        <w:pStyle w:val="Nagwek3"/>
        <w:numPr>
          <w:ilvl w:val="1"/>
          <w:numId w:val="166"/>
        </w:numPr>
        <w:rPr>
          <w:color w:val="auto"/>
        </w:rPr>
      </w:pPr>
      <w:bookmarkStart w:id="195" w:name="_Toc216786025"/>
      <w:bookmarkStart w:id="196" w:name="_Toc227659464"/>
      <w:bookmarkStart w:id="197" w:name="_Toc227660812"/>
      <w:r w:rsidRPr="00B5602E">
        <w:rPr>
          <w:color w:val="auto"/>
        </w:rPr>
        <w:t>Identyfikacja linków</w:t>
      </w:r>
      <w:bookmarkEnd w:id="195"/>
      <w:bookmarkEnd w:id="196"/>
      <w:bookmarkEnd w:id="197"/>
    </w:p>
    <w:p w14:paraId="473FFDD5" w14:textId="77777777" w:rsidR="000B11BE" w:rsidRPr="00B5602E" w:rsidRDefault="000B11BE" w:rsidP="000B11BE">
      <w:pPr>
        <w:rPr>
          <w:szCs w:val="24"/>
        </w:rPr>
      </w:pPr>
      <w:r w:rsidRPr="00B5602E">
        <w:rPr>
          <w:szCs w:val="24"/>
        </w:rPr>
        <w:t>Linki tekstowe muszą być łatwe do odnalezienia przez wszystkich użytkowników serwisu.</w:t>
      </w:r>
    </w:p>
    <w:p w14:paraId="7CF9AEF7" w14:textId="77777777" w:rsidR="000B11BE" w:rsidRPr="00B5602E" w:rsidRDefault="000B11BE" w:rsidP="000B11BE">
      <w:pPr>
        <w:rPr>
          <w:szCs w:val="24"/>
        </w:rPr>
      </w:pPr>
      <w:r w:rsidRPr="00B5602E">
        <w:rPr>
          <w:szCs w:val="24"/>
        </w:rPr>
        <w:t>Muszą odróżniać się od tekstu zarówno kolorem jak i podkreśleniem. Niedopuszczalne jest zastosowanie tylko koloru do wyróżnienia linku.</w:t>
      </w:r>
    </w:p>
    <w:p w14:paraId="11BA2ABA" w14:textId="77777777" w:rsidR="000B11BE" w:rsidRPr="00B5602E" w:rsidRDefault="000B11BE" w:rsidP="000B11BE">
      <w:pPr>
        <w:rPr>
          <w:szCs w:val="24"/>
        </w:rPr>
      </w:pPr>
      <w:r w:rsidRPr="00B5602E">
        <w:rPr>
          <w:szCs w:val="24"/>
        </w:rPr>
        <w:t xml:space="preserve">Podkreślenia mogą być użyte w projekcie graficznym wyłącznie do oznaczenia linków. To samo dotyczy koloru linków. Nie może być on powtórzony na żadnym elemencie </w:t>
      </w:r>
      <w:proofErr w:type="spellStart"/>
      <w:r w:rsidRPr="00B5602E">
        <w:rPr>
          <w:szCs w:val="24"/>
        </w:rPr>
        <w:t>nieklikalnym</w:t>
      </w:r>
      <w:proofErr w:type="spellEnd"/>
      <w:r w:rsidRPr="00B5602E">
        <w:rPr>
          <w:szCs w:val="24"/>
        </w:rPr>
        <w:t xml:space="preserve"> i musi spełniać wymogi wskazane w punkcie “Kontrast treści”.</w:t>
      </w:r>
    </w:p>
    <w:p w14:paraId="2E05D1C0" w14:textId="77777777" w:rsidR="000B11BE" w:rsidRPr="00B5602E" w:rsidRDefault="000B11BE" w:rsidP="000B11BE">
      <w:pPr>
        <w:rPr>
          <w:szCs w:val="24"/>
        </w:rPr>
      </w:pPr>
      <w:r w:rsidRPr="00B5602E">
        <w:rPr>
          <w:szCs w:val="24"/>
        </w:rPr>
        <w:t>Po umieszczeniu na linku kursora myszy (</w:t>
      </w:r>
      <w:proofErr w:type="spellStart"/>
      <w:r w:rsidRPr="00B5602E">
        <w:rPr>
          <w:b/>
          <w:szCs w:val="24"/>
        </w:rPr>
        <w:t>hover</w:t>
      </w:r>
      <w:proofErr w:type="spellEnd"/>
      <w:r w:rsidRPr="00B5602E">
        <w:rPr>
          <w:szCs w:val="24"/>
        </w:rPr>
        <w:t>) powinien on wizualnie odróżniać się od pozostałych linków, przy czym odróżnienie to nie powinno opierać się wyłącznie na kolorze (np. podkreślenie linku powinno znikać, a kolor linku zmieniać się na kolor o wyższym wskaźniku kontrastu do tła, niż przy kolorze bazowym linku).</w:t>
      </w:r>
    </w:p>
    <w:p w14:paraId="304C84B9" w14:textId="77777777" w:rsidR="000B11BE" w:rsidRPr="00B5602E" w:rsidRDefault="000B11BE" w:rsidP="000B11BE">
      <w:pPr>
        <w:spacing w:after="0" w:line="240" w:lineRule="auto"/>
        <w:rPr>
          <w:rFonts w:eastAsia="Calibri" w:cs="Calibri"/>
          <w:b/>
          <w:bCs/>
          <w:szCs w:val="24"/>
        </w:rPr>
      </w:pPr>
      <w:r w:rsidRPr="00B5602E">
        <w:rPr>
          <w:rFonts w:eastAsia="Calibri" w:cs="Calibri"/>
          <w:szCs w:val="24"/>
        </w:rPr>
        <w:br w:type="page"/>
      </w:r>
    </w:p>
    <w:p w14:paraId="028C7C1C" w14:textId="77777777" w:rsidR="000B11BE" w:rsidRPr="00B5602E" w:rsidRDefault="000B11BE" w:rsidP="006A3520">
      <w:pPr>
        <w:pStyle w:val="Nagwek3"/>
        <w:numPr>
          <w:ilvl w:val="1"/>
          <w:numId w:val="166"/>
        </w:numPr>
        <w:rPr>
          <w:color w:val="auto"/>
        </w:rPr>
      </w:pPr>
      <w:bookmarkStart w:id="198" w:name="_Toc216786026"/>
      <w:bookmarkStart w:id="199" w:name="_Toc227659465"/>
      <w:bookmarkStart w:id="200" w:name="_Toc227660813"/>
      <w:r w:rsidRPr="00B5602E">
        <w:rPr>
          <w:color w:val="auto"/>
        </w:rPr>
        <w:lastRenderedPageBreak/>
        <w:t>Formularze</w:t>
      </w:r>
      <w:bookmarkEnd w:id="198"/>
      <w:bookmarkEnd w:id="199"/>
      <w:bookmarkEnd w:id="200"/>
    </w:p>
    <w:p w14:paraId="6281FBE9" w14:textId="77777777" w:rsidR="000B11BE" w:rsidRPr="00B5602E" w:rsidRDefault="000B11BE" w:rsidP="000B11BE">
      <w:pPr>
        <w:rPr>
          <w:szCs w:val="24"/>
        </w:rPr>
      </w:pPr>
      <w:r w:rsidRPr="00B5602E">
        <w:rPr>
          <w:szCs w:val="24"/>
        </w:rPr>
        <w:t>Wymóg widoczności dotyczy również formularzy stosowanych w serwisie. W szczególności odnosi się to do widoczności ramek pól, etykiet pól oraz przycisków.</w:t>
      </w:r>
    </w:p>
    <w:p w14:paraId="2FAA0D43" w14:textId="77777777" w:rsidR="000B11BE" w:rsidRPr="00B5602E" w:rsidRDefault="000B11BE" w:rsidP="000B11BE">
      <w:pPr>
        <w:rPr>
          <w:szCs w:val="24"/>
        </w:rPr>
      </w:pPr>
      <w:r w:rsidRPr="00B5602E">
        <w:rPr>
          <w:szCs w:val="24"/>
        </w:rPr>
        <w:t xml:space="preserve">Wszystkie elementy formularzy (między innymi kolor ramek pól edycyjnych, elementy przycisków radiowych czy ramek przycisków do zaznaczenia – </w:t>
      </w:r>
      <w:proofErr w:type="spellStart"/>
      <w:r w:rsidRPr="00B5602E">
        <w:rPr>
          <w:szCs w:val="24"/>
        </w:rPr>
        <w:t>checkbox</w:t>
      </w:r>
      <w:proofErr w:type="spellEnd"/>
      <w:r w:rsidRPr="00B5602E">
        <w:rPr>
          <w:szCs w:val="24"/>
        </w:rPr>
        <w:t>) muszą spełniać wymóg minimalnego kontrastu w stosunku do tła na poziomie przynajmniej 3:1.</w:t>
      </w:r>
    </w:p>
    <w:p w14:paraId="29CB983C" w14:textId="77777777" w:rsidR="000B11BE" w:rsidRPr="00B5602E" w:rsidRDefault="000B11BE" w:rsidP="000B11BE">
      <w:pPr>
        <w:rPr>
          <w:szCs w:val="24"/>
        </w:rPr>
      </w:pPr>
      <w:r w:rsidRPr="00B5602E">
        <w:rPr>
          <w:szCs w:val="24"/>
        </w:rPr>
        <w:t>Tak jak w przypadku linków, przyciski formularzy po umieszczeniu na nich kursora myszy muszą stawać się widoczne dla użytkowników (np. zwiększenie kontrastu między kolorem przycisku, a kolorem tekstu przycisku).</w:t>
      </w:r>
    </w:p>
    <w:p w14:paraId="029C07EC" w14:textId="77777777" w:rsidR="000B11BE" w:rsidRPr="00B5602E" w:rsidRDefault="000B11BE" w:rsidP="006A3520">
      <w:pPr>
        <w:pStyle w:val="Nagwek3"/>
        <w:numPr>
          <w:ilvl w:val="1"/>
          <w:numId w:val="166"/>
        </w:numPr>
        <w:rPr>
          <w:color w:val="auto"/>
        </w:rPr>
      </w:pPr>
      <w:bookmarkStart w:id="201" w:name="_Toc216786027"/>
      <w:bookmarkStart w:id="202" w:name="_Toc227659466"/>
      <w:bookmarkStart w:id="203" w:name="_Toc227660814"/>
      <w:r w:rsidRPr="00B5602E">
        <w:rPr>
          <w:color w:val="auto"/>
        </w:rPr>
        <w:t>Fokus klawiatury</w:t>
      </w:r>
      <w:bookmarkEnd w:id="201"/>
      <w:bookmarkEnd w:id="202"/>
      <w:bookmarkEnd w:id="203"/>
    </w:p>
    <w:p w14:paraId="36E89F35" w14:textId="77777777" w:rsidR="000B11BE" w:rsidRPr="00B5602E" w:rsidRDefault="000B11BE" w:rsidP="000B11BE">
      <w:pPr>
        <w:rPr>
          <w:szCs w:val="24"/>
        </w:rPr>
      </w:pPr>
      <w:r w:rsidRPr="00B5602E">
        <w:rPr>
          <w:szCs w:val="24"/>
        </w:rPr>
        <w:t>Cały serwis musi umożliwiać nawigację za pomocą samej klawiatury.</w:t>
      </w:r>
    </w:p>
    <w:p w14:paraId="1530901F" w14:textId="77777777" w:rsidR="000B11BE" w:rsidRPr="00B5602E" w:rsidRDefault="000B11BE" w:rsidP="000B11BE">
      <w:pPr>
        <w:rPr>
          <w:rFonts w:eastAsia="Calibri" w:cs="Calibri"/>
          <w:szCs w:val="24"/>
        </w:rPr>
      </w:pPr>
      <w:r w:rsidRPr="00B5602E">
        <w:rPr>
          <w:szCs w:val="24"/>
        </w:rPr>
        <w:t>Fokus klawiatury musi mieć formę wzmocnioną w stosunku do fokusu domyślnego przeglądarki i być widoczny przy nawigacji za pomocą klawiatury w formie ramki, wokół wybranego elementu.</w:t>
      </w:r>
    </w:p>
    <w:p w14:paraId="0315B3E8" w14:textId="77777777" w:rsidR="000B11BE" w:rsidRPr="00B5602E" w:rsidRDefault="000B11BE" w:rsidP="000B11BE">
      <w:pPr>
        <w:rPr>
          <w:szCs w:val="24"/>
        </w:rPr>
      </w:pPr>
      <w:r w:rsidRPr="00B5602E">
        <w:rPr>
          <w:szCs w:val="24"/>
        </w:rPr>
        <w:t>Kolor ramki fokusu musi być dobrany do schematu kolorystycznego serwisu tak, aby był dobrze widoczny na oznaczonym elemencie (minimalny kontrast – 3:1).</w:t>
      </w:r>
    </w:p>
    <w:p w14:paraId="72A3790F" w14:textId="77777777" w:rsidR="000B11BE" w:rsidRPr="00B5602E" w:rsidRDefault="000B11BE" w:rsidP="000B11BE">
      <w:pPr>
        <w:rPr>
          <w:szCs w:val="24"/>
        </w:rPr>
      </w:pPr>
      <w:r w:rsidRPr="00B5602E">
        <w:rPr>
          <w:szCs w:val="24"/>
        </w:rPr>
        <w:t xml:space="preserve">Element interfejsu użytkownika, który otrzymuje fokus klawiatury, nie może być całkowicie zasłonięty przez inne elementy strony (np. przyklejone nagłówki, banery, </w:t>
      </w:r>
      <w:proofErr w:type="spellStart"/>
      <w:r w:rsidRPr="00B5602E">
        <w:rPr>
          <w:szCs w:val="24"/>
        </w:rPr>
        <w:t>modale</w:t>
      </w:r>
      <w:proofErr w:type="spellEnd"/>
      <w:r w:rsidRPr="00B5602E">
        <w:rPr>
          <w:szCs w:val="24"/>
        </w:rPr>
        <w:t>, panele pływające).</w:t>
      </w:r>
    </w:p>
    <w:p w14:paraId="046833FC" w14:textId="77777777" w:rsidR="000B11BE" w:rsidRPr="00B5602E" w:rsidRDefault="000B11BE" w:rsidP="000B11BE">
      <w:pPr>
        <w:rPr>
          <w:szCs w:val="24"/>
        </w:rPr>
      </w:pPr>
      <w:r w:rsidRPr="00B5602E">
        <w:rPr>
          <w:szCs w:val="24"/>
        </w:rPr>
        <w:t xml:space="preserve">W przypadku automatycznego przewijania widoku </w:t>
      </w:r>
      <w:proofErr w:type="spellStart"/>
      <w:r w:rsidRPr="00B5602E">
        <w:rPr>
          <w:szCs w:val="24"/>
        </w:rPr>
        <w:t>fokusowany</w:t>
      </w:r>
      <w:proofErr w:type="spellEnd"/>
      <w:r w:rsidRPr="00B5602E">
        <w:rPr>
          <w:szCs w:val="24"/>
        </w:rPr>
        <w:t xml:space="preserve"> element musi być co najmniej częściowo widoczny.</w:t>
      </w:r>
    </w:p>
    <w:p w14:paraId="2C9EF495" w14:textId="77777777" w:rsidR="000B11BE" w:rsidRPr="00B5602E" w:rsidRDefault="000B11BE" w:rsidP="000B11BE">
      <w:pPr>
        <w:rPr>
          <w:szCs w:val="24"/>
        </w:rPr>
      </w:pPr>
      <w:r w:rsidRPr="00B5602E">
        <w:rPr>
          <w:szCs w:val="24"/>
        </w:rPr>
        <w:t xml:space="preserve">Przykład dobrze widocznego fokusu możesz zobaczyć w serwisie </w:t>
      </w:r>
      <w:hyperlink r:id="rId53" w:history="1">
        <w:r w:rsidRPr="00B5602E">
          <w:rPr>
            <w:rStyle w:val="Hipercze"/>
            <w:color w:val="auto"/>
            <w:szCs w:val="24"/>
          </w:rPr>
          <w:t>www.pfron.org.pl</w:t>
        </w:r>
      </w:hyperlink>
      <w:r w:rsidRPr="00B5602E">
        <w:rPr>
          <w:szCs w:val="24"/>
        </w:rPr>
        <w:t xml:space="preserve"> – wystarczy zacząć nawigację w serwisie za pomocą przycisku TAB.</w:t>
      </w:r>
    </w:p>
    <w:p w14:paraId="6919CE25" w14:textId="77777777" w:rsidR="000B11BE" w:rsidRPr="00B5602E" w:rsidRDefault="000B11BE" w:rsidP="000B11BE">
      <w:pPr>
        <w:rPr>
          <w:szCs w:val="24"/>
        </w:rPr>
      </w:pPr>
      <w:r w:rsidRPr="00B5602E">
        <w:rPr>
          <w:szCs w:val="24"/>
        </w:rPr>
        <w:t xml:space="preserve">Do rozróżnienia fokusu myszy i klawiatury możesz wykorzystać </w:t>
      </w:r>
      <w:proofErr w:type="spellStart"/>
      <w:r w:rsidRPr="00B5602E">
        <w:rPr>
          <w:szCs w:val="24"/>
        </w:rPr>
        <w:t>pseudoklasy</w:t>
      </w:r>
      <w:proofErr w:type="spellEnd"/>
      <w:r w:rsidRPr="00B5602E">
        <w:rPr>
          <w:szCs w:val="24"/>
        </w:rPr>
        <w:t xml:space="preserve"> </w:t>
      </w:r>
      <w:r w:rsidRPr="00B5602E">
        <w:rPr>
          <w:b/>
          <w:bCs/>
          <w:szCs w:val="24"/>
        </w:rPr>
        <w:t>:</w:t>
      </w:r>
      <w:proofErr w:type="spellStart"/>
      <w:r w:rsidRPr="00B5602E">
        <w:rPr>
          <w:b/>
          <w:bCs/>
          <w:szCs w:val="24"/>
        </w:rPr>
        <w:t>focus</w:t>
      </w:r>
      <w:proofErr w:type="spellEnd"/>
      <w:r w:rsidRPr="00B5602E">
        <w:rPr>
          <w:szCs w:val="24"/>
        </w:rPr>
        <w:t xml:space="preserve"> oraz </w:t>
      </w:r>
      <w:r w:rsidRPr="00B5602E">
        <w:rPr>
          <w:b/>
          <w:bCs/>
          <w:szCs w:val="24"/>
        </w:rPr>
        <w:t>:</w:t>
      </w:r>
      <w:proofErr w:type="spellStart"/>
      <w:r w:rsidRPr="00B5602E">
        <w:rPr>
          <w:b/>
          <w:bCs/>
          <w:szCs w:val="24"/>
        </w:rPr>
        <w:t>focus-visible</w:t>
      </w:r>
      <w:proofErr w:type="spellEnd"/>
      <w:r w:rsidRPr="00B5602E">
        <w:rPr>
          <w:szCs w:val="24"/>
        </w:rPr>
        <w:t>.</w:t>
      </w:r>
    </w:p>
    <w:p w14:paraId="1E064F5D" w14:textId="77777777" w:rsidR="000B11BE" w:rsidRPr="00B5602E" w:rsidRDefault="000B11BE" w:rsidP="006A3520">
      <w:pPr>
        <w:pStyle w:val="Nagwek3"/>
        <w:numPr>
          <w:ilvl w:val="1"/>
          <w:numId w:val="166"/>
        </w:numPr>
        <w:rPr>
          <w:color w:val="auto"/>
        </w:rPr>
      </w:pPr>
      <w:bookmarkStart w:id="204" w:name="_Toc216786028"/>
      <w:bookmarkStart w:id="205" w:name="_Toc227659467"/>
      <w:bookmarkStart w:id="206" w:name="_Toc227660815"/>
      <w:r w:rsidRPr="00B5602E">
        <w:rPr>
          <w:color w:val="auto"/>
        </w:rPr>
        <w:t>Typografia</w:t>
      </w:r>
      <w:bookmarkEnd w:id="204"/>
      <w:bookmarkEnd w:id="205"/>
      <w:bookmarkEnd w:id="206"/>
    </w:p>
    <w:p w14:paraId="731F682A" w14:textId="77777777" w:rsidR="000B11BE" w:rsidRPr="00B5602E" w:rsidRDefault="000B11BE" w:rsidP="000B11BE">
      <w:pPr>
        <w:rPr>
          <w:rFonts w:eastAsia="Calibri" w:cs="Calibri"/>
          <w:szCs w:val="24"/>
        </w:rPr>
      </w:pPr>
      <w:r w:rsidRPr="00B5602E">
        <w:rPr>
          <w:rFonts w:eastAsia="Calibri" w:cs="Calibri"/>
          <w:szCs w:val="24"/>
        </w:rPr>
        <w:t xml:space="preserve">Czcionki, użyte w Systemie muszą być </w:t>
      </w:r>
      <w:proofErr w:type="spellStart"/>
      <w:r w:rsidRPr="00B5602E">
        <w:rPr>
          <w:rFonts w:eastAsia="Calibri" w:cs="Calibri"/>
          <w:szCs w:val="24"/>
        </w:rPr>
        <w:t>bezszeryfowe</w:t>
      </w:r>
      <w:proofErr w:type="spellEnd"/>
      <w:r w:rsidRPr="00B5602E">
        <w:rPr>
          <w:rFonts w:eastAsia="Calibri" w:cs="Calibri"/>
          <w:szCs w:val="24"/>
        </w:rPr>
        <w:t>, o wysokim poziomie czytelności - także przy dużym powiększeniu. Zamawiający dopuszcza zastosowanie czcionek typu: Lato, Open Sans czy PT Sans.</w:t>
      </w:r>
    </w:p>
    <w:p w14:paraId="16EC1B1B" w14:textId="77777777" w:rsidR="000B11BE" w:rsidRPr="00B5602E" w:rsidRDefault="000B11BE" w:rsidP="000B11BE">
      <w:pPr>
        <w:rPr>
          <w:rFonts w:eastAsia="Calibri" w:cs="Calibri"/>
          <w:szCs w:val="24"/>
        </w:rPr>
      </w:pPr>
      <w:r w:rsidRPr="00B5602E">
        <w:rPr>
          <w:rFonts w:eastAsia="Calibri" w:cs="Calibri"/>
          <w:szCs w:val="24"/>
        </w:rPr>
        <w:t>Liczba czcionek (krój i wielkość) musi być ograniczona w projekcie graficznym serwisu do niezbędnego minimum.</w:t>
      </w:r>
    </w:p>
    <w:p w14:paraId="7AD89A6B" w14:textId="672F4607" w:rsidR="000B11BE" w:rsidRPr="00B5602E" w:rsidRDefault="000B11BE" w:rsidP="000B11BE">
      <w:pPr>
        <w:spacing w:after="0" w:line="240" w:lineRule="auto"/>
        <w:rPr>
          <w:b/>
          <w:bCs/>
          <w:szCs w:val="24"/>
        </w:rPr>
      </w:pPr>
      <w:bookmarkStart w:id="207" w:name="_Toc216786029"/>
    </w:p>
    <w:p w14:paraId="62A9033D" w14:textId="77777777" w:rsidR="000B11BE" w:rsidRPr="00B5602E" w:rsidRDefault="000B11BE" w:rsidP="006A3520">
      <w:pPr>
        <w:pStyle w:val="Nagwek3"/>
        <w:numPr>
          <w:ilvl w:val="1"/>
          <w:numId w:val="166"/>
        </w:numPr>
        <w:rPr>
          <w:color w:val="auto"/>
        </w:rPr>
      </w:pPr>
      <w:bookmarkStart w:id="208" w:name="_Toc227659468"/>
      <w:bookmarkStart w:id="209" w:name="_Toc227660816"/>
      <w:r w:rsidRPr="00B5602E">
        <w:rPr>
          <w:color w:val="auto"/>
        </w:rPr>
        <w:t>Spójna identyfikacja</w:t>
      </w:r>
      <w:bookmarkEnd w:id="207"/>
      <w:bookmarkEnd w:id="208"/>
      <w:bookmarkEnd w:id="209"/>
    </w:p>
    <w:p w14:paraId="08EE2B7B" w14:textId="77777777" w:rsidR="000B11BE" w:rsidRPr="00B5602E" w:rsidRDefault="000B11BE" w:rsidP="000B11BE">
      <w:pPr>
        <w:rPr>
          <w:rFonts w:eastAsia="Calibri" w:cs="Calibri"/>
          <w:szCs w:val="24"/>
        </w:rPr>
      </w:pPr>
      <w:r w:rsidRPr="00B5602E">
        <w:rPr>
          <w:rFonts w:eastAsia="Calibri" w:cs="Calibri"/>
          <w:szCs w:val="24"/>
        </w:rPr>
        <w:t>W ramach Systemu należy zaplanować widoki tekstowych elementów semantycznych, takich jak:</w:t>
      </w:r>
    </w:p>
    <w:p w14:paraId="3406CBE0"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 xml:space="preserve">nagłówek poziomu 1, ( każda strona musi posiadać jeden nagłówek poziomu 1, pozostałe w odpowiedniej hierarchii, jeżeli treść jest wymagana. </w:t>
      </w:r>
    </w:p>
    <w:p w14:paraId="03C82114"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lastRenderedPageBreak/>
        <w:t>lista numerowana (uporządkowana),</w:t>
      </w:r>
    </w:p>
    <w:p w14:paraId="2FA9A16E"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lista wypunktowana (nieuporządkowana),</w:t>
      </w:r>
    </w:p>
    <w:p w14:paraId="19A2D666"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listy obu typów wielokrotnie zagnieżdżone,</w:t>
      </w:r>
    </w:p>
    <w:p w14:paraId="1707CDF1"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link,</w:t>
      </w:r>
    </w:p>
    <w:p w14:paraId="21744396"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tekst podstawowy,</w:t>
      </w:r>
    </w:p>
    <w:p w14:paraId="04518B57"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tekst podstawowy wyróżniony,</w:t>
      </w:r>
    </w:p>
    <w:p w14:paraId="475B44C6"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przycisk (3 schematy dla różnych funkcjonalności),</w:t>
      </w:r>
    </w:p>
    <w:p w14:paraId="136A344D"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listy rozwijane (</w:t>
      </w:r>
      <w:r w:rsidRPr="00B5602E">
        <w:rPr>
          <w:szCs w:val="24"/>
          <w:lang w:val="en-GB"/>
        </w:rPr>
        <w:t>select</w:t>
      </w:r>
      <w:r w:rsidRPr="00B5602E">
        <w:rPr>
          <w:szCs w:val="24"/>
        </w:rPr>
        <w:t>),</w:t>
      </w:r>
    </w:p>
    <w:p w14:paraId="6C6535AD"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przyciski typu radio,</w:t>
      </w:r>
    </w:p>
    <w:p w14:paraId="01C92789"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pola wyboru,</w:t>
      </w:r>
    </w:p>
    <w:p w14:paraId="1CFE65A6" w14:textId="77777777" w:rsidR="000B11BE" w:rsidRPr="00B5602E" w:rsidRDefault="000B11BE" w:rsidP="00565E14">
      <w:pPr>
        <w:pStyle w:val="Akapitzlist"/>
        <w:numPr>
          <w:ilvl w:val="0"/>
          <w:numId w:val="129"/>
        </w:numPr>
        <w:spacing w:after="120" w:line="276" w:lineRule="auto"/>
        <w:ind w:left="714" w:hanging="357"/>
        <w:rPr>
          <w:szCs w:val="24"/>
        </w:rPr>
      </w:pPr>
      <w:r w:rsidRPr="00B5602E">
        <w:rPr>
          <w:szCs w:val="24"/>
        </w:rPr>
        <w:t>pole edycyjne.</w:t>
      </w:r>
    </w:p>
    <w:p w14:paraId="668E5198" w14:textId="77777777" w:rsidR="000B11BE" w:rsidRPr="00B5602E" w:rsidRDefault="000B11BE" w:rsidP="000B11BE">
      <w:pPr>
        <w:rPr>
          <w:rFonts w:eastAsia="Calibri" w:cs="Calibri"/>
          <w:szCs w:val="24"/>
        </w:rPr>
      </w:pPr>
      <w:r w:rsidRPr="00B5602E">
        <w:rPr>
          <w:rFonts w:eastAsia="Calibri" w:cs="Calibri"/>
          <w:szCs w:val="24"/>
        </w:rPr>
        <w:t>Wielkość krojów pisma użytych w poszczególnych stylach ma odpowiadać hierarchii tych stylów względem siebie. Należy przyjąć zasadę, że nagłówek poziomu 6 ma być co najmniej wielkości kroju pisma podstawowego, tylko pogrubionego.</w:t>
      </w:r>
    </w:p>
    <w:p w14:paraId="7CDD1F37" w14:textId="3E1A019E" w:rsidR="000B11BE" w:rsidRPr="00B5602E" w:rsidRDefault="000B11BE" w:rsidP="000B11BE">
      <w:pPr>
        <w:rPr>
          <w:rFonts w:eastAsia="Calibri" w:cs="Calibri"/>
          <w:szCs w:val="24"/>
        </w:rPr>
      </w:pPr>
      <w:r w:rsidRPr="00B5602E">
        <w:rPr>
          <w:rFonts w:eastAsia="Calibri" w:cs="Calibri"/>
          <w:szCs w:val="24"/>
        </w:rPr>
        <w:t>Minimalna wielkość kroju pisma, którą Zamawiający dopuszcza w projekcie graficznym to 12 </w:t>
      </w:r>
      <w:proofErr w:type="spellStart"/>
      <w:r w:rsidRPr="00B5602E">
        <w:rPr>
          <w:rFonts w:eastAsia="Calibri" w:cs="Calibri"/>
          <w:szCs w:val="24"/>
        </w:rPr>
        <w:t>px</w:t>
      </w:r>
      <w:proofErr w:type="spellEnd"/>
      <w:r w:rsidRPr="00B5602E">
        <w:rPr>
          <w:rFonts w:eastAsia="Calibri" w:cs="Calibri"/>
          <w:szCs w:val="24"/>
        </w:rPr>
        <w:t xml:space="preserve">., przy czym treść podstawowa musi mieć wielkość minimum 16 </w:t>
      </w:r>
      <w:proofErr w:type="spellStart"/>
      <w:r w:rsidRPr="00B5602E">
        <w:rPr>
          <w:rFonts w:eastAsia="Calibri" w:cs="Calibri"/>
          <w:szCs w:val="24"/>
        </w:rPr>
        <w:t>px</w:t>
      </w:r>
      <w:proofErr w:type="spellEnd"/>
      <w:r w:rsidRPr="00B5602E">
        <w:rPr>
          <w:rFonts w:eastAsia="Calibri" w:cs="Calibri"/>
          <w:szCs w:val="24"/>
        </w:rPr>
        <w:t>.</w:t>
      </w:r>
    </w:p>
    <w:p w14:paraId="4A036981" w14:textId="77777777" w:rsidR="000B11BE" w:rsidRPr="00B5602E" w:rsidRDefault="000B11BE" w:rsidP="000B11BE">
      <w:pPr>
        <w:rPr>
          <w:rFonts w:eastAsia="Calibri" w:cs="Calibri"/>
          <w:szCs w:val="24"/>
        </w:rPr>
      </w:pPr>
      <w:r w:rsidRPr="00B5602E">
        <w:rPr>
          <w:rFonts w:eastAsia="Calibri" w:cs="Calibri"/>
          <w:szCs w:val="24"/>
        </w:rPr>
        <w:t>Nie należy stosować wersalików – wielkich liter do treści.</w:t>
      </w:r>
    </w:p>
    <w:p w14:paraId="7FF362AF" w14:textId="77777777" w:rsidR="000B11BE" w:rsidRPr="00B5602E" w:rsidRDefault="000B11BE" w:rsidP="000B11BE">
      <w:pPr>
        <w:rPr>
          <w:rFonts w:eastAsia="Calibri" w:cs="Calibri"/>
          <w:szCs w:val="24"/>
        </w:rPr>
      </w:pPr>
      <w:r w:rsidRPr="00B5602E">
        <w:rPr>
          <w:rFonts w:eastAsia="Calibri" w:cs="Calibri"/>
          <w:szCs w:val="24"/>
        </w:rPr>
        <w:t xml:space="preserve">Odstępy między wierszami w akapitach ma być ustawiony na co najmniej 1,3-1,5 wysokości linii, a odległość między akapitami na przynajmniej 1,5 razy większą niż ta pomiędzy wierszami. W innym przypadku Wykonawca zapewni możliwość zmiany wielkości, bez utraty treści (np. za pomocą 1.4.12 </w:t>
      </w:r>
      <w:proofErr w:type="spellStart"/>
      <w:r w:rsidRPr="00B5602E">
        <w:rPr>
          <w:rFonts w:eastAsia="Calibri" w:cs="Calibri"/>
          <w:szCs w:val="24"/>
        </w:rPr>
        <w:t>Text</w:t>
      </w:r>
      <w:proofErr w:type="spellEnd"/>
      <w:r w:rsidRPr="00B5602E">
        <w:rPr>
          <w:rFonts w:eastAsia="Calibri" w:cs="Calibri"/>
          <w:szCs w:val="24"/>
        </w:rPr>
        <w:t xml:space="preserve"> </w:t>
      </w:r>
      <w:proofErr w:type="spellStart"/>
      <w:r w:rsidRPr="00B5602E">
        <w:rPr>
          <w:rFonts w:eastAsia="Calibri" w:cs="Calibri"/>
          <w:szCs w:val="24"/>
        </w:rPr>
        <w:t>Spacing</w:t>
      </w:r>
      <w:proofErr w:type="spellEnd"/>
      <w:r w:rsidRPr="00B5602E">
        <w:rPr>
          <w:rFonts w:eastAsia="Calibri" w:cs="Calibri"/>
          <w:szCs w:val="24"/>
        </w:rPr>
        <w:t xml:space="preserve"> – narzędzie wspomagające symulację strony ze zwiększonymi odstępami w zakresie podanym w WCAG 2.2.)</w:t>
      </w:r>
    </w:p>
    <w:p w14:paraId="371DD833" w14:textId="77777777" w:rsidR="000B11BE" w:rsidRPr="00B5602E" w:rsidRDefault="000B11BE" w:rsidP="000B11BE">
      <w:pPr>
        <w:rPr>
          <w:rFonts w:eastAsia="Calibri" w:cs="Calibri"/>
          <w:szCs w:val="24"/>
        </w:rPr>
      </w:pPr>
      <w:r w:rsidRPr="00B5602E">
        <w:rPr>
          <w:rFonts w:eastAsia="Calibri" w:cs="Calibri"/>
          <w:szCs w:val="24"/>
        </w:rPr>
        <w:t>W jednym wersie można zaprezentować do 80 znaków.</w:t>
      </w:r>
    </w:p>
    <w:p w14:paraId="0EFBE37D" w14:textId="77777777" w:rsidR="000B11BE" w:rsidRPr="00B5602E" w:rsidRDefault="000B11BE" w:rsidP="000B11BE">
      <w:pPr>
        <w:rPr>
          <w:rFonts w:eastAsia="Calibri" w:cs="Calibri"/>
          <w:szCs w:val="24"/>
        </w:rPr>
      </w:pPr>
      <w:r w:rsidRPr="00B5602E">
        <w:rPr>
          <w:rFonts w:eastAsia="Calibri" w:cs="Calibri"/>
          <w:szCs w:val="24"/>
        </w:rPr>
        <w:t>Zamawiający nie dopuszcza możliwości justowania (równoczesne wyrównanie do lewej i prawej) żadnej treści w projekcie graficznym. Dopuszcza tylko wyrównanie do lewej, a w uzasadnionych sytuacjach wyśrodkowanie tekstu.</w:t>
      </w:r>
    </w:p>
    <w:p w14:paraId="7052E668" w14:textId="77777777" w:rsidR="000B11BE" w:rsidRPr="00B5602E" w:rsidRDefault="000B11BE" w:rsidP="000B11BE">
      <w:pPr>
        <w:rPr>
          <w:rFonts w:eastAsia="Calibri" w:cs="Calibri"/>
          <w:szCs w:val="24"/>
        </w:rPr>
      </w:pPr>
      <w:r w:rsidRPr="00B5602E">
        <w:rPr>
          <w:rFonts w:eastAsia="Calibri" w:cs="Calibri"/>
          <w:szCs w:val="24"/>
        </w:rPr>
        <w:t>Tam, gdzie to możliwe, treść ma być zaprezentowana w formie tekstu, a nie grafiki tekstu. Do osiągnięcia pożądanego wyglądu Wykonawca użyje odpowiednich stylów CSS.</w:t>
      </w:r>
    </w:p>
    <w:p w14:paraId="31ED886A" w14:textId="5C8645B5" w:rsidR="000B11BE" w:rsidRPr="00B5602E" w:rsidRDefault="000B11BE" w:rsidP="00F70FD7">
      <w:pPr>
        <w:spacing w:after="0" w:line="240" w:lineRule="auto"/>
        <w:rPr>
          <w:rFonts w:eastAsia="Calibri" w:cs="Calibri"/>
          <w:szCs w:val="24"/>
        </w:rPr>
      </w:pPr>
      <w:r w:rsidRPr="00B5602E">
        <w:rPr>
          <w:rFonts w:eastAsia="Calibri" w:cs="Calibri"/>
          <w:szCs w:val="24"/>
        </w:rPr>
        <w:t xml:space="preserve">System </w:t>
      </w:r>
      <w:proofErr w:type="spellStart"/>
      <w:r w:rsidR="00F70FD7">
        <w:rPr>
          <w:rFonts w:eastAsia="Calibri" w:cs="Calibri"/>
          <w:szCs w:val="24"/>
        </w:rPr>
        <w:t>SODiR</w:t>
      </w:r>
      <w:proofErr w:type="spellEnd"/>
      <w:r w:rsidRPr="00B5602E">
        <w:rPr>
          <w:rFonts w:eastAsia="Calibri" w:cs="Calibri"/>
          <w:szCs w:val="24"/>
        </w:rPr>
        <w:t xml:space="preserve"> ma być spójny pod względem zarówno w zakresie użycia krojów pisma lub stylów, jak i jednolitej implementacji tych samych elementów na różnych podstronach, np. ten sam opis logo Systemu we wszystkich miejscach, w których występuje bądź też elementu ukazującego podpowiedź przy wypełnianiu formularza (nie może raz być to “otwórz podpowiedź”, a za innym razem “pomoc”).</w:t>
      </w:r>
    </w:p>
    <w:p w14:paraId="00972254" w14:textId="77777777" w:rsidR="000B11BE" w:rsidRPr="00B5602E" w:rsidRDefault="000B11BE" w:rsidP="006A3520">
      <w:pPr>
        <w:pStyle w:val="Nagwek3"/>
        <w:numPr>
          <w:ilvl w:val="1"/>
          <w:numId w:val="166"/>
        </w:numPr>
        <w:rPr>
          <w:color w:val="auto"/>
        </w:rPr>
      </w:pPr>
      <w:bookmarkStart w:id="210" w:name="_Toc216786030"/>
      <w:bookmarkStart w:id="211" w:name="_Toc227659469"/>
      <w:bookmarkStart w:id="212" w:name="_Toc227660817"/>
      <w:r w:rsidRPr="00B5602E">
        <w:rPr>
          <w:color w:val="auto"/>
        </w:rPr>
        <w:t>Spójna pomoc</w:t>
      </w:r>
      <w:bookmarkEnd w:id="210"/>
      <w:bookmarkEnd w:id="211"/>
      <w:bookmarkEnd w:id="212"/>
    </w:p>
    <w:p w14:paraId="410C9F7F" w14:textId="0CFB50DF" w:rsidR="000B11BE" w:rsidRPr="00B5602E" w:rsidRDefault="000B11BE" w:rsidP="000B11BE">
      <w:pPr>
        <w:rPr>
          <w:rFonts w:eastAsia="Calibri" w:cs="Calibri"/>
          <w:szCs w:val="24"/>
        </w:rPr>
      </w:pPr>
      <w:r w:rsidRPr="00B5602E">
        <w:rPr>
          <w:rFonts w:eastAsia="Calibri" w:cs="Calibri"/>
          <w:szCs w:val="24"/>
        </w:rPr>
        <w:t>Wszystkie elementy wsparcia użytkownika (np. link „Pomoc”, kontakt do administratora, czat, FAQ, formularz kontaktowy, itd.) muszą być umieszczone w tym samym spójnym miejscu interfejsu. Użytkownik musi zawsze wiedzieć</w:t>
      </w:r>
      <w:r w:rsidR="34DE8BB1" w:rsidRPr="217ECC20">
        <w:rPr>
          <w:rFonts w:eastAsia="Calibri" w:cs="Calibri"/>
          <w:szCs w:val="24"/>
        </w:rPr>
        <w:t>,</w:t>
      </w:r>
      <w:r w:rsidRPr="00B5602E">
        <w:rPr>
          <w:rFonts w:eastAsia="Calibri" w:cs="Calibri"/>
          <w:szCs w:val="24"/>
        </w:rPr>
        <w:t xml:space="preserve"> gdzie na stronie znajdzie element pomocy, bez konieczności ponownego jej poszukiwania.</w:t>
      </w:r>
    </w:p>
    <w:p w14:paraId="1C4FA0B5" w14:textId="77777777" w:rsidR="000B11BE" w:rsidRPr="00B5602E" w:rsidRDefault="000B11BE" w:rsidP="000B11BE">
      <w:pPr>
        <w:rPr>
          <w:rFonts w:eastAsia="Calibri" w:cs="Calibri"/>
          <w:szCs w:val="24"/>
        </w:rPr>
      </w:pPr>
      <w:r w:rsidRPr="00B5602E">
        <w:rPr>
          <w:rFonts w:eastAsia="Calibri" w:cs="Calibri"/>
          <w:szCs w:val="24"/>
        </w:rPr>
        <w:lastRenderedPageBreak/>
        <w:t>Spójność dotyczy zarówno położenia elementu jak i sposobu jego opisania. Jeżeli serwis będzie zawierał wiele form pomocy, każda z nich musi być dostępna w przewidywalny sposób, a użytkownik musi mieć możliwość wyboru preferowanej metody pomocy.</w:t>
      </w:r>
    </w:p>
    <w:p w14:paraId="35D50F54" w14:textId="77777777" w:rsidR="000B11BE" w:rsidRPr="00B5602E" w:rsidRDefault="000B11BE" w:rsidP="006A3520">
      <w:pPr>
        <w:pStyle w:val="Nagwek3"/>
        <w:numPr>
          <w:ilvl w:val="1"/>
          <w:numId w:val="166"/>
        </w:numPr>
        <w:rPr>
          <w:color w:val="auto"/>
        </w:rPr>
      </w:pPr>
      <w:bookmarkStart w:id="213" w:name="_Toc216786031"/>
      <w:bookmarkStart w:id="214" w:name="_Toc227659470"/>
      <w:bookmarkStart w:id="215" w:name="_Toc227660818"/>
      <w:r w:rsidRPr="00B5602E">
        <w:rPr>
          <w:color w:val="auto"/>
        </w:rPr>
        <w:t>Tabele</w:t>
      </w:r>
      <w:bookmarkEnd w:id="213"/>
      <w:bookmarkEnd w:id="214"/>
      <w:bookmarkEnd w:id="215"/>
    </w:p>
    <w:p w14:paraId="49B9DF9C" w14:textId="77777777" w:rsidR="000B11BE" w:rsidRPr="00B5602E" w:rsidRDefault="000B11BE" w:rsidP="000B11BE">
      <w:pPr>
        <w:rPr>
          <w:rFonts w:eastAsia="Calibri" w:cs="Calibri"/>
          <w:szCs w:val="24"/>
        </w:rPr>
      </w:pPr>
      <w:r w:rsidRPr="00B5602E">
        <w:rPr>
          <w:rFonts w:eastAsia="Calibri" w:cs="Calibri"/>
          <w:szCs w:val="24"/>
        </w:rPr>
        <w:t>Tabele z danymi prezentowane w projekcie graficznym muszą posiadać wyraźnie odróżniające się od reszty komórek wersy/kolumny nagłówkowe. Komórki tabeli powinny zostać rozdzielone krawędziami o kolorze zapewniającym minimalny kontrast na poziomie 3:1.</w:t>
      </w:r>
    </w:p>
    <w:p w14:paraId="7AC43232" w14:textId="77777777" w:rsidR="000B11BE" w:rsidRPr="00B5602E" w:rsidRDefault="000B11BE" w:rsidP="006A3520">
      <w:pPr>
        <w:pStyle w:val="Nagwek3"/>
        <w:numPr>
          <w:ilvl w:val="1"/>
          <w:numId w:val="166"/>
        </w:numPr>
        <w:rPr>
          <w:color w:val="auto"/>
        </w:rPr>
      </w:pPr>
      <w:bookmarkStart w:id="216" w:name="_Toc216786032"/>
      <w:bookmarkStart w:id="217" w:name="_Toc227659471"/>
      <w:bookmarkStart w:id="218" w:name="_Toc227660819"/>
      <w:r w:rsidRPr="00B5602E">
        <w:rPr>
          <w:color w:val="auto"/>
        </w:rPr>
        <w:t>Możliwość swobodnej zmiany wielkości widoku</w:t>
      </w:r>
      <w:bookmarkEnd w:id="216"/>
      <w:bookmarkEnd w:id="217"/>
      <w:bookmarkEnd w:id="218"/>
    </w:p>
    <w:p w14:paraId="53C68FCA" w14:textId="77777777" w:rsidR="000B11BE" w:rsidRPr="00B5602E" w:rsidRDefault="000B11BE" w:rsidP="000B11BE">
      <w:pPr>
        <w:rPr>
          <w:szCs w:val="24"/>
        </w:rPr>
      </w:pPr>
      <w:r w:rsidRPr="00B5602E">
        <w:rPr>
          <w:szCs w:val="24"/>
        </w:rPr>
        <w:t>Obsługa Systemu zakłada możliwość swobodnej zmiany wielkości strony (</w:t>
      </w:r>
      <w:proofErr w:type="spellStart"/>
      <w:r w:rsidRPr="00B5602E">
        <w:rPr>
          <w:szCs w:val="24"/>
        </w:rPr>
        <w:t>Ctrl</w:t>
      </w:r>
      <w:proofErr w:type="spellEnd"/>
      <w:r w:rsidRPr="00B5602E">
        <w:rPr>
          <w:szCs w:val="24"/>
        </w:rPr>
        <w:t xml:space="preserve"> + oraz </w:t>
      </w:r>
      <w:proofErr w:type="spellStart"/>
      <w:r w:rsidRPr="00B5602E">
        <w:rPr>
          <w:szCs w:val="24"/>
        </w:rPr>
        <w:t>Ctrl</w:t>
      </w:r>
      <w:proofErr w:type="spellEnd"/>
      <w:r w:rsidRPr="00B5602E">
        <w:rPr>
          <w:szCs w:val="24"/>
        </w:rPr>
        <w:t xml:space="preserve"> -). Należy upewnić się, że atrybut </w:t>
      </w:r>
      <w:proofErr w:type="spellStart"/>
      <w:r w:rsidRPr="00B5602E">
        <w:rPr>
          <w:b/>
          <w:bCs/>
          <w:szCs w:val="24"/>
        </w:rPr>
        <w:t>content</w:t>
      </w:r>
      <w:proofErr w:type="spellEnd"/>
      <w:r w:rsidRPr="00B5602E">
        <w:rPr>
          <w:szCs w:val="24"/>
        </w:rPr>
        <w:t xml:space="preserve"> elementu </w:t>
      </w:r>
      <w:r w:rsidRPr="00B5602E">
        <w:rPr>
          <w:b/>
          <w:bCs/>
          <w:szCs w:val="24"/>
        </w:rPr>
        <w:t xml:space="preserve">&lt;meta </w:t>
      </w:r>
      <w:proofErr w:type="spellStart"/>
      <w:r w:rsidRPr="00B5602E">
        <w:rPr>
          <w:b/>
          <w:bCs/>
          <w:szCs w:val="24"/>
        </w:rPr>
        <w:t>name</w:t>
      </w:r>
      <w:proofErr w:type="spellEnd"/>
      <w:r w:rsidRPr="00B5602E">
        <w:rPr>
          <w:b/>
          <w:bCs/>
          <w:szCs w:val="24"/>
        </w:rPr>
        <w:t>="</w:t>
      </w:r>
      <w:proofErr w:type="spellStart"/>
      <w:r w:rsidRPr="00B5602E">
        <w:rPr>
          <w:b/>
          <w:bCs/>
          <w:szCs w:val="24"/>
        </w:rPr>
        <w:t>viewport</w:t>
      </w:r>
      <w:proofErr w:type="spellEnd"/>
      <w:r w:rsidRPr="00B5602E">
        <w:rPr>
          <w:b/>
          <w:bCs/>
          <w:szCs w:val="24"/>
        </w:rPr>
        <w:t>"&gt;</w:t>
      </w:r>
      <w:r w:rsidRPr="00B5602E">
        <w:rPr>
          <w:szCs w:val="24"/>
        </w:rPr>
        <w:t xml:space="preserve"> nie zwiera parametrów blokujących możliwość powiększania takich jak </w:t>
      </w:r>
      <w:proofErr w:type="spellStart"/>
      <w:r w:rsidRPr="00B5602E">
        <w:rPr>
          <w:b/>
          <w:bCs/>
          <w:szCs w:val="24"/>
        </w:rPr>
        <w:t>user-salable</w:t>
      </w:r>
      <w:proofErr w:type="spellEnd"/>
      <w:r w:rsidRPr="00B5602E">
        <w:rPr>
          <w:b/>
          <w:bCs/>
          <w:szCs w:val="24"/>
        </w:rPr>
        <w:t>=no</w:t>
      </w:r>
      <w:r w:rsidRPr="00B5602E">
        <w:rPr>
          <w:szCs w:val="24"/>
        </w:rPr>
        <w:t xml:space="preserve"> czy </w:t>
      </w:r>
      <w:r w:rsidRPr="00B5602E">
        <w:rPr>
          <w:b/>
          <w:bCs/>
          <w:szCs w:val="24"/>
        </w:rPr>
        <w:t>maximum-</w:t>
      </w:r>
      <w:proofErr w:type="spellStart"/>
      <w:r w:rsidRPr="00B5602E">
        <w:rPr>
          <w:b/>
          <w:bCs/>
          <w:szCs w:val="24"/>
        </w:rPr>
        <w:t>scale</w:t>
      </w:r>
      <w:proofErr w:type="spellEnd"/>
      <w:r w:rsidRPr="00B5602E">
        <w:rPr>
          <w:b/>
          <w:bCs/>
          <w:szCs w:val="24"/>
        </w:rPr>
        <w:t>=1</w:t>
      </w:r>
      <w:r w:rsidRPr="00B5602E">
        <w:rPr>
          <w:szCs w:val="24"/>
        </w:rPr>
        <w:t>. Przy każdej szerokości ekranu/poziomie powiększenia (nie tylko przeznaczonej dla tabletów i smartfonów) wszystkie treści i funkcje serwisu muszą być czytelne. Projekt graficzny musi umożliwiać zaprogramowanie w ten sposób serwisu.</w:t>
      </w:r>
    </w:p>
    <w:p w14:paraId="03871A51" w14:textId="77777777" w:rsidR="000B11BE" w:rsidRPr="00B5602E" w:rsidRDefault="000B11BE" w:rsidP="006A3520">
      <w:pPr>
        <w:pStyle w:val="Nagwek3"/>
        <w:numPr>
          <w:ilvl w:val="1"/>
          <w:numId w:val="166"/>
        </w:numPr>
        <w:rPr>
          <w:color w:val="auto"/>
        </w:rPr>
      </w:pPr>
      <w:bookmarkStart w:id="219" w:name="_Toc216786033"/>
      <w:bookmarkStart w:id="220" w:name="_Toc227659472"/>
      <w:bookmarkStart w:id="221" w:name="_Toc227660820"/>
      <w:r w:rsidRPr="00B5602E">
        <w:rPr>
          <w:color w:val="auto"/>
        </w:rPr>
        <w:t>Elementy ruchome</w:t>
      </w:r>
      <w:bookmarkEnd w:id="219"/>
      <w:bookmarkEnd w:id="220"/>
      <w:bookmarkEnd w:id="221"/>
    </w:p>
    <w:p w14:paraId="71095869" w14:textId="77777777" w:rsidR="000B11BE" w:rsidRPr="00B5602E" w:rsidRDefault="000B11BE" w:rsidP="000B11BE">
      <w:pPr>
        <w:rPr>
          <w:szCs w:val="24"/>
        </w:rPr>
      </w:pPr>
      <w:r w:rsidRPr="00B5602E">
        <w:rPr>
          <w:szCs w:val="24"/>
        </w:rPr>
        <w:t>Dopuszczamy elementy ruchome w serwisie, ale tylko w połączeniu z przyciskiem, który umożliwi użytkownikowi ich zatrzymanie i ponowne uruchomienie.</w:t>
      </w:r>
    </w:p>
    <w:p w14:paraId="0E919CD3" w14:textId="77777777" w:rsidR="000B11BE" w:rsidRPr="00B5602E" w:rsidRDefault="000B11BE" w:rsidP="000B11BE">
      <w:pPr>
        <w:rPr>
          <w:szCs w:val="24"/>
        </w:rPr>
      </w:pPr>
      <w:r w:rsidRPr="00B5602E">
        <w:rPr>
          <w:szCs w:val="24"/>
        </w:rPr>
        <w:t xml:space="preserve">Zalecamy respektowanie ustawienia systemowego </w:t>
      </w:r>
      <w:proofErr w:type="spellStart"/>
      <w:r w:rsidRPr="00B5602E">
        <w:rPr>
          <w:szCs w:val="24"/>
        </w:rPr>
        <w:t>prefers-reduced-motion</w:t>
      </w:r>
      <w:proofErr w:type="spellEnd"/>
      <w:r w:rsidRPr="00B5602E">
        <w:rPr>
          <w:szCs w:val="24"/>
        </w:rPr>
        <w:t>, które sygnalizuje, że użytkownik preferuje ograniczenie animacji. Dzięki temu możliwe jest spełnienie wymagań wynikających z kryterium 2.3.3 WCAG (kryterium 2.3.3 Animacja po interakcji AAA) oraz dostosowanie serwisu do potrzeb użytkowników wrażliwych na ruch.</w:t>
      </w:r>
    </w:p>
    <w:p w14:paraId="0339F4B1" w14:textId="77777777" w:rsidR="000B11BE" w:rsidRPr="00B5602E" w:rsidRDefault="000B11BE" w:rsidP="000B11BE">
      <w:pPr>
        <w:rPr>
          <w:szCs w:val="24"/>
        </w:rPr>
      </w:pPr>
      <w:hyperlink r:id="rId54" w:history="1">
        <w:r w:rsidRPr="00B5602E">
          <w:rPr>
            <w:rStyle w:val="Hipercze"/>
            <w:color w:val="auto"/>
            <w:szCs w:val="24"/>
          </w:rPr>
          <w:t>Technika W3C do zrealizowania tego kryterium – C39.</w:t>
        </w:r>
      </w:hyperlink>
    </w:p>
    <w:p w14:paraId="616CD9F4" w14:textId="77777777" w:rsidR="000B11BE" w:rsidRPr="00B5602E" w:rsidRDefault="000B11BE" w:rsidP="000B11BE">
      <w:pPr>
        <w:rPr>
          <w:szCs w:val="24"/>
        </w:rPr>
      </w:pPr>
      <w:r w:rsidRPr="00B5602E">
        <w:rPr>
          <w:szCs w:val="24"/>
        </w:rPr>
        <w:t>Żaden element serwisu nie może migać, jeśli czynność ta powtarza się więcej niż 3 razy na sekundę.</w:t>
      </w:r>
    </w:p>
    <w:p w14:paraId="27F25391" w14:textId="77777777" w:rsidR="000B11BE" w:rsidRPr="00B5602E" w:rsidRDefault="000B11BE" w:rsidP="006A3520">
      <w:pPr>
        <w:pStyle w:val="Nagwek3"/>
        <w:numPr>
          <w:ilvl w:val="1"/>
          <w:numId w:val="166"/>
        </w:numPr>
        <w:rPr>
          <w:color w:val="auto"/>
        </w:rPr>
      </w:pPr>
      <w:bookmarkStart w:id="222" w:name="_Toc216786034"/>
      <w:bookmarkStart w:id="223" w:name="_Toc227659473"/>
      <w:bookmarkStart w:id="224" w:name="_Toc227660821"/>
      <w:r w:rsidRPr="00B5602E">
        <w:rPr>
          <w:color w:val="auto"/>
        </w:rPr>
        <w:t>Multimedia</w:t>
      </w:r>
      <w:bookmarkEnd w:id="222"/>
      <w:bookmarkEnd w:id="223"/>
      <w:bookmarkEnd w:id="224"/>
    </w:p>
    <w:p w14:paraId="167C97B4" w14:textId="77777777" w:rsidR="000B11BE" w:rsidRPr="00B5602E" w:rsidRDefault="000B11BE" w:rsidP="000B11BE">
      <w:pPr>
        <w:rPr>
          <w:szCs w:val="24"/>
        </w:rPr>
      </w:pPr>
      <w:r w:rsidRPr="00B5602E">
        <w:rPr>
          <w:szCs w:val="24"/>
        </w:rPr>
        <w:t>Jeżeli System będzie zawierał materiały wideo to rekomendujemy ich prezentację za pomocą standardowego odtwarzacza YouTube. Treści wideo muszą posiadać napisy i </w:t>
      </w:r>
      <w:proofErr w:type="spellStart"/>
      <w:r w:rsidRPr="00B5602E">
        <w:rPr>
          <w:szCs w:val="24"/>
        </w:rPr>
        <w:t>audiodeskrypcję</w:t>
      </w:r>
      <w:proofErr w:type="spellEnd"/>
      <w:r w:rsidRPr="00B5602E">
        <w:rPr>
          <w:szCs w:val="24"/>
        </w:rPr>
        <w:t>. Projekt graficzny musi uwzględniać zamieszczanie bezpośrednio pod materiałem wideo linku do transkrypcji tekstowej materiału, jeśli nie jest umieszczona bezpośrednio w filmie.</w:t>
      </w:r>
    </w:p>
    <w:p w14:paraId="44D48671" w14:textId="77777777" w:rsidR="000B11BE" w:rsidRPr="00B5602E" w:rsidRDefault="000B11BE" w:rsidP="006A3520">
      <w:pPr>
        <w:pStyle w:val="Nagwek3"/>
        <w:numPr>
          <w:ilvl w:val="1"/>
          <w:numId w:val="166"/>
        </w:numPr>
        <w:rPr>
          <w:color w:val="auto"/>
        </w:rPr>
      </w:pPr>
      <w:bookmarkStart w:id="225" w:name="_Toc216786036"/>
      <w:bookmarkStart w:id="226" w:name="_Toc227659474"/>
      <w:bookmarkStart w:id="227" w:name="_Toc227660822"/>
      <w:r w:rsidRPr="00B5602E">
        <w:rPr>
          <w:color w:val="auto"/>
        </w:rPr>
        <w:t>Zalecenia na poziomie AAA</w:t>
      </w:r>
      <w:bookmarkEnd w:id="225"/>
      <w:bookmarkEnd w:id="226"/>
      <w:bookmarkEnd w:id="227"/>
    </w:p>
    <w:p w14:paraId="283683C7" w14:textId="09D22D1D" w:rsidR="000B11BE" w:rsidRPr="00B5602E" w:rsidRDefault="000B11BE" w:rsidP="000B11BE">
      <w:pPr>
        <w:rPr>
          <w:rFonts w:eastAsia="Calibri" w:cs="Calibri"/>
          <w:szCs w:val="24"/>
        </w:rPr>
      </w:pPr>
      <w:r w:rsidRPr="00B5602E">
        <w:rPr>
          <w:rFonts w:eastAsia="Calibri" w:cs="Calibri"/>
          <w:szCs w:val="24"/>
        </w:rPr>
        <w:t>Interfejs graficzny Systemu SO</w:t>
      </w:r>
      <w:r w:rsidR="003658FF" w:rsidRPr="00B5602E">
        <w:rPr>
          <w:rFonts w:eastAsia="Calibri" w:cs="Calibri"/>
          <w:szCs w:val="24"/>
        </w:rPr>
        <w:t>DIR</w:t>
      </w:r>
      <w:r w:rsidRPr="00B5602E">
        <w:rPr>
          <w:rFonts w:eastAsia="Calibri" w:cs="Calibri"/>
          <w:szCs w:val="24"/>
        </w:rPr>
        <w:t xml:space="preserve"> ma być zgodny z wytycznymi WCAG 2.2 poziomu A oraz AA. Dla wskazanych poniżej elementów interfejsu Wykonawca spełni zalecenia na poziomie AAA:</w:t>
      </w:r>
    </w:p>
    <w:p w14:paraId="4E6A4441" w14:textId="77777777" w:rsidR="000B11BE" w:rsidRPr="00B5602E" w:rsidRDefault="000B11BE" w:rsidP="00565E14">
      <w:pPr>
        <w:pStyle w:val="Akapitzlist"/>
        <w:numPr>
          <w:ilvl w:val="0"/>
          <w:numId w:val="130"/>
        </w:numPr>
        <w:spacing w:after="120" w:line="276" w:lineRule="auto"/>
        <w:ind w:left="714" w:hanging="357"/>
        <w:rPr>
          <w:rFonts w:eastAsia="Calibri" w:cs="Calibri"/>
          <w:szCs w:val="24"/>
        </w:rPr>
      </w:pPr>
      <w:r w:rsidRPr="00B5602E">
        <w:rPr>
          <w:rFonts w:eastAsia="Calibri" w:cs="Calibri"/>
          <w:szCs w:val="24"/>
        </w:rPr>
        <w:t>Kryterium sukcesu 2.4.9 Cel linku (poza kontekstem). Cel każdego odnośnika powinien być jednoznacznie określony również wtedy, gdy link jest odczytywany niezależnie od otaczającego go tekstu;</w:t>
      </w:r>
    </w:p>
    <w:p w14:paraId="5DC95F15" w14:textId="77777777" w:rsidR="000B11BE" w:rsidRPr="00B5602E" w:rsidRDefault="000B11BE" w:rsidP="00565E14">
      <w:pPr>
        <w:pStyle w:val="Akapitzlist"/>
        <w:numPr>
          <w:ilvl w:val="0"/>
          <w:numId w:val="130"/>
        </w:numPr>
        <w:spacing w:after="120" w:line="276" w:lineRule="auto"/>
        <w:ind w:left="714" w:hanging="357"/>
        <w:contextualSpacing w:val="0"/>
        <w:rPr>
          <w:rFonts w:eastAsia="Calibri"/>
          <w:szCs w:val="24"/>
        </w:rPr>
      </w:pPr>
      <w:r w:rsidRPr="00B5602E">
        <w:rPr>
          <w:rFonts w:eastAsia="Calibri"/>
          <w:szCs w:val="24"/>
        </w:rPr>
        <w:t>Kryterium sukcesu 1.4.8 Prezentacja wizualna:</w:t>
      </w:r>
    </w:p>
    <w:p w14:paraId="115190EF" w14:textId="77777777" w:rsidR="000B11BE" w:rsidRPr="00B5602E" w:rsidRDefault="000B11BE" w:rsidP="00565E14">
      <w:pPr>
        <w:pStyle w:val="Akapitzlist"/>
        <w:numPr>
          <w:ilvl w:val="2"/>
          <w:numId w:val="131"/>
        </w:numPr>
        <w:spacing w:after="120" w:line="276" w:lineRule="auto"/>
        <w:rPr>
          <w:rFonts w:eastAsia="Calibri" w:cs="Calibri"/>
          <w:szCs w:val="24"/>
        </w:rPr>
      </w:pPr>
      <w:r w:rsidRPr="00B5602E">
        <w:rPr>
          <w:rFonts w:eastAsia="Calibri" w:cs="Calibri"/>
          <w:szCs w:val="24"/>
        </w:rPr>
        <w:lastRenderedPageBreak/>
        <w:t>maksymalna szerokość linii tekstu nie przekracza 80 znaków;</w:t>
      </w:r>
    </w:p>
    <w:p w14:paraId="0131CE4F" w14:textId="77777777" w:rsidR="000B11BE" w:rsidRPr="00B5602E" w:rsidRDefault="000B11BE" w:rsidP="00565E14">
      <w:pPr>
        <w:pStyle w:val="Akapitzlist"/>
        <w:numPr>
          <w:ilvl w:val="2"/>
          <w:numId w:val="131"/>
        </w:numPr>
        <w:spacing w:after="120" w:line="276" w:lineRule="auto"/>
        <w:rPr>
          <w:rFonts w:eastAsia="Calibri" w:cs="Calibri"/>
          <w:szCs w:val="24"/>
        </w:rPr>
      </w:pPr>
      <w:r w:rsidRPr="00B5602E">
        <w:rPr>
          <w:rFonts w:eastAsia="Calibri" w:cs="Calibri"/>
          <w:szCs w:val="24"/>
        </w:rPr>
        <w:t xml:space="preserve">tekst nie jest wyjustowany </w:t>
      </w:r>
      <w:r w:rsidRPr="00B5602E">
        <w:rPr>
          <w:szCs w:val="24"/>
        </w:rPr>
        <w:t>(tzn. wyrównany do prawego i lewego marginesu);</w:t>
      </w:r>
    </w:p>
    <w:p w14:paraId="6EC469FD" w14:textId="77777777" w:rsidR="000B11BE" w:rsidRPr="00B5602E" w:rsidRDefault="000B11BE" w:rsidP="00565E14">
      <w:pPr>
        <w:pStyle w:val="Akapitzlist"/>
        <w:numPr>
          <w:ilvl w:val="2"/>
          <w:numId w:val="131"/>
        </w:numPr>
        <w:spacing w:after="120" w:line="276" w:lineRule="auto"/>
        <w:ind w:left="1077" w:hanging="357"/>
        <w:contextualSpacing w:val="0"/>
        <w:rPr>
          <w:rFonts w:eastAsia="Calibri"/>
          <w:szCs w:val="24"/>
        </w:rPr>
      </w:pPr>
      <w:r w:rsidRPr="00B5602E">
        <w:rPr>
          <w:rFonts w:eastAsia="Calibri"/>
          <w:szCs w:val="24"/>
        </w:rPr>
        <w:t>tekst powiększony do 200% nie wymaga przesuwania w poziomie.</w:t>
      </w:r>
    </w:p>
    <w:p w14:paraId="0022FF15" w14:textId="77777777" w:rsidR="000B11BE" w:rsidRPr="00B5602E" w:rsidRDefault="000B11BE" w:rsidP="00565E14">
      <w:pPr>
        <w:pStyle w:val="Akapitzlist"/>
        <w:numPr>
          <w:ilvl w:val="0"/>
          <w:numId w:val="130"/>
        </w:numPr>
        <w:spacing w:after="120" w:line="276" w:lineRule="auto"/>
        <w:ind w:left="714" w:hanging="357"/>
        <w:rPr>
          <w:b/>
          <w:bCs/>
          <w:szCs w:val="24"/>
        </w:rPr>
      </w:pPr>
      <w:r w:rsidRPr="00B5602E">
        <w:rPr>
          <w:rFonts w:eastAsia="Calibri" w:cs="Calibri"/>
          <w:szCs w:val="24"/>
        </w:rPr>
        <w:t>Kryterium sukcesu 2.3.3 Animacja po interakcji. Animacje wywoływane przez interakcję użytkownika mogą zostać wyłączone, aby uniknąć rozpraszania lub dyskomfortu.</w:t>
      </w:r>
    </w:p>
    <w:p w14:paraId="59A0847F" w14:textId="77777777" w:rsidR="000B11BE" w:rsidRPr="00B5602E" w:rsidRDefault="000B11BE" w:rsidP="006A3520">
      <w:pPr>
        <w:pStyle w:val="Nagwek3"/>
        <w:numPr>
          <w:ilvl w:val="1"/>
          <w:numId w:val="166"/>
        </w:numPr>
        <w:rPr>
          <w:color w:val="auto"/>
        </w:rPr>
      </w:pPr>
      <w:bookmarkStart w:id="228" w:name="_Toc216786037"/>
      <w:bookmarkStart w:id="229" w:name="_Toc227659475"/>
      <w:bookmarkStart w:id="230" w:name="_Toc227660823"/>
      <w:r w:rsidRPr="00B5602E">
        <w:rPr>
          <w:color w:val="auto"/>
        </w:rPr>
        <w:t>Dokumenty</w:t>
      </w:r>
      <w:bookmarkEnd w:id="228"/>
      <w:bookmarkEnd w:id="229"/>
      <w:bookmarkEnd w:id="230"/>
    </w:p>
    <w:p w14:paraId="7E07DAFE" w14:textId="2B12EECD" w:rsidR="000B11BE" w:rsidRPr="00B5602E" w:rsidRDefault="000B11BE" w:rsidP="000B11BE">
      <w:pPr>
        <w:rPr>
          <w:szCs w:val="24"/>
        </w:rPr>
      </w:pPr>
      <w:r w:rsidRPr="00B5602E">
        <w:rPr>
          <w:szCs w:val="24"/>
        </w:rPr>
        <w:t xml:space="preserve">Wszystkie dokumenty, publikowane w Systemie </w:t>
      </w:r>
      <w:proofErr w:type="spellStart"/>
      <w:r w:rsidR="003658FF" w:rsidRPr="00B5602E">
        <w:rPr>
          <w:szCs w:val="24"/>
        </w:rPr>
        <w:t>SODiR</w:t>
      </w:r>
      <w:proofErr w:type="spellEnd"/>
      <w:r w:rsidRPr="00B5602E">
        <w:rPr>
          <w:szCs w:val="24"/>
        </w:rPr>
        <w:t xml:space="preserve"> , muszą spełniać wymagania WCAG w odniesieniu do dokumentów cyfrowych (zalecenia w tym zakresie dostępne są </w:t>
      </w:r>
      <w:hyperlink r:id="rId55" w:history="1">
        <w:r w:rsidRPr="00B5602E">
          <w:rPr>
            <w:rStyle w:val="Hipercze"/>
            <w:color w:val="auto"/>
            <w:szCs w:val="24"/>
          </w:rPr>
          <w:t>na stronie W3C, która opisuje techniki WCAG dla PDF).</w:t>
        </w:r>
      </w:hyperlink>
    </w:p>
    <w:p w14:paraId="0E694F38" w14:textId="77777777" w:rsidR="000B11BE" w:rsidRPr="00B5602E" w:rsidRDefault="000B11BE" w:rsidP="000B11BE">
      <w:pPr>
        <w:rPr>
          <w:szCs w:val="24"/>
        </w:rPr>
      </w:pPr>
      <w:r w:rsidRPr="00B5602E">
        <w:rPr>
          <w:szCs w:val="24"/>
        </w:rPr>
        <w:t>Wykonawca jest zobowiązany do każdorazowej adaptacji dokumentów dostarczanych przez zamawiającego oraz prawidłowego (zgodnego z wytycznymi WCAG) przygotowania Dokumentacji Użytkownika.</w:t>
      </w:r>
    </w:p>
    <w:p w14:paraId="7910BE14" w14:textId="77777777" w:rsidR="000B11BE" w:rsidRPr="00B5602E" w:rsidRDefault="000B11BE" w:rsidP="000B11BE">
      <w:pPr>
        <w:rPr>
          <w:szCs w:val="24"/>
        </w:rPr>
      </w:pPr>
      <w:r w:rsidRPr="00B5602E">
        <w:rPr>
          <w:szCs w:val="24"/>
        </w:rPr>
        <w:t xml:space="preserve">Dokumentacja Użytkownika musi być przygotowana zgodnie z </w:t>
      </w:r>
      <w:hyperlink r:id="rId56" w:history="1">
        <w:r w:rsidRPr="00B5602E">
          <w:rPr>
            <w:rStyle w:val="Hipercze"/>
            <w:color w:val="auto"/>
            <w:szCs w:val="24"/>
          </w:rPr>
          <w:t>zasadami prostego języka umieszczonymi w serwisie gov.pl</w:t>
        </w:r>
      </w:hyperlink>
      <w:r w:rsidRPr="00B5602E">
        <w:rPr>
          <w:szCs w:val="24"/>
        </w:rPr>
        <w:t>.</w:t>
      </w:r>
    </w:p>
    <w:p w14:paraId="7BAC8457" w14:textId="77777777" w:rsidR="000B11BE" w:rsidRPr="00B5602E" w:rsidRDefault="000B11BE" w:rsidP="006A3520">
      <w:pPr>
        <w:pStyle w:val="Nagwek3"/>
        <w:numPr>
          <w:ilvl w:val="1"/>
          <w:numId w:val="166"/>
        </w:numPr>
        <w:rPr>
          <w:rFonts w:eastAsia="Calibri"/>
          <w:color w:val="auto"/>
        </w:rPr>
      </w:pPr>
      <w:bookmarkStart w:id="231" w:name="_Toc216786038"/>
      <w:bookmarkStart w:id="232" w:name="_Toc227659476"/>
      <w:bookmarkStart w:id="233" w:name="_Toc227660824"/>
      <w:r w:rsidRPr="00B5602E">
        <w:rPr>
          <w:rFonts w:eastAsia="Calibri"/>
          <w:color w:val="auto"/>
        </w:rPr>
        <w:t>Weryfikacja stosowania wytycznych</w:t>
      </w:r>
      <w:bookmarkEnd w:id="231"/>
      <w:bookmarkEnd w:id="232"/>
      <w:bookmarkEnd w:id="233"/>
    </w:p>
    <w:p w14:paraId="245DFF3C" w14:textId="77777777" w:rsidR="000B11BE" w:rsidRPr="00B5602E" w:rsidRDefault="000B11BE" w:rsidP="000B11BE">
      <w:pPr>
        <w:rPr>
          <w:szCs w:val="24"/>
        </w:rPr>
      </w:pPr>
      <w:r w:rsidRPr="00B5602E">
        <w:rPr>
          <w:szCs w:val="24"/>
        </w:rPr>
        <w:t>Zamawiający zastrzega sobie prawo do weryfikacji serwisu, w każdy dostępny sposób, pod względem zgodności ze specyfikacjami W3C. Zakres weryfikacji może dotyczyć:</w:t>
      </w:r>
    </w:p>
    <w:p w14:paraId="45155D90" w14:textId="77777777" w:rsidR="000B11BE" w:rsidRPr="00B5602E" w:rsidRDefault="000B11BE" w:rsidP="00565E14">
      <w:pPr>
        <w:widowControl w:val="0"/>
        <w:numPr>
          <w:ilvl w:val="0"/>
          <w:numId w:val="122"/>
        </w:numPr>
        <w:spacing w:after="120" w:line="276" w:lineRule="auto"/>
        <w:ind w:left="714" w:hanging="357"/>
        <w:contextualSpacing/>
        <w:rPr>
          <w:rFonts w:cstheme="minorHAnsi"/>
          <w:szCs w:val="24"/>
        </w:rPr>
      </w:pPr>
      <w:r w:rsidRPr="00B5602E">
        <w:rPr>
          <w:rFonts w:cstheme="minorHAnsi"/>
          <w:szCs w:val="24"/>
        </w:rPr>
        <w:t>zgodności z kryteriami WCAG,</w:t>
      </w:r>
    </w:p>
    <w:p w14:paraId="5FB34310" w14:textId="77777777" w:rsidR="000B11BE" w:rsidRPr="00B5602E" w:rsidRDefault="000B11BE" w:rsidP="00565E14">
      <w:pPr>
        <w:widowControl w:val="0"/>
        <w:numPr>
          <w:ilvl w:val="0"/>
          <w:numId w:val="122"/>
        </w:numPr>
        <w:spacing w:after="120" w:line="276" w:lineRule="auto"/>
        <w:ind w:left="714" w:hanging="357"/>
        <w:contextualSpacing/>
        <w:rPr>
          <w:rFonts w:cstheme="minorHAnsi"/>
          <w:szCs w:val="24"/>
        </w:rPr>
      </w:pPr>
      <w:r w:rsidRPr="00B5602E">
        <w:rPr>
          <w:rFonts w:cstheme="minorHAnsi"/>
          <w:szCs w:val="24"/>
        </w:rPr>
        <w:t>prawidłowego stosowania technik dla WCAG,</w:t>
      </w:r>
    </w:p>
    <w:p w14:paraId="7B20B046" w14:textId="77777777" w:rsidR="000B11BE" w:rsidRPr="00B5602E" w:rsidRDefault="000B11BE" w:rsidP="00565E14">
      <w:pPr>
        <w:widowControl w:val="0"/>
        <w:numPr>
          <w:ilvl w:val="0"/>
          <w:numId w:val="122"/>
        </w:numPr>
        <w:spacing w:after="120" w:line="276" w:lineRule="auto"/>
        <w:ind w:left="714" w:hanging="357"/>
        <w:rPr>
          <w:rFonts w:cstheme="minorHAnsi"/>
          <w:szCs w:val="24"/>
        </w:rPr>
      </w:pPr>
      <w:r w:rsidRPr="00B5602E">
        <w:rPr>
          <w:rFonts w:cstheme="minorHAnsi"/>
          <w:szCs w:val="24"/>
        </w:rPr>
        <w:t>zgodności specyfikacji ARIA.</w:t>
      </w:r>
    </w:p>
    <w:p w14:paraId="5C5809AF" w14:textId="77777777" w:rsidR="00B5602E" w:rsidRDefault="000B11BE" w:rsidP="006A3520">
      <w:pPr>
        <w:pStyle w:val="Nagwek3"/>
        <w:numPr>
          <w:ilvl w:val="1"/>
          <w:numId w:val="166"/>
        </w:numPr>
      </w:pPr>
      <w:bookmarkStart w:id="234" w:name="_Toc227660825"/>
      <w:r w:rsidRPr="00B5602E">
        <w:t>Możliwość weryfikacji dotyczy całego okresu obowiązywania Umowy. W przypadku stwierdzenia jakiekolwiek niezgodności Wykonawca będzie zobowiązany do ich usunięcia na własny koszt w terminie wskazanym przez zamawiającego.</w:t>
      </w:r>
      <w:bookmarkStart w:id="235" w:name="_Toc163116747"/>
      <w:bookmarkStart w:id="236" w:name="_Toc215222024"/>
      <w:bookmarkStart w:id="237" w:name="_Toc216786039"/>
      <w:bookmarkStart w:id="238" w:name="_Toc216849003"/>
      <w:bookmarkEnd w:id="234"/>
    </w:p>
    <w:p w14:paraId="5544E7E7" w14:textId="77777777" w:rsidR="006A3520" w:rsidRDefault="006A3520" w:rsidP="006A3520"/>
    <w:p w14:paraId="320CBA45" w14:textId="77777777" w:rsidR="006A3520" w:rsidRDefault="006A3520" w:rsidP="006A3520"/>
    <w:p w14:paraId="59B31F79" w14:textId="77777777" w:rsidR="006A3520" w:rsidRDefault="006A3520" w:rsidP="006A3520"/>
    <w:p w14:paraId="5A82B1CC" w14:textId="77777777" w:rsidR="006A3520" w:rsidRDefault="006A3520" w:rsidP="006A3520"/>
    <w:p w14:paraId="0BDD6904" w14:textId="77777777" w:rsidR="006A3520" w:rsidRDefault="006A3520" w:rsidP="006A3520"/>
    <w:p w14:paraId="0886B3AB" w14:textId="77777777" w:rsidR="006A3520" w:rsidRDefault="006A3520" w:rsidP="006A3520"/>
    <w:p w14:paraId="722D98CF" w14:textId="77777777" w:rsidR="006A3520" w:rsidRPr="006A3520" w:rsidRDefault="006A3520" w:rsidP="006A3520"/>
    <w:p w14:paraId="0D4E979B" w14:textId="552089EC" w:rsidR="000B11BE" w:rsidRPr="00BD183B" w:rsidRDefault="000B11BE" w:rsidP="00B5602E">
      <w:r w:rsidRPr="00BD183B">
        <w:t xml:space="preserve">Treść ze stopki </w:t>
      </w:r>
      <w:bookmarkEnd w:id="235"/>
      <w:r w:rsidRPr="00BD183B">
        <w:t>dokumentu</w:t>
      </w:r>
      <w:bookmarkEnd w:id="236"/>
      <w:bookmarkEnd w:id="237"/>
      <w:bookmarkEnd w:id="238"/>
    </w:p>
    <w:p w14:paraId="1B1ACA36" w14:textId="77777777" w:rsidR="000B11BE" w:rsidRPr="00BD183B" w:rsidRDefault="000B11BE" w:rsidP="000B11BE">
      <w:r w:rsidRPr="00BD183B">
        <w:t xml:space="preserve">al. Jana Pawła II 13, 00-828 Warszawa, Polska, tel. +48 22 50 55 500, </w:t>
      </w:r>
      <w:hyperlink r:id="rId57" w:history="1">
        <w:r w:rsidRPr="00BD183B">
          <w:rPr>
            <w:rStyle w:val="Hipercze"/>
            <w:color w:val="auto"/>
          </w:rPr>
          <w:t>www.pfron.org.pl</w:t>
        </w:r>
      </w:hyperlink>
    </w:p>
    <w:p w14:paraId="6DCC363B" w14:textId="77777777" w:rsidR="000B11BE" w:rsidRPr="00BD183B" w:rsidRDefault="000B11BE" w:rsidP="000B11BE"/>
    <w:p w14:paraId="78397F57" w14:textId="77777777" w:rsidR="00D266F4" w:rsidRPr="00BD183B" w:rsidRDefault="00D266F4" w:rsidP="006710D9">
      <w:pPr>
        <w:pStyle w:val="Nagwek1"/>
        <w:spacing w:line="276" w:lineRule="auto"/>
        <w:rPr>
          <w:rFonts w:asciiTheme="minorHAnsi" w:eastAsia="Calibri" w:hAnsiTheme="minorHAnsi" w:cstheme="minorHAnsi"/>
          <w:b w:val="0"/>
          <w:color w:val="auto"/>
          <w:sz w:val="24"/>
          <w:szCs w:val="24"/>
        </w:rPr>
        <w:sectPr w:rsidR="00D266F4" w:rsidRPr="00BD183B" w:rsidSect="00C9715B">
          <w:pgSz w:w="11906" w:h="16838"/>
          <w:pgMar w:top="1440" w:right="1440" w:bottom="1440" w:left="1440" w:header="709" w:footer="709" w:gutter="0"/>
          <w:cols w:space="708"/>
          <w:docGrid w:linePitch="360"/>
        </w:sectPr>
      </w:pPr>
      <w:bookmarkStart w:id="239" w:name="_Linki"/>
      <w:bookmarkEnd w:id="239"/>
    </w:p>
    <w:p w14:paraId="582F7AC3" w14:textId="51051FDE" w:rsidR="00E1491E" w:rsidRPr="00BD183B" w:rsidRDefault="00416A5B" w:rsidP="006710D9">
      <w:pPr>
        <w:pStyle w:val="Nagwek1"/>
        <w:spacing w:line="276" w:lineRule="auto"/>
        <w:rPr>
          <w:rStyle w:val="Pogrubienie"/>
          <w:rFonts w:asciiTheme="minorHAnsi" w:hAnsiTheme="minorHAnsi" w:cstheme="minorHAnsi"/>
          <w:b/>
          <w:sz w:val="24"/>
          <w:szCs w:val="24"/>
        </w:rPr>
      </w:pPr>
      <w:r w:rsidRPr="00BD183B">
        <w:rPr>
          <w:rFonts w:asciiTheme="minorHAnsi" w:hAnsiTheme="minorHAnsi" w:cstheme="minorHAnsi"/>
          <w:color w:val="auto"/>
          <w:sz w:val="24"/>
          <w:szCs w:val="24"/>
        </w:rPr>
        <w:lastRenderedPageBreak/>
        <w:t xml:space="preserve">   </w:t>
      </w:r>
      <w:r w:rsidR="00070F8B" w:rsidRPr="00BD183B">
        <w:rPr>
          <w:rFonts w:asciiTheme="minorHAnsi" w:hAnsiTheme="minorHAnsi" w:cstheme="minorHAnsi"/>
          <w:color w:val="auto"/>
          <w:sz w:val="24"/>
          <w:szCs w:val="24"/>
        </w:rPr>
        <w:t xml:space="preserve">     </w:t>
      </w:r>
      <w:r w:rsidR="006D24B4" w:rsidRPr="00BD183B">
        <w:rPr>
          <w:rFonts w:asciiTheme="minorHAnsi" w:hAnsiTheme="minorHAnsi" w:cstheme="minorHAnsi"/>
          <w:color w:val="auto"/>
          <w:sz w:val="24"/>
          <w:szCs w:val="24"/>
        </w:rPr>
        <w:t xml:space="preserve"> </w:t>
      </w:r>
      <w:bookmarkStart w:id="240" w:name="_Toc227659477"/>
      <w:bookmarkStart w:id="241" w:name="_Toc227660826"/>
      <w:r w:rsidR="003E2A8E" w:rsidRPr="00BD183B">
        <w:rPr>
          <w:rFonts w:asciiTheme="minorHAnsi" w:hAnsiTheme="minorHAnsi" w:cstheme="minorHAnsi"/>
          <w:color w:val="auto"/>
          <w:sz w:val="24"/>
          <w:szCs w:val="24"/>
        </w:rPr>
        <w:t>Załącznik nr 3 do OPZ -</w:t>
      </w:r>
      <w:r w:rsidR="003E2A8E" w:rsidRPr="00BD183B">
        <w:rPr>
          <w:rStyle w:val="Pogrubienie"/>
          <w:rFonts w:asciiTheme="minorHAnsi" w:hAnsiTheme="minorHAnsi" w:cstheme="minorHAnsi"/>
          <w:b/>
          <w:sz w:val="24"/>
          <w:szCs w:val="24"/>
        </w:rPr>
        <w:t xml:space="preserve"> Wymagania dla Dokumentacji</w:t>
      </w:r>
      <w:r w:rsidR="00913060" w:rsidRPr="00BD183B">
        <w:rPr>
          <w:rStyle w:val="Pogrubienie"/>
          <w:rFonts w:asciiTheme="minorHAnsi" w:hAnsiTheme="minorHAnsi" w:cstheme="minorHAnsi"/>
          <w:b/>
          <w:sz w:val="24"/>
          <w:szCs w:val="24"/>
        </w:rPr>
        <w:t>.</w:t>
      </w:r>
      <w:bookmarkEnd w:id="240"/>
      <w:bookmarkEnd w:id="241"/>
    </w:p>
    <w:p w14:paraId="48568617" w14:textId="0F0368D1" w:rsidR="50482864" w:rsidRPr="00BD183B" w:rsidRDefault="1D20B818" w:rsidP="00565E14">
      <w:pPr>
        <w:pStyle w:val="Nagwek2"/>
        <w:numPr>
          <w:ilvl w:val="0"/>
          <w:numId w:val="78"/>
        </w:numPr>
        <w:spacing w:line="276" w:lineRule="auto"/>
        <w:rPr>
          <w:rStyle w:val="Nagwek2Znak"/>
          <w:rFonts w:asciiTheme="minorHAnsi" w:hAnsiTheme="minorHAnsi" w:cstheme="minorHAnsi"/>
          <w:b/>
          <w:color w:val="auto"/>
          <w:sz w:val="24"/>
          <w:szCs w:val="24"/>
        </w:rPr>
      </w:pPr>
      <w:bookmarkStart w:id="242" w:name="_Toc227659478"/>
      <w:bookmarkStart w:id="243" w:name="_Toc227660827"/>
      <w:r w:rsidRPr="00BD183B">
        <w:rPr>
          <w:rStyle w:val="Nagwek2Znak"/>
          <w:rFonts w:asciiTheme="minorHAnsi" w:hAnsiTheme="minorHAnsi" w:cstheme="minorHAnsi"/>
          <w:b/>
          <w:color w:val="auto"/>
          <w:sz w:val="24"/>
          <w:szCs w:val="24"/>
        </w:rPr>
        <w:t>Wymagania Ogólne</w:t>
      </w:r>
      <w:bookmarkEnd w:id="242"/>
      <w:bookmarkEnd w:id="243"/>
    </w:p>
    <w:p w14:paraId="5E813EEE" w14:textId="4EE3F478" w:rsidR="00810CE9" w:rsidRPr="00BD183B" w:rsidRDefault="00EC6C3C" w:rsidP="00565E14">
      <w:pPr>
        <w:pStyle w:val="Akapitzlist"/>
        <w:numPr>
          <w:ilvl w:val="0"/>
          <w:numId w:val="9"/>
        </w:numPr>
        <w:spacing w:before="120" w:after="120" w:line="276" w:lineRule="auto"/>
        <w:ind w:left="907" w:hanging="907"/>
        <w:contextualSpacing w:val="0"/>
        <w:rPr>
          <w:rFonts w:eastAsia="Calibri" w:cstheme="minorHAnsi"/>
          <w:szCs w:val="24"/>
        </w:rPr>
      </w:pPr>
      <w:r w:rsidRPr="00BD183B">
        <w:rPr>
          <w:rFonts w:eastAsia="Calibri" w:cstheme="minorHAnsi"/>
          <w:szCs w:val="24"/>
        </w:rPr>
        <w:t xml:space="preserve">W terminie 10 Dni Roboczych od </w:t>
      </w:r>
      <w:r w:rsidR="00F03C22" w:rsidRPr="00BD183B">
        <w:rPr>
          <w:rFonts w:eastAsia="Calibri" w:cstheme="minorHAnsi"/>
          <w:szCs w:val="24"/>
        </w:rPr>
        <w:t xml:space="preserve">uzyskania dostępu </w:t>
      </w:r>
      <w:r w:rsidR="000406BF" w:rsidRPr="00BD183B">
        <w:rPr>
          <w:rFonts w:eastAsia="Calibri" w:cstheme="minorHAnsi"/>
          <w:szCs w:val="24"/>
        </w:rPr>
        <w:t>do Repozytorium Projektowego</w:t>
      </w:r>
      <w:r w:rsidRPr="00BD183B">
        <w:rPr>
          <w:rFonts w:eastAsia="Calibri" w:cstheme="minorHAnsi"/>
          <w:szCs w:val="24"/>
        </w:rPr>
        <w:t>, Wykonawca zapozna się z dokumentacją i sposobem organizacji i zarządzania Repozytorium Projektow</w:t>
      </w:r>
      <w:r w:rsidR="00994738" w:rsidRPr="00BD183B">
        <w:rPr>
          <w:rFonts w:eastAsia="Calibri" w:cstheme="minorHAnsi"/>
          <w:szCs w:val="24"/>
        </w:rPr>
        <w:t>ym</w:t>
      </w:r>
      <w:r w:rsidRPr="00BD183B">
        <w:rPr>
          <w:rFonts w:eastAsia="Calibri" w:cstheme="minorHAnsi"/>
          <w:szCs w:val="24"/>
        </w:rPr>
        <w:t xml:space="preserve"> oraz przedstawi </w:t>
      </w:r>
      <w:r w:rsidR="008958C3" w:rsidRPr="00BD183B">
        <w:rPr>
          <w:rFonts w:eastAsia="Calibri" w:cstheme="minorHAnsi"/>
          <w:szCs w:val="24"/>
        </w:rPr>
        <w:t xml:space="preserve">Zamawiającemu </w:t>
      </w:r>
      <w:r w:rsidRPr="00BD183B">
        <w:rPr>
          <w:rFonts w:eastAsia="Calibri" w:cstheme="minorHAnsi"/>
          <w:szCs w:val="24"/>
        </w:rPr>
        <w:t>propozycj</w:t>
      </w:r>
      <w:r w:rsidR="00FE401B" w:rsidRPr="00BD183B">
        <w:rPr>
          <w:rFonts w:eastAsia="Calibri" w:cstheme="minorHAnsi"/>
          <w:szCs w:val="24"/>
        </w:rPr>
        <w:t>ę</w:t>
      </w:r>
      <w:r w:rsidRPr="00BD183B">
        <w:rPr>
          <w:rFonts w:eastAsia="Calibri" w:cstheme="minorHAnsi"/>
          <w:szCs w:val="24"/>
        </w:rPr>
        <w:t xml:space="preserve"> optymalizacji ww. Repozytorium.</w:t>
      </w:r>
      <w:r w:rsidR="00810CE9" w:rsidRPr="00BD183B">
        <w:rPr>
          <w:rFonts w:eastAsia="Calibri" w:cstheme="minorHAnsi"/>
          <w:szCs w:val="24"/>
        </w:rPr>
        <w:t xml:space="preserve"> </w:t>
      </w:r>
      <w:r w:rsidR="00222AA4" w:rsidRPr="00BD183B">
        <w:rPr>
          <w:rFonts w:eastAsia="Calibri" w:cstheme="minorHAnsi"/>
          <w:szCs w:val="24"/>
        </w:rPr>
        <w:t>Zamawiający</w:t>
      </w:r>
      <w:r w:rsidR="00810CE9" w:rsidRPr="00BD183B">
        <w:rPr>
          <w:rFonts w:eastAsia="Calibri" w:cstheme="minorHAnsi"/>
          <w:szCs w:val="24"/>
        </w:rPr>
        <w:t xml:space="preserve"> zastrz</w:t>
      </w:r>
      <w:r w:rsidR="00222AA4" w:rsidRPr="00BD183B">
        <w:rPr>
          <w:rFonts w:eastAsia="Calibri" w:cstheme="minorHAnsi"/>
          <w:szCs w:val="24"/>
        </w:rPr>
        <w:t xml:space="preserve">ega sobie prawo do wyboru </w:t>
      </w:r>
      <w:r w:rsidR="004C2436" w:rsidRPr="00BD183B">
        <w:rPr>
          <w:rFonts w:eastAsia="Calibri" w:cstheme="minorHAnsi"/>
          <w:szCs w:val="24"/>
        </w:rPr>
        <w:t xml:space="preserve">poszczególnych propozycji przedstawionych przez Wykonawcę. </w:t>
      </w:r>
    </w:p>
    <w:p w14:paraId="6020C88A" w14:textId="6D083E1F" w:rsidR="00EC6C3C" w:rsidRPr="00BD183B" w:rsidRDefault="001F22F6" w:rsidP="00565E14">
      <w:pPr>
        <w:pStyle w:val="Akapitzlist"/>
        <w:numPr>
          <w:ilvl w:val="0"/>
          <w:numId w:val="9"/>
        </w:numPr>
        <w:spacing w:before="120" w:after="120" w:line="276" w:lineRule="auto"/>
        <w:ind w:left="907" w:hanging="907"/>
        <w:contextualSpacing w:val="0"/>
        <w:rPr>
          <w:rFonts w:eastAsia="Calibri"/>
          <w:szCs w:val="24"/>
        </w:rPr>
      </w:pPr>
      <w:r w:rsidRPr="1929FFBD">
        <w:rPr>
          <w:rFonts w:eastAsia="Calibri"/>
          <w:szCs w:val="24"/>
        </w:rPr>
        <w:t>W</w:t>
      </w:r>
      <w:r w:rsidR="00EC6C3C" w:rsidRPr="1929FFBD">
        <w:rPr>
          <w:rFonts w:eastAsia="Calibri"/>
          <w:szCs w:val="24"/>
        </w:rPr>
        <w:t xml:space="preserve">ykonawca </w:t>
      </w:r>
      <w:r w:rsidR="00F479F5" w:rsidRPr="1929FFBD">
        <w:rPr>
          <w:rFonts w:eastAsia="Calibri"/>
          <w:szCs w:val="24"/>
        </w:rPr>
        <w:t>w te</w:t>
      </w:r>
      <w:r w:rsidR="000D1144" w:rsidRPr="1929FFBD">
        <w:rPr>
          <w:rFonts w:eastAsia="Calibri"/>
          <w:szCs w:val="24"/>
        </w:rPr>
        <w:t>r</w:t>
      </w:r>
      <w:r w:rsidR="00F479F5" w:rsidRPr="1929FFBD">
        <w:rPr>
          <w:rFonts w:eastAsia="Calibri"/>
          <w:szCs w:val="24"/>
        </w:rPr>
        <w:t xml:space="preserve">minie </w:t>
      </w:r>
      <w:r w:rsidR="000D1144" w:rsidRPr="1929FFBD">
        <w:rPr>
          <w:rFonts w:eastAsia="Calibri"/>
          <w:szCs w:val="24"/>
        </w:rPr>
        <w:t>10 Dni Roboczych</w:t>
      </w:r>
      <w:r w:rsidR="00EC6C3C" w:rsidRPr="1929FFBD">
        <w:rPr>
          <w:rFonts w:eastAsia="Calibri"/>
          <w:szCs w:val="24"/>
        </w:rPr>
        <w:t xml:space="preserve"> </w:t>
      </w:r>
      <w:r w:rsidR="00DB1612">
        <w:rPr>
          <w:rFonts w:eastAsia="Calibri"/>
          <w:szCs w:val="24"/>
        </w:rPr>
        <w:t xml:space="preserve">od </w:t>
      </w:r>
      <w:r w:rsidR="00741FFF" w:rsidRPr="1929FFBD">
        <w:rPr>
          <w:rFonts w:eastAsia="Calibri"/>
          <w:szCs w:val="24"/>
        </w:rPr>
        <w:t>następnego dnia</w:t>
      </w:r>
      <w:r w:rsidR="00461BE9">
        <w:rPr>
          <w:rFonts w:eastAsia="Calibri"/>
          <w:szCs w:val="24"/>
        </w:rPr>
        <w:t>,</w:t>
      </w:r>
      <w:r w:rsidR="00741FFF" w:rsidRPr="1929FFBD">
        <w:rPr>
          <w:rFonts w:eastAsia="Calibri"/>
          <w:szCs w:val="24"/>
        </w:rPr>
        <w:t xml:space="preserve"> </w:t>
      </w:r>
      <w:r w:rsidR="00461BE9">
        <w:rPr>
          <w:rFonts w:eastAsia="Calibri"/>
          <w:szCs w:val="24"/>
        </w:rPr>
        <w:t>po dniu</w:t>
      </w:r>
      <w:r w:rsidR="00136F80" w:rsidRPr="1929FFBD">
        <w:rPr>
          <w:rFonts w:eastAsia="Calibri"/>
          <w:szCs w:val="24"/>
        </w:rPr>
        <w:t xml:space="preserve"> </w:t>
      </w:r>
      <w:r w:rsidR="000B08F9" w:rsidRPr="1929FFBD">
        <w:rPr>
          <w:rFonts w:eastAsia="Calibri"/>
          <w:szCs w:val="24"/>
        </w:rPr>
        <w:t>zaakceptowan</w:t>
      </w:r>
      <w:r w:rsidR="006B6A69" w:rsidRPr="1929FFBD">
        <w:rPr>
          <w:rFonts w:eastAsia="Calibri"/>
          <w:szCs w:val="24"/>
        </w:rPr>
        <w:t>ia</w:t>
      </w:r>
      <w:r w:rsidR="000B08F9" w:rsidRPr="1929FFBD">
        <w:rPr>
          <w:rFonts w:eastAsia="Calibri"/>
          <w:szCs w:val="24"/>
        </w:rPr>
        <w:t xml:space="preserve"> przez </w:t>
      </w:r>
      <w:r w:rsidR="00BA738E" w:rsidRPr="1929FFBD">
        <w:rPr>
          <w:rFonts w:eastAsia="Calibri"/>
          <w:szCs w:val="24"/>
        </w:rPr>
        <w:t>Zamawiającego</w:t>
      </w:r>
      <w:r w:rsidR="000B08F9" w:rsidRPr="1929FFBD">
        <w:rPr>
          <w:rFonts w:eastAsia="Calibri"/>
          <w:szCs w:val="24"/>
        </w:rPr>
        <w:t xml:space="preserve"> </w:t>
      </w:r>
      <w:r w:rsidR="00BA738E" w:rsidRPr="1929FFBD">
        <w:rPr>
          <w:rFonts w:eastAsia="Calibri"/>
          <w:szCs w:val="24"/>
        </w:rPr>
        <w:t>propozycj</w:t>
      </w:r>
      <w:r w:rsidR="00136F80" w:rsidRPr="1929FFBD">
        <w:rPr>
          <w:rFonts w:eastAsia="Calibri"/>
          <w:szCs w:val="24"/>
        </w:rPr>
        <w:t>i</w:t>
      </w:r>
      <w:r w:rsidR="00BA738E" w:rsidRPr="1929FFBD">
        <w:rPr>
          <w:rFonts w:eastAsia="Calibri"/>
          <w:szCs w:val="24"/>
        </w:rPr>
        <w:t xml:space="preserve"> </w:t>
      </w:r>
      <w:r w:rsidR="004C2436" w:rsidRPr="1929FFBD">
        <w:rPr>
          <w:rFonts w:eastAsia="Calibri"/>
          <w:szCs w:val="24"/>
        </w:rPr>
        <w:t>optymalizacj</w:t>
      </w:r>
      <w:r w:rsidR="00BA738E" w:rsidRPr="1929FFBD">
        <w:rPr>
          <w:rFonts w:eastAsia="Calibri"/>
          <w:szCs w:val="24"/>
        </w:rPr>
        <w:t>i</w:t>
      </w:r>
      <w:r w:rsidR="004C2436" w:rsidRPr="1929FFBD">
        <w:rPr>
          <w:rFonts w:eastAsia="Calibri"/>
          <w:szCs w:val="24"/>
        </w:rPr>
        <w:t xml:space="preserve"> </w:t>
      </w:r>
      <w:r w:rsidR="002551E5" w:rsidRPr="1929FFBD">
        <w:rPr>
          <w:rFonts w:eastAsia="Calibri"/>
          <w:szCs w:val="24"/>
        </w:rPr>
        <w:t>Repozytorium Projektowego</w:t>
      </w:r>
      <w:r w:rsidR="00136F80" w:rsidRPr="1929FFBD">
        <w:rPr>
          <w:rFonts w:eastAsia="Calibri"/>
          <w:szCs w:val="24"/>
        </w:rPr>
        <w:t xml:space="preserve"> wprowadzi je do Repozytorium</w:t>
      </w:r>
      <w:r w:rsidR="00BA738E" w:rsidRPr="1929FFBD">
        <w:rPr>
          <w:rFonts w:eastAsia="Calibri"/>
          <w:szCs w:val="24"/>
        </w:rPr>
        <w:t>.</w:t>
      </w:r>
    </w:p>
    <w:p w14:paraId="6404F67B" w14:textId="45813C87" w:rsidR="00E1491E" w:rsidRPr="00BD183B" w:rsidRDefault="00E1491E" w:rsidP="00565E14">
      <w:pPr>
        <w:pStyle w:val="Akapitzlist"/>
        <w:numPr>
          <w:ilvl w:val="0"/>
          <w:numId w:val="9"/>
        </w:numPr>
        <w:spacing w:before="120" w:after="120" w:line="276" w:lineRule="auto"/>
        <w:ind w:left="907" w:hanging="907"/>
        <w:contextualSpacing w:val="0"/>
        <w:rPr>
          <w:rFonts w:eastAsia="Calibri" w:cstheme="minorHAnsi"/>
          <w:szCs w:val="24"/>
        </w:rPr>
      </w:pPr>
      <w:r w:rsidRPr="00BD183B">
        <w:rPr>
          <w:rFonts w:eastAsia="Calibri" w:cstheme="minorHAnsi"/>
          <w:szCs w:val="24"/>
        </w:rPr>
        <w:t xml:space="preserve">Wykonawca zobowiązuje się do prowadzenia Repozytorium Projektowego w oparciu o środowisko dostarczone przez Zamawiającego. Środowisko zostanie skonfigurowane we wskazany przez Zamawiającego sposób, na wskazanej przez Zamawiającego infrastrukturze z wykorzystaniem wskazanego przez Zamawiającego środowiska systemu kontroli wersji (GIT), narzędziu typu </w:t>
      </w:r>
      <w:proofErr w:type="spellStart"/>
      <w:r w:rsidRPr="00BD183B">
        <w:rPr>
          <w:rFonts w:eastAsia="Calibri" w:cstheme="minorHAnsi"/>
          <w:szCs w:val="24"/>
        </w:rPr>
        <w:t>case-tracker</w:t>
      </w:r>
      <w:proofErr w:type="spellEnd"/>
      <w:r w:rsidRPr="00BD183B">
        <w:rPr>
          <w:rFonts w:eastAsia="Calibri" w:cstheme="minorHAnsi"/>
          <w:szCs w:val="24"/>
        </w:rPr>
        <w:t xml:space="preserve">  na przykład JIRA, narzędzia pracy grupowej na przykład Microsoft </w:t>
      </w:r>
      <w:proofErr w:type="spellStart"/>
      <w:r w:rsidRPr="00BD183B">
        <w:rPr>
          <w:rFonts w:eastAsia="Calibri" w:cstheme="minorHAnsi"/>
          <w:szCs w:val="24"/>
        </w:rPr>
        <w:t>Teams</w:t>
      </w:r>
      <w:proofErr w:type="spellEnd"/>
      <w:r w:rsidR="006B6A69" w:rsidRPr="00BD183B">
        <w:rPr>
          <w:rFonts w:eastAsia="Calibri" w:cstheme="minorHAnsi"/>
          <w:szCs w:val="24"/>
        </w:rPr>
        <w:t xml:space="preserve">, </w:t>
      </w:r>
      <w:proofErr w:type="spellStart"/>
      <w:r w:rsidRPr="00BD183B">
        <w:rPr>
          <w:rFonts w:eastAsia="Calibri" w:cstheme="minorHAnsi"/>
          <w:szCs w:val="24"/>
        </w:rPr>
        <w:t>Sharepoint</w:t>
      </w:r>
      <w:proofErr w:type="spellEnd"/>
      <w:r w:rsidRPr="00BD183B">
        <w:rPr>
          <w:rFonts w:eastAsia="Calibri" w:cstheme="minorHAnsi"/>
          <w:szCs w:val="24"/>
        </w:rPr>
        <w:t>.</w:t>
      </w:r>
    </w:p>
    <w:p w14:paraId="2D70BC54" w14:textId="77777777" w:rsidR="00E1491E" w:rsidRPr="00BD183B" w:rsidRDefault="00E1491E" w:rsidP="00565E14">
      <w:pPr>
        <w:pStyle w:val="Akapitzlist"/>
        <w:numPr>
          <w:ilvl w:val="0"/>
          <w:numId w:val="9"/>
        </w:numPr>
        <w:spacing w:before="120" w:after="120" w:line="276" w:lineRule="auto"/>
        <w:ind w:left="907" w:hanging="907"/>
        <w:contextualSpacing w:val="0"/>
        <w:rPr>
          <w:rFonts w:eastAsia="Calibri" w:cstheme="minorHAnsi"/>
          <w:szCs w:val="24"/>
        </w:rPr>
      </w:pPr>
      <w:r w:rsidRPr="00BD183B">
        <w:rPr>
          <w:rFonts w:eastAsia="Calibri" w:cstheme="minorHAnsi"/>
          <w:szCs w:val="24"/>
        </w:rPr>
        <w:t>W Repozytorium Projektowym, w sposób szczególny będą wyróżniane aktualne wersje dokumentacji projektowej. Dokumenty projektowe będą zawierały historię zmian oraz dane identyfikacyjne, w tym numer wersji.</w:t>
      </w:r>
    </w:p>
    <w:p w14:paraId="58F5AEB7" w14:textId="77777777" w:rsidR="00E1491E" w:rsidRPr="00BD183B" w:rsidRDefault="00E1491E" w:rsidP="00565E14">
      <w:pPr>
        <w:pStyle w:val="Akapitzlist"/>
        <w:numPr>
          <w:ilvl w:val="0"/>
          <w:numId w:val="9"/>
        </w:numPr>
        <w:spacing w:before="120" w:after="120" w:line="276" w:lineRule="auto"/>
        <w:ind w:left="907" w:hanging="907"/>
        <w:contextualSpacing w:val="0"/>
        <w:rPr>
          <w:rFonts w:eastAsia="Calibri" w:cstheme="minorHAnsi"/>
          <w:szCs w:val="24"/>
        </w:rPr>
      </w:pPr>
      <w:r w:rsidRPr="00BD183B">
        <w:rPr>
          <w:rFonts w:eastAsia="Calibri" w:cstheme="minorHAnsi"/>
          <w:szCs w:val="24"/>
        </w:rPr>
        <w:t>Wykonawca odpowiedzialny jest za sporządzanie notatek ze spotkań projektowych i umieszczanie ich w Repozytorium Projektowym.</w:t>
      </w:r>
    </w:p>
    <w:p w14:paraId="643C9844" w14:textId="77777777" w:rsidR="00E1491E" w:rsidRPr="00BD183B" w:rsidRDefault="00E1491E" w:rsidP="00565E14">
      <w:pPr>
        <w:pStyle w:val="Akapitzlist"/>
        <w:numPr>
          <w:ilvl w:val="0"/>
          <w:numId w:val="9"/>
        </w:numPr>
        <w:spacing w:before="120" w:after="120" w:line="276" w:lineRule="auto"/>
        <w:ind w:left="907" w:hanging="907"/>
        <w:contextualSpacing w:val="0"/>
        <w:rPr>
          <w:rFonts w:eastAsia="Calibri" w:cstheme="minorHAnsi"/>
          <w:szCs w:val="24"/>
        </w:rPr>
      </w:pPr>
      <w:r w:rsidRPr="00BD183B">
        <w:rPr>
          <w:rFonts w:eastAsia="Calibri" w:cstheme="minorHAnsi"/>
          <w:szCs w:val="24"/>
        </w:rPr>
        <w:t xml:space="preserve"> W uzupełnieniu do dokumentacji w Repozytorium Projektowym, Wykonawca prowadzi i utrzymuje następujące repozytoria i bazy wchodzące w jego skład:</w:t>
      </w:r>
    </w:p>
    <w:p w14:paraId="26CD90BC" w14:textId="399F2B58" w:rsidR="00D34FE0" w:rsidRPr="00BD183B" w:rsidRDefault="00E1491E" w:rsidP="00565E14">
      <w:pPr>
        <w:pStyle w:val="Akapitzlist"/>
        <w:numPr>
          <w:ilvl w:val="0"/>
          <w:numId w:val="21"/>
        </w:numPr>
        <w:spacing w:before="120" w:after="120" w:line="276" w:lineRule="auto"/>
        <w:ind w:left="1418" w:hanging="425"/>
        <w:contextualSpacing w:val="0"/>
        <w:rPr>
          <w:rFonts w:eastAsia="Calibri" w:cstheme="minorHAnsi"/>
          <w:szCs w:val="24"/>
        </w:rPr>
      </w:pPr>
      <w:r w:rsidRPr="00BD183B">
        <w:rPr>
          <w:rFonts w:eastAsia="Calibri" w:cstheme="minorHAnsi"/>
          <w:szCs w:val="24"/>
        </w:rPr>
        <w:t>Architektur</w:t>
      </w:r>
      <w:r w:rsidR="00A86E8D" w:rsidRPr="00BD183B">
        <w:rPr>
          <w:rFonts w:eastAsia="Calibri" w:cstheme="minorHAnsi"/>
          <w:szCs w:val="24"/>
        </w:rPr>
        <w:t>a</w:t>
      </w:r>
      <w:r w:rsidRPr="00BD183B">
        <w:rPr>
          <w:rFonts w:eastAsia="Calibri" w:cstheme="minorHAnsi"/>
          <w:szCs w:val="24"/>
        </w:rPr>
        <w:t xml:space="preserve"> </w:t>
      </w:r>
      <w:r w:rsidR="00A86E8D" w:rsidRPr="00BD183B">
        <w:rPr>
          <w:rFonts w:eastAsia="Calibri" w:cstheme="minorHAnsi"/>
          <w:szCs w:val="24"/>
        </w:rPr>
        <w:t xml:space="preserve">i schemat bazy danych </w:t>
      </w:r>
      <w:r w:rsidRPr="00BD183B">
        <w:rPr>
          <w:rFonts w:eastAsia="Calibri" w:cstheme="minorHAnsi"/>
          <w:szCs w:val="24"/>
        </w:rPr>
        <w:t>– zawierające model architektury, obejmujący opis:</w:t>
      </w:r>
    </w:p>
    <w:p w14:paraId="55F6EB8A" w14:textId="77777777" w:rsidR="005F7757" w:rsidRPr="00BD183B" w:rsidRDefault="00D34FE0"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PMS - Projekt Modułu Systemu</w:t>
      </w:r>
    </w:p>
    <w:p w14:paraId="0F88C316" w14:textId="2C122AFB" w:rsidR="00551FA0" w:rsidRPr="00BD183B" w:rsidRDefault="00417ACF"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OAR – Opis Architektury Rozwiązania</w:t>
      </w:r>
    </w:p>
    <w:p w14:paraId="1B0AF7B1" w14:textId="70FC4B5D" w:rsidR="00EE6F5A" w:rsidRPr="00BD183B" w:rsidRDefault="00EE6F5A" w:rsidP="00565E14">
      <w:pPr>
        <w:pStyle w:val="Akapitzlist"/>
        <w:numPr>
          <w:ilvl w:val="0"/>
          <w:numId w:val="20"/>
        </w:numPr>
        <w:spacing w:before="120" w:after="120" w:line="276" w:lineRule="auto"/>
        <w:ind w:left="1038" w:firstLine="380"/>
        <w:contextualSpacing w:val="0"/>
        <w:rPr>
          <w:rFonts w:eastAsia="Calibri" w:cstheme="minorHAnsi"/>
          <w:szCs w:val="24"/>
        </w:rPr>
      </w:pPr>
      <w:r w:rsidRPr="00BD183B">
        <w:rPr>
          <w:rFonts w:cstheme="minorHAnsi"/>
          <w:szCs w:val="24"/>
        </w:rPr>
        <w:t xml:space="preserve">PIS </w:t>
      </w:r>
      <w:r w:rsidR="00851A9A" w:rsidRPr="00BD183B">
        <w:rPr>
          <w:rFonts w:cstheme="minorHAnsi"/>
          <w:szCs w:val="24"/>
        </w:rPr>
        <w:t xml:space="preserve">- </w:t>
      </w:r>
      <w:r w:rsidRPr="00BD183B">
        <w:rPr>
          <w:rFonts w:cstheme="minorHAnsi"/>
          <w:szCs w:val="24"/>
        </w:rPr>
        <w:t>Projekt Infrastruktury Systemu</w:t>
      </w:r>
    </w:p>
    <w:p w14:paraId="5E93C5DD" w14:textId="19E41870" w:rsidR="00E1491E" w:rsidRPr="00BD183B" w:rsidRDefault="00EE6F5A"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SKO</w:t>
      </w:r>
      <w:r w:rsidR="00851A9A" w:rsidRPr="00BD183B">
        <w:rPr>
          <w:rFonts w:cstheme="minorHAnsi"/>
          <w:szCs w:val="24"/>
        </w:rPr>
        <w:t xml:space="preserve">- </w:t>
      </w:r>
      <w:r w:rsidRPr="00BD183B">
        <w:rPr>
          <w:rFonts w:cstheme="minorHAnsi"/>
          <w:szCs w:val="24"/>
        </w:rPr>
        <w:t>Specyfikacja Komponentu Oprogramowania</w:t>
      </w:r>
    </w:p>
    <w:p w14:paraId="788ADAB9" w14:textId="725A5C4F" w:rsidR="00CF00D4" w:rsidRPr="00BD183B" w:rsidRDefault="00851A9A"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 xml:space="preserve">SKZ - </w:t>
      </w:r>
      <w:r w:rsidR="00CF00D4" w:rsidRPr="00BD183B">
        <w:rPr>
          <w:rFonts w:cstheme="minorHAnsi"/>
          <w:szCs w:val="24"/>
        </w:rPr>
        <w:t>Skomentowany Kod Źródłowy</w:t>
      </w:r>
    </w:p>
    <w:p w14:paraId="2AA0DEAA" w14:textId="770744E3" w:rsidR="00CF00D4" w:rsidRPr="00BD183B" w:rsidRDefault="00CF00D4"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DKZ – Dokumentacja Kodu Źródłowego</w:t>
      </w:r>
    </w:p>
    <w:p w14:paraId="74A2ABD3" w14:textId="18FB3273" w:rsidR="00EE6F5A" w:rsidRPr="00BD183B" w:rsidRDefault="00EE6F5A"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Projekt bazy danych - dla Systemu Centralnego i Systemu Finansowego</w:t>
      </w:r>
    </w:p>
    <w:p w14:paraId="4625AEE1" w14:textId="2501C5F8" w:rsidR="00A86E8D" w:rsidRPr="00BD183B" w:rsidRDefault="00A86E8D" w:rsidP="00565E14">
      <w:pPr>
        <w:pStyle w:val="Akapitzlist"/>
        <w:numPr>
          <w:ilvl w:val="0"/>
          <w:numId w:val="21"/>
        </w:numPr>
        <w:spacing w:before="120" w:after="120" w:line="276" w:lineRule="auto"/>
        <w:ind w:left="1418" w:hanging="425"/>
        <w:contextualSpacing w:val="0"/>
        <w:rPr>
          <w:rFonts w:eastAsia="Calibri" w:cstheme="minorHAnsi"/>
          <w:szCs w:val="24"/>
        </w:rPr>
      </w:pPr>
      <w:r w:rsidRPr="00BD183B">
        <w:rPr>
          <w:rFonts w:eastAsia="Calibri" w:cstheme="minorHAnsi"/>
          <w:szCs w:val="24"/>
        </w:rPr>
        <w:t>Dokumentacja analityczna</w:t>
      </w:r>
      <w:r w:rsidR="00B776BE" w:rsidRPr="00BD183B">
        <w:rPr>
          <w:rFonts w:eastAsia="Calibri" w:cstheme="minorHAnsi"/>
          <w:szCs w:val="24"/>
        </w:rPr>
        <w:t>:</w:t>
      </w:r>
    </w:p>
    <w:p w14:paraId="14C30B73" w14:textId="4274DB22" w:rsidR="00EE6F5A" w:rsidRPr="00BD183B" w:rsidRDefault="00D34FE0"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lastRenderedPageBreak/>
        <w:t>SWB - Specyfikacja Wymagań Biznesowych</w:t>
      </w:r>
      <w:r w:rsidR="150F697D" w:rsidRPr="00BD183B">
        <w:rPr>
          <w:rFonts w:cstheme="minorHAnsi"/>
          <w:szCs w:val="24"/>
        </w:rPr>
        <w:t>,</w:t>
      </w:r>
    </w:p>
    <w:p w14:paraId="76F8F1E0" w14:textId="045C69C1" w:rsidR="0048701E" w:rsidRPr="00BD183B" w:rsidRDefault="00D34FE0"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SWSI -</w:t>
      </w:r>
      <w:r w:rsidR="00EE6F5A" w:rsidRPr="00BD183B">
        <w:rPr>
          <w:rFonts w:cstheme="minorHAnsi"/>
          <w:szCs w:val="24"/>
        </w:rPr>
        <w:t xml:space="preserve"> Specyfikacja Wymagań Systemu Informatycznego</w:t>
      </w:r>
      <w:r w:rsidR="70BB957E" w:rsidRPr="00BD183B">
        <w:rPr>
          <w:rFonts w:cstheme="minorHAnsi"/>
          <w:szCs w:val="24"/>
        </w:rPr>
        <w:t>,</w:t>
      </w:r>
    </w:p>
    <w:p w14:paraId="4F718D96" w14:textId="66A7DF2B" w:rsidR="009D34A6" w:rsidRPr="00BD183B" w:rsidRDefault="00971EAB"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 xml:space="preserve">SPST </w:t>
      </w:r>
      <w:r w:rsidR="00851A9A" w:rsidRPr="00BD183B">
        <w:rPr>
          <w:rFonts w:cstheme="minorHAnsi"/>
          <w:szCs w:val="24"/>
        </w:rPr>
        <w:t>–</w:t>
      </w:r>
      <w:r w:rsidRPr="00BD183B">
        <w:rPr>
          <w:rFonts w:cstheme="minorHAnsi"/>
          <w:szCs w:val="24"/>
        </w:rPr>
        <w:t xml:space="preserve"> </w:t>
      </w:r>
      <w:r w:rsidR="00851A9A" w:rsidRPr="00BD183B">
        <w:rPr>
          <w:rFonts w:cstheme="minorHAnsi"/>
          <w:szCs w:val="24"/>
        </w:rPr>
        <w:t>Specyfikacja Przypadków i Scenariuszy Testowych</w:t>
      </w:r>
      <w:r w:rsidR="0388B6E4" w:rsidRPr="00BD183B">
        <w:rPr>
          <w:rFonts w:cstheme="minorHAnsi"/>
          <w:szCs w:val="24"/>
        </w:rPr>
        <w:t>,</w:t>
      </w:r>
    </w:p>
    <w:p w14:paraId="14887322" w14:textId="3BA8169F" w:rsidR="009D34A6" w:rsidRPr="00BD183B" w:rsidRDefault="009D34A6"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RT - Raport z Testów</w:t>
      </w:r>
      <w:r w:rsidR="2794E202" w:rsidRPr="00BD183B">
        <w:rPr>
          <w:rFonts w:cstheme="minorHAnsi"/>
          <w:szCs w:val="24"/>
        </w:rPr>
        <w:t>,</w:t>
      </w:r>
    </w:p>
    <w:p w14:paraId="6C3B5043" w14:textId="3647D4DF" w:rsidR="0048701E" w:rsidRPr="00BD183B" w:rsidRDefault="0048701E"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Podręcznik</w:t>
      </w:r>
      <w:r w:rsidR="0023690B" w:rsidRPr="00BD183B">
        <w:rPr>
          <w:rFonts w:cstheme="minorHAnsi"/>
          <w:szCs w:val="24"/>
        </w:rPr>
        <w:t>i</w:t>
      </w:r>
      <w:r w:rsidR="009D34A6" w:rsidRPr="00BD183B">
        <w:rPr>
          <w:rFonts w:cstheme="minorHAnsi"/>
          <w:szCs w:val="24"/>
        </w:rPr>
        <w:t xml:space="preserve"> </w:t>
      </w:r>
      <w:r w:rsidR="00D34FE0" w:rsidRPr="00BD183B">
        <w:rPr>
          <w:rFonts w:cstheme="minorHAnsi"/>
          <w:szCs w:val="24"/>
        </w:rPr>
        <w:t>użytkownika</w:t>
      </w:r>
      <w:r w:rsidR="2DAB1049" w:rsidRPr="00BD183B">
        <w:rPr>
          <w:rFonts w:cstheme="minorHAnsi"/>
          <w:szCs w:val="24"/>
        </w:rPr>
        <w:t>.</w:t>
      </w:r>
    </w:p>
    <w:p w14:paraId="7FDE57B4" w14:textId="6295F24E" w:rsidR="00A86E8D" w:rsidRPr="00BD183B" w:rsidRDefault="00A86E8D" w:rsidP="00565E14">
      <w:pPr>
        <w:pStyle w:val="Akapitzlist"/>
        <w:numPr>
          <w:ilvl w:val="0"/>
          <w:numId w:val="21"/>
        </w:numPr>
        <w:spacing w:before="120" w:after="120" w:line="276" w:lineRule="auto"/>
        <w:ind w:left="1418" w:hanging="425"/>
        <w:contextualSpacing w:val="0"/>
        <w:rPr>
          <w:rFonts w:eastAsia="Calibri" w:cstheme="minorHAnsi"/>
          <w:szCs w:val="24"/>
        </w:rPr>
      </w:pPr>
      <w:r w:rsidRPr="00BD183B">
        <w:rPr>
          <w:rFonts w:eastAsia="Calibri" w:cstheme="minorHAnsi"/>
          <w:szCs w:val="24"/>
        </w:rPr>
        <w:t>Eksploatacja</w:t>
      </w:r>
      <w:r w:rsidR="00B776BE" w:rsidRPr="00BD183B">
        <w:rPr>
          <w:rFonts w:eastAsia="Calibri" w:cstheme="minorHAnsi"/>
          <w:szCs w:val="24"/>
        </w:rPr>
        <w:t>:</w:t>
      </w:r>
    </w:p>
    <w:p w14:paraId="1E55FF9F" w14:textId="22BEEE95" w:rsidR="0048701E" w:rsidRPr="00BD183B" w:rsidRDefault="0048701E"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IKTP – Instrukcja Kompilacji i Tworzenia Pakietu Instalacji,</w:t>
      </w:r>
    </w:p>
    <w:p w14:paraId="11D37D9C" w14:textId="4F3383EA" w:rsidR="0048701E" w:rsidRPr="00BD183B" w:rsidRDefault="0048701E"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OWO – Opis Wersji Oprogramowania,</w:t>
      </w:r>
    </w:p>
    <w:p w14:paraId="065896AE" w14:textId="5AE0D7E3" w:rsidR="0048701E" w:rsidRPr="00BD183B" w:rsidRDefault="0048701E"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PAS – Podręcznik Administratora Systemu,</w:t>
      </w:r>
    </w:p>
    <w:p w14:paraId="2D3EA0EE" w14:textId="53F59B8C" w:rsidR="00CF00D4" w:rsidRPr="00BD183B" w:rsidRDefault="0048701E"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PES – Podręcznik Eksploatacji Systemu</w:t>
      </w:r>
      <w:r w:rsidR="00B776BE" w:rsidRPr="00BD183B">
        <w:rPr>
          <w:rFonts w:cstheme="minorHAnsi"/>
          <w:szCs w:val="24"/>
        </w:rPr>
        <w:t>,</w:t>
      </w:r>
    </w:p>
    <w:p w14:paraId="77C16DD7" w14:textId="6C8820DB" w:rsidR="00CF00D4" w:rsidRPr="00BD183B" w:rsidRDefault="00CF00D4" w:rsidP="00565E14">
      <w:pPr>
        <w:pStyle w:val="Akapitzlist"/>
        <w:numPr>
          <w:ilvl w:val="0"/>
          <w:numId w:val="20"/>
        </w:numPr>
        <w:spacing w:before="120" w:after="120" w:line="276" w:lineRule="auto"/>
        <w:ind w:left="1038" w:firstLine="380"/>
        <w:contextualSpacing w:val="0"/>
        <w:rPr>
          <w:rFonts w:cstheme="minorHAnsi"/>
          <w:szCs w:val="24"/>
        </w:rPr>
      </w:pPr>
      <w:r w:rsidRPr="00BD183B">
        <w:rPr>
          <w:rFonts w:cstheme="minorHAnsi"/>
          <w:szCs w:val="24"/>
        </w:rPr>
        <w:t>PZKO - Plan Zarządzania Konfiguracją Oprogramowania</w:t>
      </w:r>
      <w:r w:rsidR="00B776BE" w:rsidRPr="00BD183B">
        <w:rPr>
          <w:rFonts w:cstheme="minorHAnsi"/>
          <w:szCs w:val="24"/>
        </w:rPr>
        <w:t>,</w:t>
      </w:r>
    </w:p>
    <w:p w14:paraId="6FF4CDC2" w14:textId="1FD7F3B0" w:rsidR="00E1491E" w:rsidRPr="00BD183B" w:rsidRDefault="00E1491E" w:rsidP="00565E14">
      <w:pPr>
        <w:pStyle w:val="Akapitzlist"/>
        <w:numPr>
          <w:ilvl w:val="0"/>
          <w:numId w:val="9"/>
        </w:numPr>
        <w:spacing w:before="120" w:after="120" w:line="276" w:lineRule="auto"/>
        <w:ind w:left="907" w:hanging="907"/>
        <w:contextualSpacing w:val="0"/>
        <w:rPr>
          <w:rFonts w:cstheme="minorHAnsi"/>
          <w:szCs w:val="24"/>
        </w:rPr>
      </w:pPr>
      <w:r w:rsidRPr="00BD183B">
        <w:rPr>
          <w:rFonts w:cstheme="minorHAnsi"/>
          <w:szCs w:val="24"/>
        </w:rPr>
        <w:t xml:space="preserve">Repozytorium </w:t>
      </w:r>
      <w:r w:rsidR="003D798F" w:rsidRPr="00BD183B">
        <w:rPr>
          <w:rFonts w:eastAsia="Calibri" w:cstheme="minorHAnsi"/>
          <w:szCs w:val="24"/>
        </w:rPr>
        <w:t>a</w:t>
      </w:r>
      <w:r w:rsidRPr="00BD183B">
        <w:rPr>
          <w:rFonts w:eastAsia="Calibri" w:cstheme="minorHAnsi"/>
          <w:szCs w:val="24"/>
        </w:rPr>
        <w:t xml:space="preserve">rchitektury będzie m.in. służyć jako źródło do generowania części lub całości </w:t>
      </w:r>
      <w:r w:rsidR="004E45D8" w:rsidRPr="00BD183B">
        <w:rPr>
          <w:rFonts w:eastAsia="Calibri" w:cstheme="minorHAnsi"/>
          <w:szCs w:val="24"/>
        </w:rPr>
        <w:t>D</w:t>
      </w:r>
      <w:r w:rsidRPr="00BD183B">
        <w:rPr>
          <w:rFonts w:eastAsia="Calibri" w:cstheme="minorHAnsi"/>
          <w:szCs w:val="24"/>
        </w:rPr>
        <w:t xml:space="preserve">okumentacji Systemu omawianej w niniejszym Załączniku. Repozytorium </w:t>
      </w:r>
      <w:r w:rsidR="003D798F" w:rsidRPr="00BD183B">
        <w:rPr>
          <w:rFonts w:eastAsia="Calibri" w:cstheme="minorHAnsi"/>
          <w:szCs w:val="24"/>
        </w:rPr>
        <w:t>a</w:t>
      </w:r>
      <w:r w:rsidRPr="00BD183B">
        <w:rPr>
          <w:rFonts w:eastAsia="Calibri" w:cstheme="minorHAnsi"/>
          <w:szCs w:val="24"/>
        </w:rPr>
        <w:t xml:space="preserve">rchitektury musi być prowadzone w narzędziu </w:t>
      </w:r>
      <w:proofErr w:type="spellStart"/>
      <w:r w:rsidRPr="00BD183B">
        <w:rPr>
          <w:rFonts w:eastAsia="Calibri" w:cstheme="minorHAnsi"/>
          <w:szCs w:val="24"/>
        </w:rPr>
        <w:t>Sparx</w:t>
      </w:r>
      <w:proofErr w:type="spellEnd"/>
      <w:r w:rsidRPr="00BD183B">
        <w:rPr>
          <w:rFonts w:eastAsia="Calibri" w:cstheme="minorHAnsi"/>
          <w:szCs w:val="24"/>
        </w:rPr>
        <w:t xml:space="preserve"> Enterprise Architect.</w:t>
      </w:r>
    </w:p>
    <w:p w14:paraId="4F74102C" w14:textId="77777777" w:rsidR="003A5874" w:rsidRPr="00BD183B" w:rsidRDefault="003A5874" w:rsidP="00565E14">
      <w:pPr>
        <w:pStyle w:val="Akapitzlist"/>
        <w:numPr>
          <w:ilvl w:val="0"/>
          <w:numId w:val="9"/>
        </w:numPr>
        <w:spacing w:before="120" w:after="120" w:line="276" w:lineRule="auto"/>
        <w:ind w:left="907" w:hanging="907"/>
        <w:contextualSpacing w:val="0"/>
        <w:rPr>
          <w:rFonts w:cstheme="minorHAnsi"/>
          <w:szCs w:val="24"/>
        </w:rPr>
      </w:pPr>
      <w:r w:rsidRPr="00BD183B">
        <w:rPr>
          <w:rFonts w:cstheme="minorHAnsi"/>
          <w:szCs w:val="24"/>
        </w:rPr>
        <w:t xml:space="preserve">Dokumentacja systemu </w:t>
      </w:r>
      <w:proofErr w:type="spellStart"/>
      <w:r w:rsidRPr="00BD183B">
        <w:rPr>
          <w:rFonts w:cstheme="minorHAnsi"/>
          <w:szCs w:val="24"/>
        </w:rPr>
        <w:t>SODiR</w:t>
      </w:r>
      <w:proofErr w:type="spellEnd"/>
      <w:r w:rsidRPr="00BD183B">
        <w:rPr>
          <w:rFonts w:cstheme="minorHAnsi"/>
          <w:szCs w:val="24"/>
        </w:rPr>
        <w:t xml:space="preserve"> obejmuje opisane poniżej kategorie dokumentów wraz z ich minimalnym zakresem informacyjnym. </w:t>
      </w:r>
    </w:p>
    <w:p w14:paraId="329D35E9" w14:textId="4440AFFF" w:rsidR="003A5874" w:rsidRPr="00BD183B" w:rsidRDefault="003A5874" w:rsidP="00565E14">
      <w:pPr>
        <w:pStyle w:val="Akapitzlist"/>
        <w:numPr>
          <w:ilvl w:val="0"/>
          <w:numId w:val="9"/>
        </w:numPr>
        <w:spacing w:before="120" w:after="120" w:line="276" w:lineRule="auto"/>
        <w:ind w:left="907" w:hanging="907"/>
        <w:contextualSpacing w:val="0"/>
        <w:rPr>
          <w:rFonts w:cstheme="minorHAnsi"/>
          <w:szCs w:val="24"/>
        </w:rPr>
      </w:pPr>
      <w:r w:rsidRPr="00BD183B">
        <w:rPr>
          <w:rFonts w:cstheme="minorHAnsi"/>
          <w:szCs w:val="24"/>
        </w:rPr>
        <w:t>Specyfikacja Wymagań Biznesowych (SWB).</w:t>
      </w:r>
    </w:p>
    <w:p w14:paraId="542A01E3" w14:textId="77777777" w:rsidR="003A5874" w:rsidRPr="00BD183B" w:rsidRDefault="003A5874" w:rsidP="006710D9">
      <w:pPr>
        <w:spacing w:before="120" w:after="120" w:line="276" w:lineRule="auto"/>
        <w:ind w:left="142"/>
        <w:rPr>
          <w:rFonts w:cstheme="minorHAnsi"/>
          <w:szCs w:val="24"/>
        </w:rPr>
      </w:pPr>
      <w:r w:rsidRPr="00BD183B">
        <w:rPr>
          <w:rFonts w:cstheme="minorHAnsi"/>
          <w:szCs w:val="24"/>
        </w:rPr>
        <w:t>Minimalny zakres informacyjny SWB: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6804"/>
      </w:tblGrid>
      <w:tr w:rsidR="00BD183B" w:rsidRPr="00BD183B" w14:paraId="062D2D4B" w14:textId="77777777" w:rsidTr="003B1982">
        <w:trPr>
          <w:cantSplit/>
          <w:tblHeader/>
        </w:trPr>
        <w:tc>
          <w:tcPr>
            <w:tcW w:w="2127" w:type="dxa"/>
            <w:shd w:val="clear" w:color="auto" w:fill="F2F2F2" w:themeFill="background1" w:themeFillShade="F2"/>
          </w:tcPr>
          <w:p w14:paraId="6A973DED"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7053" w:type="dxa"/>
            <w:shd w:val="clear" w:color="auto" w:fill="F2F2F2" w:themeFill="background1" w:themeFillShade="F2"/>
          </w:tcPr>
          <w:p w14:paraId="472F8C7B"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1DEA49F2" w14:textId="77777777" w:rsidTr="6E51A57F">
        <w:tc>
          <w:tcPr>
            <w:tcW w:w="2127" w:type="dxa"/>
          </w:tcPr>
          <w:p w14:paraId="0E2F4B39" w14:textId="77777777" w:rsidR="003A5874" w:rsidRPr="00BD183B" w:rsidRDefault="003A5874" w:rsidP="006710D9">
            <w:pPr>
              <w:spacing w:line="276" w:lineRule="auto"/>
              <w:rPr>
                <w:rFonts w:cstheme="minorHAnsi"/>
                <w:szCs w:val="24"/>
              </w:rPr>
            </w:pPr>
            <w:r w:rsidRPr="00BD183B">
              <w:rPr>
                <w:rFonts w:cstheme="minorHAnsi"/>
                <w:szCs w:val="24"/>
              </w:rPr>
              <w:t>Model dziedziny</w:t>
            </w:r>
          </w:p>
        </w:tc>
        <w:tc>
          <w:tcPr>
            <w:tcW w:w="7053" w:type="dxa"/>
          </w:tcPr>
          <w:p w14:paraId="47658D4B" w14:textId="77777777" w:rsidR="003A5874" w:rsidRPr="00BD183B" w:rsidRDefault="003A5874" w:rsidP="006710D9">
            <w:pPr>
              <w:spacing w:line="276" w:lineRule="auto"/>
              <w:rPr>
                <w:rFonts w:cstheme="minorHAnsi"/>
                <w:szCs w:val="24"/>
              </w:rPr>
            </w:pPr>
            <w:r w:rsidRPr="00BD183B">
              <w:rPr>
                <w:rFonts w:cstheme="minorHAnsi"/>
                <w:szCs w:val="24"/>
              </w:rPr>
              <w:t>Opis obiektów biznesowych modelowanej dziedziny i relacje występujące pomiędzy nimi. Model dziedziny musi być przedstawiony zarówno w formie tekstowej (katalog obiektów wraz z ich opisem), jak i graficznej (tj. diagram modelu dziedziny).</w:t>
            </w:r>
          </w:p>
        </w:tc>
      </w:tr>
      <w:tr w:rsidR="00BD183B" w:rsidRPr="00BD183B" w14:paraId="40B0DCAB" w14:textId="77777777" w:rsidTr="6E51A57F">
        <w:tc>
          <w:tcPr>
            <w:tcW w:w="2127" w:type="dxa"/>
          </w:tcPr>
          <w:p w14:paraId="40237845" w14:textId="77777777" w:rsidR="003A5874" w:rsidRPr="00BD183B" w:rsidRDefault="003A5874" w:rsidP="006710D9">
            <w:pPr>
              <w:spacing w:line="276" w:lineRule="auto"/>
              <w:rPr>
                <w:rFonts w:cstheme="minorHAnsi"/>
                <w:szCs w:val="24"/>
              </w:rPr>
            </w:pPr>
            <w:r w:rsidRPr="00BD183B">
              <w:rPr>
                <w:rFonts w:cstheme="minorHAnsi"/>
                <w:szCs w:val="24"/>
              </w:rPr>
              <w:t xml:space="preserve">Obszary funkcjonalne </w:t>
            </w:r>
          </w:p>
        </w:tc>
        <w:tc>
          <w:tcPr>
            <w:tcW w:w="7053" w:type="dxa"/>
          </w:tcPr>
          <w:p w14:paraId="2BC9C11D" w14:textId="77777777" w:rsidR="003A5874" w:rsidRPr="00BD183B" w:rsidRDefault="003A5874" w:rsidP="006710D9">
            <w:pPr>
              <w:spacing w:line="276" w:lineRule="auto"/>
              <w:rPr>
                <w:rFonts w:cstheme="minorHAnsi"/>
                <w:szCs w:val="24"/>
              </w:rPr>
            </w:pPr>
            <w:r w:rsidRPr="00BD183B">
              <w:rPr>
                <w:rFonts w:cstheme="minorHAnsi"/>
                <w:szCs w:val="24"/>
              </w:rPr>
              <w:t xml:space="preserve">Wykaz obszarów funkcjonalnych, których realizacja jest wspierana przez System </w:t>
            </w:r>
            <w:proofErr w:type="spellStart"/>
            <w:r w:rsidRPr="00BD183B">
              <w:rPr>
                <w:rFonts w:cstheme="minorHAnsi"/>
                <w:szCs w:val="24"/>
              </w:rPr>
              <w:t>SODiR</w:t>
            </w:r>
            <w:proofErr w:type="spellEnd"/>
            <w:r w:rsidRPr="00BD183B">
              <w:rPr>
                <w:rFonts w:cstheme="minorHAnsi"/>
                <w:szCs w:val="24"/>
              </w:rPr>
              <w:t>. Obszary funkcjonalne muszą być opisane następującymi atrybutami:</w:t>
            </w:r>
          </w:p>
          <w:p w14:paraId="76024B66"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identyfikator obszaru,</w:t>
            </w:r>
          </w:p>
          <w:p w14:paraId="51138E67"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nazwa obszaru,</w:t>
            </w:r>
          </w:p>
          <w:p w14:paraId="764AD31E"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opis obszaru,</w:t>
            </w:r>
          </w:p>
          <w:p w14:paraId="2F920D9A"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właściciel obszaru,</w:t>
            </w:r>
          </w:p>
          <w:p w14:paraId="11208F69"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lastRenderedPageBreak/>
              <w:t>uczestnicy obszaru,</w:t>
            </w:r>
          </w:p>
          <w:p w14:paraId="292A670B"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podstawa prawna powiązana z obszarem,</w:t>
            </w:r>
          </w:p>
          <w:p w14:paraId="5ABFD7CD"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opis funkcji realizowanych w ramach danego obszaru,</w:t>
            </w:r>
          </w:p>
          <w:p w14:paraId="0CC6C644" w14:textId="77777777" w:rsidR="003A5874" w:rsidRPr="00BD183B" w:rsidRDefault="003A5874" w:rsidP="00565E14">
            <w:pPr>
              <w:pStyle w:val="Akapitzlist"/>
              <w:numPr>
                <w:ilvl w:val="0"/>
                <w:numId w:val="39"/>
              </w:numPr>
              <w:spacing w:line="276" w:lineRule="auto"/>
              <w:rPr>
                <w:rFonts w:cstheme="minorHAnsi"/>
                <w:szCs w:val="24"/>
              </w:rPr>
            </w:pPr>
            <w:r w:rsidRPr="00BD183B">
              <w:rPr>
                <w:rFonts w:cstheme="minorHAnsi"/>
                <w:szCs w:val="24"/>
              </w:rPr>
              <w:t>powiązanie z obiektami biznesowymi związanymi z danym obszarem.</w:t>
            </w:r>
          </w:p>
        </w:tc>
      </w:tr>
      <w:tr w:rsidR="00BD183B" w:rsidRPr="00BD183B" w14:paraId="511EE43B" w14:textId="77777777" w:rsidTr="6E51A57F">
        <w:tc>
          <w:tcPr>
            <w:tcW w:w="2127" w:type="dxa"/>
          </w:tcPr>
          <w:p w14:paraId="5C0E6E47" w14:textId="77777777" w:rsidR="003A5874" w:rsidRPr="00BD183B" w:rsidRDefault="003A5874" w:rsidP="006710D9">
            <w:pPr>
              <w:spacing w:line="276" w:lineRule="auto"/>
              <w:rPr>
                <w:rFonts w:cstheme="minorHAnsi"/>
                <w:szCs w:val="24"/>
              </w:rPr>
            </w:pPr>
            <w:r w:rsidRPr="00BD183B">
              <w:rPr>
                <w:rFonts w:cstheme="minorHAnsi"/>
                <w:szCs w:val="24"/>
              </w:rPr>
              <w:lastRenderedPageBreak/>
              <w:t>Aktorzy biznesowi</w:t>
            </w:r>
          </w:p>
        </w:tc>
        <w:tc>
          <w:tcPr>
            <w:tcW w:w="7053" w:type="dxa"/>
          </w:tcPr>
          <w:p w14:paraId="30A971AF" w14:textId="77777777" w:rsidR="003A5874" w:rsidRPr="00BD183B" w:rsidRDefault="003A5874" w:rsidP="006710D9">
            <w:pPr>
              <w:spacing w:line="276" w:lineRule="auto"/>
              <w:rPr>
                <w:rFonts w:cstheme="minorHAnsi"/>
                <w:szCs w:val="24"/>
              </w:rPr>
            </w:pPr>
            <w:r w:rsidRPr="00BD183B">
              <w:rPr>
                <w:rFonts w:cstheme="minorHAnsi"/>
                <w:szCs w:val="24"/>
              </w:rPr>
              <w:t>Wykaz aktorów biznesowych powiązanych z obszarem.</w:t>
            </w:r>
          </w:p>
          <w:p w14:paraId="6F7B22E2" w14:textId="77777777" w:rsidR="003A5874" w:rsidRPr="00BD183B" w:rsidRDefault="003A5874" w:rsidP="006710D9">
            <w:pPr>
              <w:spacing w:line="276" w:lineRule="auto"/>
              <w:rPr>
                <w:rFonts w:cstheme="minorHAnsi"/>
                <w:szCs w:val="24"/>
              </w:rPr>
            </w:pPr>
            <w:r w:rsidRPr="00BD183B">
              <w:rPr>
                <w:rFonts w:cstheme="minorHAnsi"/>
                <w:szCs w:val="24"/>
              </w:rPr>
              <w:t>Każdy aktor zostanie opisany przez:</w:t>
            </w:r>
          </w:p>
          <w:p w14:paraId="61F62FE9" w14:textId="77777777" w:rsidR="003A5874" w:rsidRPr="00BD183B" w:rsidRDefault="003A5874" w:rsidP="00565E14">
            <w:pPr>
              <w:pStyle w:val="Akapitzlist"/>
              <w:numPr>
                <w:ilvl w:val="0"/>
                <w:numId w:val="40"/>
              </w:numPr>
              <w:spacing w:line="276" w:lineRule="auto"/>
              <w:rPr>
                <w:rFonts w:cstheme="minorHAnsi"/>
                <w:szCs w:val="24"/>
              </w:rPr>
            </w:pPr>
            <w:r w:rsidRPr="00BD183B">
              <w:rPr>
                <w:rFonts w:cstheme="minorHAnsi"/>
                <w:szCs w:val="24"/>
              </w:rPr>
              <w:t>identyfikator aktora,</w:t>
            </w:r>
          </w:p>
          <w:p w14:paraId="3C98E891" w14:textId="77777777" w:rsidR="003A5874" w:rsidRPr="00BD183B" w:rsidRDefault="003A5874" w:rsidP="00565E14">
            <w:pPr>
              <w:pStyle w:val="Akapitzlist"/>
              <w:numPr>
                <w:ilvl w:val="0"/>
                <w:numId w:val="40"/>
              </w:numPr>
              <w:spacing w:line="276" w:lineRule="auto"/>
              <w:rPr>
                <w:rFonts w:cstheme="minorHAnsi"/>
                <w:szCs w:val="24"/>
              </w:rPr>
            </w:pPr>
            <w:r w:rsidRPr="00BD183B">
              <w:rPr>
                <w:rFonts w:cstheme="minorHAnsi"/>
                <w:szCs w:val="24"/>
              </w:rPr>
              <w:t>opis aktora.</w:t>
            </w:r>
          </w:p>
        </w:tc>
      </w:tr>
      <w:tr w:rsidR="00BD183B" w:rsidRPr="00BD183B" w14:paraId="586443C1" w14:textId="77777777" w:rsidTr="6E51A57F">
        <w:tc>
          <w:tcPr>
            <w:tcW w:w="2127" w:type="dxa"/>
          </w:tcPr>
          <w:p w14:paraId="2926984E" w14:textId="77777777" w:rsidR="003A5874" w:rsidRPr="00BD183B" w:rsidRDefault="003A5874" w:rsidP="006710D9">
            <w:pPr>
              <w:spacing w:line="276" w:lineRule="auto"/>
              <w:rPr>
                <w:rFonts w:cstheme="minorHAnsi"/>
                <w:szCs w:val="24"/>
              </w:rPr>
            </w:pPr>
            <w:r w:rsidRPr="00BD183B">
              <w:rPr>
                <w:rFonts w:cstheme="minorHAnsi"/>
                <w:szCs w:val="24"/>
              </w:rPr>
              <w:t>Wymagania biznesowe</w:t>
            </w:r>
          </w:p>
        </w:tc>
        <w:tc>
          <w:tcPr>
            <w:tcW w:w="7053" w:type="dxa"/>
          </w:tcPr>
          <w:p w14:paraId="48ADBF41" w14:textId="77777777" w:rsidR="003A5874" w:rsidRPr="00BD183B" w:rsidRDefault="003A5874" w:rsidP="006710D9">
            <w:pPr>
              <w:spacing w:line="276" w:lineRule="auto"/>
              <w:rPr>
                <w:rFonts w:cstheme="minorHAnsi"/>
                <w:szCs w:val="24"/>
              </w:rPr>
            </w:pPr>
            <w:r w:rsidRPr="00BD183B">
              <w:rPr>
                <w:rFonts w:cstheme="minorHAnsi"/>
                <w:szCs w:val="24"/>
              </w:rPr>
              <w:t xml:space="preserve">Wykaz wymagań biznesowych powiązanych z obszarem funkcjonalnym i związanych z dalszą realizacją w Systemie </w:t>
            </w:r>
            <w:proofErr w:type="spellStart"/>
            <w:r w:rsidRPr="00BD183B">
              <w:rPr>
                <w:rFonts w:cstheme="minorHAnsi"/>
                <w:szCs w:val="24"/>
              </w:rPr>
              <w:t>SODiR</w:t>
            </w:r>
            <w:proofErr w:type="spellEnd"/>
            <w:r w:rsidRPr="00BD183B">
              <w:rPr>
                <w:rFonts w:cstheme="minorHAnsi"/>
                <w:szCs w:val="24"/>
              </w:rPr>
              <w:t>. Wymagania muszą być opisane następującymi atrybutami:</w:t>
            </w:r>
          </w:p>
          <w:p w14:paraId="4C8EEF10"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identyfikator wymagania,</w:t>
            </w:r>
          </w:p>
          <w:p w14:paraId="22761979"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nazwa wymagania,</w:t>
            </w:r>
          </w:p>
          <w:p w14:paraId="27BBF693"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realizowany cel (opcjonalne),</w:t>
            </w:r>
          </w:p>
          <w:p w14:paraId="70EF210B"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kryteria spełnienia (opcjonalne),</w:t>
            </w:r>
          </w:p>
          <w:p w14:paraId="20D39351"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dokument źródłowy (opcjonalne),</w:t>
            </w:r>
          </w:p>
          <w:p w14:paraId="6FC748B0"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szczegółowa treść wymagania,</w:t>
            </w:r>
          </w:p>
          <w:p w14:paraId="4B3C85F7"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źródło pochodzenia danego wymagania (opcjonalne),</w:t>
            </w:r>
          </w:p>
          <w:p w14:paraId="6BEC42A6"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wersja wymagania,</w:t>
            </w:r>
          </w:p>
          <w:p w14:paraId="61C5C60D"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data jego dodania do Systemu (opcjonalne),</w:t>
            </w:r>
          </w:p>
          <w:p w14:paraId="7B4BC25A"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okres obowiązywania,</w:t>
            </w:r>
          </w:p>
          <w:p w14:paraId="246BEA89"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moduły, których dotyczy wymaganie (m.in. System Centralny, System Finansowy),</w:t>
            </w:r>
          </w:p>
          <w:p w14:paraId="5B115CB7"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produkt, w ramach którego było tworzone wymaganie m.in.: SOD1, SOD2, SOD3, SODIR, SODIR 1.5, SODIR2, SODIR2 Rozwój,</w:t>
            </w:r>
          </w:p>
          <w:p w14:paraId="441EB53E" w14:textId="1DE7BE5A"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status określających m.in. czy wymaganie jest otwarte, zaakceptowane, zrealizowane czy unieważnione,</w:t>
            </w:r>
          </w:p>
          <w:p w14:paraId="691BE06A"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autor - imię i nazwisko autora, autorów,</w:t>
            </w:r>
          </w:p>
          <w:p w14:paraId="6D7D3AFD"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kategoria (Funkcjonalne, Pozafunkcjonalne),</w:t>
            </w:r>
          </w:p>
          <w:p w14:paraId="784CFF1B"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priorytet (1 - Niski, 2 - Średni, 3 – Ważny),</w:t>
            </w:r>
          </w:p>
          <w:p w14:paraId="3CE3B11C"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etap realizacji: identyfikator umowy, nr zmiany,</w:t>
            </w:r>
          </w:p>
          <w:p w14:paraId="060E5438"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słowa kluczowe,</w:t>
            </w:r>
          </w:p>
          <w:p w14:paraId="6EC1A209"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lastRenderedPageBreak/>
              <w:t>uwagi (opcjonalne),</w:t>
            </w:r>
          </w:p>
          <w:p w14:paraId="15722E3B" w14:textId="77777777" w:rsidR="003A5874" w:rsidRPr="00BD183B" w:rsidRDefault="003A5874" w:rsidP="00565E14">
            <w:pPr>
              <w:pStyle w:val="Akapitzlist"/>
              <w:numPr>
                <w:ilvl w:val="0"/>
                <w:numId w:val="41"/>
              </w:numPr>
              <w:spacing w:line="276" w:lineRule="auto"/>
              <w:rPr>
                <w:rFonts w:cstheme="minorHAnsi"/>
                <w:szCs w:val="24"/>
              </w:rPr>
            </w:pPr>
            <w:r w:rsidRPr="00BD183B">
              <w:rPr>
                <w:rFonts w:cstheme="minorHAnsi"/>
                <w:szCs w:val="24"/>
              </w:rPr>
              <w:t>załączniki plikowe (opcjonalne).</w:t>
            </w:r>
          </w:p>
        </w:tc>
      </w:tr>
      <w:tr w:rsidR="00BD183B" w:rsidRPr="00BD183B" w14:paraId="4C376FDB" w14:textId="77777777" w:rsidTr="6E51A57F">
        <w:tc>
          <w:tcPr>
            <w:tcW w:w="2127" w:type="dxa"/>
          </w:tcPr>
          <w:p w14:paraId="19883768" w14:textId="77777777" w:rsidR="003A5874" w:rsidRPr="00BD183B" w:rsidRDefault="003A5874" w:rsidP="006710D9">
            <w:pPr>
              <w:spacing w:line="276" w:lineRule="auto"/>
              <w:rPr>
                <w:rFonts w:cstheme="minorHAnsi"/>
                <w:szCs w:val="24"/>
              </w:rPr>
            </w:pPr>
            <w:r w:rsidRPr="00BD183B">
              <w:rPr>
                <w:rFonts w:cstheme="minorHAnsi"/>
                <w:szCs w:val="24"/>
              </w:rPr>
              <w:lastRenderedPageBreak/>
              <w:t>Procedury realizacyjne, wytyczne, instrukcje</w:t>
            </w:r>
          </w:p>
        </w:tc>
        <w:tc>
          <w:tcPr>
            <w:tcW w:w="7053" w:type="dxa"/>
          </w:tcPr>
          <w:p w14:paraId="19C240AA" w14:textId="77777777" w:rsidR="003A5874" w:rsidRPr="00BD183B" w:rsidRDefault="003A5874" w:rsidP="006710D9">
            <w:pPr>
              <w:spacing w:line="276" w:lineRule="auto"/>
              <w:rPr>
                <w:rFonts w:cstheme="minorHAnsi"/>
                <w:szCs w:val="24"/>
              </w:rPr>
            </w:pPr>
            <w:r w:rsidRPr="00BD183B">
              <w:rPr>
                <w:rFonts w:cstheme="minorHAnsi"/>
                <w:szCs w:val="24"/>
              </w:rPr>
              <w:t>Wykaz dokumentów uwzględnionych przez Wykonawcę w toku projektowania Systemu SODIR.</w:t>
            </w:r>
          </w:p>
        </w:tc>
      </w:tr>
    </w:tbl>
    <w:p w14:paraId="58631728" w14:textId="3CC9F27D"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Opis Architektury Rozwiązania (OAR).</w:t>
      </w:r>
    </w:p>
    <w:p w14:paraId="6C7C34DE"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6798"/>
      </w:tblGrid>
      <w:tr w:rsidR="00BD183B" w:rsidRPr="00BD183B" w14:paraId="0A057855" w14:textId="77777777" w:rsidTr="003B1982">
        <w:trPr>
          <w:cantSplit/>
          <w:tblHeader/>
        </w:trPr>
        <w:tc>
          <w:tcPr>
            <w:tcW w:w="2110" w:type="dxa"/>
            <w:shd w:val="clear" w:color="auto" w:fill="F2F2F2" w:themeFill="background1" w:themeFillShade="F2"/>
          </w:tcPr>
          <w:p w14:paraId="74051298"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798" w:type="dxa"/>
            <w:shd w:val="clear" w:color="auto" w:fill="F2F2F2" w:themeFill="background1" w:themeFillShade="F2"/>
          </w:tcPr>
          <w:p w14:paraId="01A74B6E"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41F27AB4" w14:textId="77777777" w:rsidTr="6E51A57F">
        <w:tc>
          <w:tcPr>
            <w:tcW w:w="2110" w:type="dxa"/>
          </w:tcPr>
          <w:p w14:paraId="0EE5FF4B" w14:textId="77777777" w:rsidR="003A5874" w:rsidRPr="00BD183B" w:rsidRDefault="003A5874" w:rsidP="006710D9">
            <w:pPr>
              <w:spacing w:line="276" w:lineRule="auto"/>
              <w:rPr>
                <w:rFonts w:cstheme="minorHAnsi"/>
                <w:szCs w:val="24"/>
              </w:rPr>
            </w:pPr>
            <w:r w:rsidRPr="00BD183B">
              <w:rPr>
                <w:rFonts w:cstheme="minorHAnsi"/>
                <w:szCs w:val="24"/>
              </w:rPr>
              <w:t>Sposób dokumentowania architektury</w:t>
            </w:r>
          </w:p>
        </w:tc>
        <w:tc>
          <w:tcPr>
            <w:tcW w:w="6798" w:type="dxa"/>
          </w:tcPr>
          <w:p w14:paraId="287F97E2" w14:textId="77777777" w:rsidR="003A5874" w:rsidRPr="00BD183B" w:rsidRDefault="003A5874" w:rsidP="006710D9">
            <w:pPr>
              <w:spacing w:line="276" w:lineRule="auto"/>
              <w:rPr>
                <w:rFonts w:cstheme="minorHAnsi"/>
                <w:szCs w:val="24"/>
              </w:rPr>
            </w:pPr>
            <w:r w:rsidRPr="00BD183B">
              <w:rPr>
                <w:rFonts w:cstheme="minorHAnsi"/>
                <w:szCs w:val="24"/>
              </w:rPr>
              <w:t xml:space="preserve">Opis przyjętego sposobu dokumentowania architektury Systemu </w:t>
            </w:r>
            <w:proofErr w:type="spellStart"/>
            <w:r w:rsidRPr="00BD183B">
              <w:rPr>
                <w:rFonts w:cstheme="minorHAnsi"/>
                <w:szCs w:val="24"/>
              </w:rPr>
              <w:t>SODiR</w:t>
            </w:r>
            <w:proofErr w:type="spellEnd"/>
            <w:r w:rsidRPr="00BD183B">
              <w:rPr>
                <w:rFonts w:cstheme="minorHAnsi"/>
                <w:szCs w:val="24"/>
              </w:rPr>
              <w:t xml:space="preserve"> – w szczególności objaśnienie wykorzystanych perspektyw wraz z charakterystyką ich zawartości. Prezentowane jest objaśnienie zastosowanych perspektyw.</w:t>
            </w:r>
          </w:p>
        </w:tc>
      </w:tr>
      <w:tr w:rsidR="00BD183B" w:rsidRPr="00BD183B" w14:paraId="11B3CB80" w14:textId="77777777" w:rsidTr="6E51A57F">
        <w:tc>
          <w:tcPr>
            <w:tcW w:w="2110" w:type="dxa"/>
          </w:tcPr>
          <w:p w14:paraId="0E5A1310" w14:textId="77777777" w:rsidR="003A5874" w:rsidRPr="00BD183B" w:rsidRDefault="003A5874" w:rsidP="006710D9">
            <w:pPr>
              <w:spacing w:line="276" w:lineRule="auto"/>
              <w:rPr>
                <w:rFonts w:cstheme="minorHAnsi"/>
                <w:szCs w:val="24"/>
              </w:rPr>
            </w:pPr>
            <w:r w:rsidRPr="00BD183B">
              <w:rPr>
                <w:rFonts w:cstheme="minorHAnsi"/>
                <w:szCs w:val="24"/>
              </w:rPr>
              <w:t>Syntetyczne przedstawienie architektury rozwiązania</w:t>
            </w:r>
          </w:p>
        </w:tc>
        <w:tc>
          <w:tcPr>
            <w:tcW w:w="6798" w:type="dxa"/>
          </w:tcPr>
          <w:p w14:paraId="309A0981" w14:textId="77777777" w:rsidR="003A5874" w:rsidRPr="00BD183B" w:rsidRDefault="003A5874" w:rsidP="006710D9">
            <w:pPr>
              <w:spacing w:line="276" w:lineRule="auto"/>
              <w:rPr>
                <w:rFonts w:cstheme="minorHAnsi"/>
                <w:szCs w:val="24"/>
              </w:rPr>
            </w:pPr>
            <w:r w:rsidRPr="00BD183B">
              <w:rPr>
                <w:rFonts w:cstheme="minorHAnsi"/>
                <w:szCs w:val="24"/>
              </w:rPr>
              <w:t xml:space="preserve">Syntetyczny opis architektury Systemu </w:t>
            </w:r>
            <w:proofErr w:type="spellStart"/>
            <w:r w:rsidRPr="00BD183B">
              <w:rPr>
                <w:rFonts w:cstheme="minorHAnsi"/>
                <w:szCs w:val="24"/>
              </w:rPr>
              <w:t>SODiR</w:t>
            </w:r>
            <w:proofErr w:type="spellEnd"/>
            <w:r w:rsidRPr="00BD183B">
              <w:rPr>
                <w:rFonts w:cstheme="minorHAnsi"/>
                <w:szCs w:val="24"/>
              </w:rPr>
              <w:t xml:space="preserve"> przedstawiający za pomocą diagramu następujące warstwy:</w:t>
            </w:r>
          </w:p>
          <w:p w14:paraId="206B78A6" w14:textId="16CBF194" w:rsidR="003A5874" w:rsidRPr="00BD183B" w:rsidRDefault="003A5874" w:rsidP="00565E14">
            <w:pPr>
              <w:pStyle w:val="Akapitzlist"/>
              <w:numPr>
                <w:ilvl w:val="0"/>
                <w:numId w:val="42"/>
              </w:numPr>
              <w:spacing w:line="276" w:lineRule="auto"/>
              <w:rPr>
                <w:rFonts w:cstheme="minorHAnsi"/>
                <w:szCs w:val="24"/>
              </w:rPr>
            </w:pPr>
            <w:r w:rsidRPr="00BD183B">
              <w:rPr>
                <w:rFonts w:cstheme="minorHAnsi"/>
                <w:szCs w:val="24"/>
              </w:rPr>
              <w:t>warstwę biznesową złożoną z obszarów funkcjonalnych i głównych aktorów,</w:t>
            </w:r>
          </w:p>
          <w:p w14:paraId="56004987" w14:textId="77777777" w:rsidR="003A5874" w:rsidRPr="00BD183B" w:rsidRDefault="003A5874" w:rsidP="00565E14">
            <w:pPr>
              <w:pStyle w:val="Akapitzlist"/>
              <w:numPr>
                <w:ilvl w:val="0"/>
                <w:numId w:val="42"/>
              </w:numPr>
              <w:spacing w:line="276" w:lineRule="auto"/>
              <w:rPr>
                <w:rFonts w:cstheme="minorHAnsi"/>
                <w:szCs w:val="24"/>
              </w:rPr>
            </w:pPr>
            <w:r w:rsidRPr="00BD183B">
              <w:rPr>
                <w:rFonts w:cstheme="minorHAnsi"/>
                <w:szCs w:val="24"/>
              </w:rPr>
              <w:t>warstwę modułów i ich zasadniczych komponentów,</w:t>
            </w:r>
          </w:p>
          <w:p w14:paraId="641195FC" w14:textId="77777777" w:rsidR="003A5874" w:rsidRPr="00BD183B" w:rsidRDefault="003A5874" w:rsidP="00565E14">
            <w:pPr>
              <w:pStyle w:val="Akapitzlist"/>
              <w:numPr>
                <w:ilvl w:val="0"/>
                <w:numId w:val="42"/>
              </w:numPr>
              <w:spacing w:line="276" w:lineRule="auto"/>
              <w:rPr>
                <w:rFonts w:cstheme="minorHAnsi"/>
                <w:szCs w:val="24"/>
              </w:rPr>
            </w:pPr>
            <w:r w:rsidRPr="00BD183B">
              <w:rPr>
                <w:rFonts w:cstheme="minorHAnsi"/>
                <w:szCs w:val="24"/>
              </w:rPr>
              <w:t>warstwę wdrożenia obejmującą lokalizacje oraz główne węzły.</w:t>
            </w:r>
          </w:p>
        </w:tc>
      </w:tr>
      <w:tr w:rsidR="00BD183B" w:rsidRPr="00BD183B" w14:paraId="61B52AAF" w14:textId="77777777" w:rsidTr="6E51A57F">
        <w:tc>
          <w:tcPr>
            <w:tcW w:w="2110" w:type="dxa"/>
          </w:tcPr>
          <w:p w14:paraId="3992B701" w14:textId="77777777" w:rsidR="003A5874" w:rsidRPr="00BD183B" w:rsidRDefault="003A5874" w:rsidP="006710D9">
            <w:pPr>
              <w:spacing w:line="276" w:lineRule="auto"/>
              <w:rPr>
                <w:rFonts w:cstheme="minorHAnsi"/>
                <w:szCs w:val="24"/>
              </w:rPr>
            </w:pPr>
            <w:r w:rsidRPr="00BD183B">
              <w:rPr>
                <w:rFonts w:cstheme="minorHAnsi"/>
                <w:szCs w:val="24"/>
              </w:rPr>
              <w:t>Kluczowe wymagania architektoniczne</w:t>
            </w:r>
          </w:p>
        </w:tc>
        <w:tc>
          <w:tcPr>
            <w:tcW w:w="6798" w:type="dxa"/>
          </w:tcPr>
          <w:p w14:paraId="4C838278" w14:textId="77777777" w:rsidR="003A5874" w:rsidRPr="00BD183B" w:rsidRDefault="003A5874" w:rsidP="006710D9">
            <w:pPr>
              <w:spacing w:line="276" w:lineRule="auto"/>
              <w:rPr>
                <w:rFonts w:cstheme="minorHAnsi"/>
                <w:szCs w:val="24"/>
              </w:rPr>
            </w:pPr>
            <w:r w:rsidRPr="00BD183B">
              <w:rPr>
                <w:rFonts w:cstheme="minorHAnsi"/>
                <w:szCs w:val="24"/>
              </w:rPr>
              <w:t xml:space="preserve">Wykaz istotnych wymagań funkcjonalnych i pozafunkcjonalnych mających istotny wpływ na obecny kształt architektury Systemu </w:t>
            </w:r>
            <w:proofErr w:type="spellStart"/>
            <w:r w:rsidRPr="00BD183B">
              <w:rPr>
                <w:rFonts w:cstheme="minorHAnsi"/>
                <w:szCs w:val="24"/>
              </w:rPr>
              <w:t>SODiR</w:t>
            </w:r>
            <w:proofErr w:type="spellEnd"/>
            <w:r w:rsidRPr="00BD183B">
              <w:rPr>
                <w:rFonts w:cstheme="minorHAnsi"/>
                <w:szCs w:val="24"/>
              </w:rPr>
              <w:t xml:space="preserve"> np. dotyczących bezpieczeństwa, dostępności, wolumetrii danych, integracji z systemami zewnętrznymi.</w:t>
            </w:r>
          </w:p>
          <w:p w14:paraId="6C311F04" w14:textId="77777777" w:rsidR="003A5874" w:rsidRPr="00BD183B" w:rsidRDefault="003A5874" w:rsidP="006710D9">
            <w:pPr>
              <w:spacing w:line="276" w:lineRule="auto"/>
              <w:rPr>
                <w:rFonts w:cstheme="minorHAnsi"/>
                <w:szCs w:val="24"/>
              </w:rPr>
            </w:pPr>
            <w:r w:rsidRPr="00BD183B">
              <w:rPr>
                <w:rFonts w:cstheme="minorHAnsi"/>
                <w:szCs w:val="24"/>
              </w:rPr>
              <w:t>Każde wymaganie zostanie opisane przez:</w:t>
            </w:r>
          </w:p>
          <w:p w14:paraId="337FCC19" w14:textId="77777777" w:rsidR="003A5874" w:rsidRPr="00BD183B" w:rsidRDefault="003A5874" w:rsidP="00565E14">
            <w:pPr>
              <w:pStyle w:val="Akapitzlist"/>
              <w:numPr>
                <w:ilvl w:val="0"/>
                <w:numId w:val="43"/>
              </w:numPr>
              <w:spacing w:line="276" w:lineRule="auto"/>
              <w:rPr>
                <w:rFonts w:cstheme="minorHAnsi"/>
                <w:szCs w:val="24"/>
              </w:rPr>
            </w:pPr>
            <w:r w:rsidRPr="00BD183B">
              <w:rPr>
                <w:rFonts w:cstheme="minorHAnsi"/>
                <w:szCs w:val="24"/>
              </w:rPr>
              <w:t>identyfikator wymagania,</w:t>
            </w:r>
          </w:p>
          <w:p w14:paraId="48C5A76F" w14:textId="77777777" w:rsidR="003A5874" w:rsidRPr="00BD183B" w:rsidRDefault="003A5874" w:rsidP="00565E14">
            <w:pPr>
              <w:pStyle w:val="Akapitzlist"/>
              <w:numPr>
                <w:ilvl w:val="0"/>
                <w:numId w:val="43"/>
              </w:numPr>
              <w:spacing w:line="276" w:lineRule="auto"/>
              <w:rPr>
                <w:rFonts w:cstheme="minorHAnsi"/>
                <w:szCs w:val="24"/>
              </w:rPr>
            </w:pPr>
            <w:r w:rsidRPr="00BD183B">
              <w:rPr>
                <w:rFonts w:cstheme="minorHAnsi"/>
                <w:szCs w:val="24"/>
              </w:rPr>
              <w:t>opis wymagania.</w:t>
            </w:r>
          </w:p>
        </w:tc>
      </w:tr>
      <w:tr w:rsidR="00BD183B" w:rsidRPr="00BD183B" w14:paraId="4FF7429B" w14:textId="77777777" w:rsidTr="6E51A57F">
        <w:tc>
          <w:tcPr>
            <w:tcW w:w="2110" w:type="dxa"/>
          </w:tcPr>
          <w:p w14:paraId="7E3361D9" w14:textId="77777777" w:rsidR="003A5874" w:rsidRPr="00BD183B" w:rsidRDefault="003A5874" w:rsidP="006710D9">
            <w:pPr>
              <w:spacing w:line="276" w:lineRule="auto"/>
              <w:rPr>
                <w:rFonts w:cstheme="minorHAnsi"/>
                <w:szCs w:val="24"/>
              </w:rPr>
            </w:pPr>
            <w:r w:rsidRPr="00BD183B">
              <w:rPr>
                <w:rFonts w:cstheme="minorHAnsi"/>
                <w:szCs w:val="24"/>
              </w:rPr>
              <w:t>Kluczowe decyzje architektoniczne</w:t>
            </w:r>
          </w:p>
        </w:tc>
        <w:tc>
          <w:tcPr>
            <w:tcW w:w="6798" w:type="dxa"/>
          </w:tcPr>
          <w:p w14:paraId="143DBFB7" w14:textId="77777777" w:rsidR="003A5874" w:rsidRPr="00BD183B" w:rsidRDefault="003A5874" w:rsidP="006710D9">
            <w:pPr>
              <w:spacing w:line="276" w:lineRule="auto"/>
              <w:rPr>
                <w:rFonts w:cstheme="minorHAnsi"/>
                <w:szCs w:val="24"/>
              </w:rPr>
            </w:pPr>
            <w:r w:rsidRPr="00BD183B">
              <w:rPr>
                <w:rFonts w:cstheme="minorHAnsi"/>
                <w:szCs w:val="24"/>
              </w:rPr>
              <w:t xml:space="preserve">Wykaz istotnych decyzji kształtujących obecną architekturę Systemu </w:t>
            </w:r>
            <w:proofErr w:type="spellStart"/>
            <w:r w:rsidRPr="00BD183B">
              <w:rPr>
                <w:rFonts w:cstheme="minorHAnsi"/>
                <w:szCs w:val="24"/>
              </w:rPr>
              <w:t>SODiR</w:t>
            </w:r>
            <w:proofErr w:type="spellEnd"/>
            <w:r w:rsidRPr="00BD183B">
              <w:rPr>
                <w:rFonts w:cstheme="minorHAnsi"/>
                <w:szCs w:val="24"/>
              </w:rPr>
              <w:t xml:space="preserve">. Decyzje architektoniczne mogą dotyczyć np.: </w:t>
            </w:r>
            <w:r w:rsidRPr="00BD183B">
              <w:rPr>
                <w:rFonts w:cstheme="minorHAnsi"/>
                <w:szCs w:val="24"/>
              </w:rPr>
              <w:lastRenderedPageBreak/>
              <w:t>aspektów funkcjonalnych oraz pozafunkcjonalnych, takich jak bezpieczeństwo systemu, modyfikowalność, niezawodność, przenaszalność.</w:t>
            </w:r>
          </w:p>
          <w:p w14:paraId="1FF088F4" w14:textId="77777777" w:rsidR="003A5874" w:rsidRPr="00BD183B" w:rsidRDefault="003A5874" w:rsidP="006710D9">
            <w:pPr>
              <w:spacing w:line="276" w:lineRule="auto"/>
              <w:rPr>
                <w:rFonts w:cstheme="minorHAnsi"/>
                <w:szCs w:val="24"/>
              </w:rPr>
            </w:pPr>
            <w:r w:rsidRPr="00BD183B">
              <w:rPr>
                <w:rFonts w:cstheme="minorHAnsi"/>
                <w:szCs w:val="24"/>
              </w:rPr>
              <w:t>Każda decyzja zostanie opisana przez:</w:t>
            </w:r>
          </w:p>
          <w:p w14:paraId="69C2B854" w14:textId="77777777" w:rsidR="003A5874" w:rsidRPr="00BD183B" w:rsidRDefault="003A5874" w:rsidP="00565E14">
            <w:pPr>
              <w:pStyle w:val="Akapitzlist"/>
              <w:numPr>
                <w:ilvl w:val="0"/>
                <w:numId w:val="44"/>
              </w:numPr>
              <w:spacing w:line="276" w:lineRule="auto"/>
              <w:rPr>
                <w:rFonts w:cstheme="minorHAnsi"/>
                <w:szCs w:val="24"/>
              </w:rPr>
            </w:pPr>
            <w:r w:rsidRPr="00BD183B">
              <w:rPr>
                <w:rFonts w:cstheme="minorHAnsi"/>
                <w:szCs w:val="24"/>
              </w:rPr>
              <w:t>identyfikator decyzji,</w:t>
            </w:r>
          </w:p>
          <w:p w14:paraId="6E26577D" w14:textId="77777777" w:rsidR="003A5874" w:rsidRPr="00BD183B" w:rsidRDefault="003A5874" w:rsidP="00565E14">
            <w:pPr>
              <w:pStyle w:val="Akapitzlist"/>
              <w:numPr>
                <w:ilvl w:val="0"/>
                <w:numId w:val="44"/>
              </w:numPr>
              <w:spacing w:line="276" w:lineRule="auto"/>
              <w:rPr>
                <w:rFonts w:cstheme="minorHAnsi"/>
                <w:szCs w:val="24"/>
              </w:rPr>
            </w:pPr>
            <w:r w:rsidRPr="00BD183B">
              <w:rPr>
                <w:rFonts w:cstheme="minorHAnsi"/>
                <w:szCs w:val="24"/>
              </w:rPr>
              <w:t>opis słowny decyzji.</w:t>
            </w:r>
          </w:p>
        </w:tc>
      </w:tr>
      <w:tr w:rsidR="00BD183B" w:rsidRPr="00BD183B" w14:paraId="2E46A457" w14:textId="77777777" w:rsidTr="6E51A57F">
        <w:tc>
          <w:tcPr>
            <w:tcW w:w="2110" w:type="dxa"/>
          </w:tcPr>
          <w:p w14:paraId="5BC3193C" w14:textId="77777777" w:rsidR="003A5874" w:rsidRPr="00BD183B" w:rsidRDefault="003A5874" w:rsidP="006710D9">
            <w:pPr>
              <w:spacing w:line="276" w:lineRule="auto"/>
              <w:rPr>
                <w:rFonts w:cstheme="minorHAnsi"/>
                <w:szCs w:val="24"/>
              </w:rPr>
            </w:pPr>
            <w:r w:rsidRPr="00BD183B">
              <w:rPr>
                <w:rFonts w:cstheme="minorHAnsi"/>
                <w:szCs w:val="24"/>
              </w:rPr>
              <w:lastRenderedPageBreak/>
              <w:t>Wzorce architektoniczne</w:t>
            </w:r>
          </w:p>
        </w:tc>
        <w:tc>
          <w:tcPr>
            <w:tcW w:w="6798" w:type="dxa"/>
          </w:tcPr>
          <w:p w14:paraId="66AC0656" w14:textId="77777777" w:rsidR="003A5874" w:rsidRPr="00BD183B" w:rsidRDefault="003A5874" w:rsidP="006710D9">
            <w:pPr>
              <w:spacing w:line="276" w:lineRule="auto"/>
              <w:rPr>
                <w:rFonts w:cstheme="minorHAnsi"/>
                <w:szCs w:val="24"/>
              </w:rPr>
            </w:pPr>
            <w:r w:rsidRPr="00BD183B">
              <w:rPr>
                <w:rFonts w:cstheme="minorHAnsi"/>
                <w:szCs w:val="24"/>
              </w:rPr>
              <w:t xml:space="preserve">Opis wzorców architektonicznych stosowanych w oprogramowaniu Systemu </w:t>
            </w:r>
            <w:proofErr w:type="spellStart"/>
            <w:r w:rsidRPr="00BD183B">
              <w:rPr>
                <w:rFonts w:cstheme="minorHAnsi"/>
                <w:szCs w:val="24"/>
              </w:rPr>
              <w:t>SODiR</w:t>
            </w:r>
            <w:proofErr w:type="spellEnd"/>
            <w:r w:rsidRPr="00BD183B">
              <w:rPr>
                <w:rFonts w:cstheme="minorHAnsi"/>
                <w:szCs w:val="24"/>
              </w:rPr>
              <w:t xml:space="preserve"> (np. wzorce projektowe </w:t>
            </w:r>
            <w:proofErr w:type="spellStart"/>
            <w:r w:rsidRPr="00BD183B">
              <w:rPr>
                <w:rFonts w:cstheme="minorHAnsi"/>
                <w:szCs w:val="24"/>
              </w:rPr>
              <w:t>GoF</w:t>
            </w:r>
            <w:proofErr w:type="spellEnd"/>
            <w:r w:rsidRPr="00BD183B">
              <w:rPr>
                <w:rFonts w:cstheme="minorHAnsi"/>
                <w:szCs w:val="24"/>
              </w:rPr>
              <w:t xml:space="preserve">, wzorce JEE, wzorce integracyjne, wzorce szczególne dla Systemu </w:t>
            </w:r>
            <w:proofErr w:type="spellStart"/>
            <w:r w:rsidRPr="00BD183B">
              <w:rPr>
                <w:rFonts w:cstheme="minorHAnsi"/>
                <w:szCs w:val="24"/>
              </w:rPr>
              <w:t>SODiR</w:t>
            </w:r>
            <w:proofErr w:type="spellEnd"/>
            <w:r w:rsidRPr="00BD183B">
              <w:rPr>
                <w:rFonts w:cstheme="minorHAnsi"/>
                <w:szCs w:val="24"/>
              </w:rPr>
              <w:t xml:space="preserve">). Należy wskazać miejsce i specyfikę jego zastosowania w Systemie </w:t>
            </w:r>
            <w:proofErr w:type="spellStart"/>
            <w:r w:rsidRPr="00BD183B">
              <w:rPr>
                <w:rFonts w:cstheme="minorHAnsi"/>
                <w:szCs w:val="24"/>
              </w:rPr>
              <w:t>SODiR</w:t>
            </w:r>
            <w:proofErr w:type="spellEnd"/>
            <w:r w:rsidRPr="00BD183B">
              <w:rPr>
                <w:rFonts w:cstheme="minorHAnsi"/>
                <w:szCs w:val="24"/>
              </w:rPr>
              <w:t xml:space="preserve"> na ogólnym poziomie (tj. modułów).</w:t>
            </w:r>
          </w:p>
          <w:p w14:paraId="707BEE86" w14:textId="77777777" w:rsidR="003A5874" w:rsidRPr="00BD183B" w:rsidRDefault="003A5874" w:rsidP="006710D9">
            <w:pPr>
              <w:spacing w:line="276" w:lineRule="auto"/>
              <w:rPr>
                <w:rFonts w:cstheme="minorHAnsi"/>
                <w:szCs w:val="24"/>
              </w:rPr>
            </w:pPr>
            <w:r w:rsidRPr="00BD183B">
              <w:rPr>
                <w:rFonts w:cstheme="minorHAnsi"/>
                <w:szCs w:val="24"/>
              </w:rPr>
              <w:t>Każdy wzorzec architektoniczny zostanie opisany przez:</w:t>
            </w:r>
          </w:p>
          <w:p w14:paraId="5D7A905A" w14:textId="77777777" w:rsidR="003A5874" w:rsidRPr="00BD183B" w:rsidRDefault="003A5874" w:rsidP="00565E14">
            <w:pPr>
              <w:pStyle w:val="Akapitzlist"/>
              <w:numPr>
                <w:ilvl w:val="0"/>
                <w:numId w:val="45"/>
              </w:numPr>
              <w:spacing w:line="276" w:lineRule="auto"/>
              <w:rPr>
                <w:rFonts w:cstheme="minorHAnsi"/>
                <w:szCs w:val="24"/>
              </w:rPr>
            </w:pPr>
            <w:r w:rsidRPr="00BD183B">
              <w:rPr>
                <w:rFonts w:cstheme="minorHAnsi"/>
                <w:szCs w:val="24"/>
              </w:rPr>
              <w:t>identyfikator wzorca,</w:t>
            </w:r>
          </w:p>
          <w:p w14:paraId="4200A855" w14:textId="77777777" w:rsidR="003A5874" w:rsidRPr="00BD183B" w:rsidRDefault="003A5874" w:rsidP="00565E14">
            <w:pPr>
              <w:pStyle w:val="Akapitzlist"/>
              <w:numPr>
                <w:ilvl w:val="0"/>
                <w:numId w:val="45"/>
              </w:numPr>
              <w:spacing w:line="276" w:lineRule="auto"/>
              <w:rPr>
                <w:rFonts w:cstheme="minorHAnsi"/>
                <w:szCs w:val="24"/>
              </w:rPr>
            </w:pPr>
            <w:r w:rsidRPr="00BD183B">
              <w:rPr>
                <w:rFonts w:cstheme="minorHAnsi"/>
                <w:szCs w:val="24"/>
              </w:rPr>
              <w:t>opis wzorca (lub jego nazwę, jeśli jest to wzorzec powszechnie znany).</w:t>
            </w:r>
          </w:p>
        </w:tc>
      </w:tr>
      <w:tr w:rsidR="00BD183B" w:rsidRPr="00BD183B" w14:paraId="52919467" w14:textId="77777777" w:rsidTr="6E51A57F">
        <w:tc>
          <w:tcPr>
            <w:tcW w:w="2110" w:type="dxa"/>
          </w:tcPr>
          <w:p w14:paraId="671B60D0" w14:textId="77777777" w:rsidR="003A5874" w:rsidRPr="00BD183B" w:rsidRDefault="003A5874" w:rsidP="006710D9">
            <w:pPr>
              <w:spacing w:line="276" w:lineRule="auto"/>
              <w:rPr>
                <w:rFonts w:cstheme="minorHAnsi"/>
                <w:szCs w:val="24"/>
              </w:rPr>
            </w:pPr>
            <w:r w:rsidRPr="00BD183B">
              <w:rPr>
                <w:rFonts w:cstheme="minorHAnsi"/>
                <w:szCs w:val="24"/>
              </w:rPr>
              <w:t>Perspektywa biznesu</w:t>
            </w:r>
          </w:p>
        </w:tc>
        <w:tc>
          <w:tcPr>
            <w:tcW w:w="6798" w:type="dxa"/>
          </w:tcPr>
          <w:p w14:paraId="205E0925" w14:textId="77777777" w:rsidR="003A5874" w:rsidRPr="00BD183B" w:rsidRDefault="003A5874" w:rsidP="006710D9">
            <w:pPr>
              <w:spacing w:line="276" w:lineRule="auto"/>
              <w:rPr>
                <w:rFonts w:cstheme="minorHAnsi"/>
                <w:szCs w:val="24"/>
              </w:rPr>
            </w:pPr>
            <w:r w:rsidRPr="00BD183B">
              <w:rPr>
                <w:rFonts w:cstheme="minorHAnsi"/>
                <w:szCs w:val="24"/>
              </w:rPr>
              <w:t>Opis i przedstawienie na diagramie obszarów funkcjonalnych, aktorów z nimi powiązanych oraz obiektów biznesowych.</w:t>
            </w:r>
          </w:p>
        </w:tc>
      </w:tr>
      <w:tr w:rsidR="00BD183B" w:rsidRPr="00BD183B" w14:paraId="218E1FC5" w14:textId="77777777" w:rsidTr="6E51A57F">
        <w:tc>
          <w:tcPr>
            <w:tcW w:w="2110" w:type="dxa"/>
          </w:tcPr>
          <w:p w14:paraId="35F70398" w14:textId="77777777" w:rsidR="003A5874" w:rsidRPr="00BD183B" w:rsidRDefault="003A5874" w:rsidP="006710D9">
            <w:pPr>
              <w:spacing w:line="276" w:lineRule="auto"/>
              <w:rPr>
                <w:rFonts w:cstheme="minorHAnsi"/>
                <w:szCs w:val="24"/>
              </w:rPr>
            </w:pPr>
            <w:r w:rsidRPr="00BD183B">
              <w:rPr>
                <w:rFonts w:cstheme="minorHAnsi"/>
                <w:szCs w:val="24"/>
              </w:rPr>
              <w:t>Perspektywa zachowania</w:t>
            </w:r>
          </w:p>
        </w:tc>
        <w:tc>
          <w:tcPr>
            <w:tcW w:w="6798" w:type="dxa"/>
          </w:tcPr>
          <w:p w14:paraId="60519F54" w14:textId="48C2EBBD" w:rsidR="003A5874" w:rsidRPr="00BD183B" w:rsidRDefault="003A5874" w:rsidP="006710D9">
            <w:pPr>
              <w:spacing w:line="276" w:lineRule="auto"/>
              <w:rPr>
                <w:rFonts w:cstheme="minorHAnsi"/>
                <w:szCs w:val="24"/>
              </w:rPr>
            </w:pPr>
            <w:r w:rsidRPr="00BD183B">
              <w:rPr>
                <w:rFonts w:cstheme="minorHAnsi"/>
                <w:szCs w:val="24"/>
              </w:rPr>
              <w:t>Prezentacja działania Systemu za pomocą wybranych scenariuszy biznesowych, stanowiących istotną, centralną funkcjonalność Systemu lub mających znaczący wpływ na architekturę całego Systemu. Scenariusze biznesowe powinny być powiązane z obszarami funkcjonalnymi, modułami i ich komponentami.</w:t>
            </w:r>
          </w:p>
          <w:p w14:paraId="365A53CD" w14:textId="77777777" w:rsidR="003A5874" w:rsidRPr="00BD183B" w:rsidRDefault="003A5874" w:rsidP="006710D9">
            <w:pPr>
              <w:spacing w:line="276" w:lineRule="auto"/>
              <w:rPr>
                <w:rFonts w:cstheme="minorHAnsi"/>
                <w:szCs w:val="24"/>
              </w:rPr>
            </w:pPr>
            <w:r w:rsidRPr="00BD183B">
              <w:rPr>
                <w:rFonts w:cstheme="minorHAnsi"/>
                <w:szCs w:val="24"/>
              </w:rPr>
              <w:t>Każdy scenariusz biznesowych zostanie opisany przez:</w:t>
            </w:r>
          </w:p>
          <w:p w14:paraId="424DA3BC" w14:textId="77777777" w:rsidR="003A5874" w:rsidRPr="00BD183B" w:rsidRDefault="003A5874" w:rsidP="00565E14">
            <w:pPr>
              <w:pStyle w:val="Akapitzlist"/>
              <w:numPr>
                <w:ilvl w:val="0"/>
                <w:numId w:val="46"/>
              </w:numPr>
              <w:spacing w:line="276" w:lineRule="auto"/>
              <w:rPr>
                <w:rFonts w:cstheme="minorHAnsi"/>
                <w:szCs w:val="24"/>
              </w:rPr>
            </w:pPr>
            <w:r w:rsidRPr="00BD183B">
              <w:rPr>
                <w:rFonts w:cstheme="minorHAnsi"/>
                <w:szCs w:val="24"/>
              </w:rPr>
              <w:t>identyfikator,</w:t>
            </w:r>
          </w:p>
          <w:p w14:paraId="378F28FB" w14:textId="77777777" w:rsidR="003A5874" w:rsidRPr="00BD183B" w:rsidRDefault="003A5874" w:rsidP="00565E14">
            <w:pPr>
              <w:pStyle w:val="Akapitzlist"/>
              <w:numPr>
                <w:ilvl w:val="0"/>
                <w:numId w:val="46"/>
              </w:numPr>
              <w:spacing w:line="276" w:lineRule="auto"/>
              <w:rPr>
                <w:rFonts w:cstheme="minorHAnsi"/>
                <w:szCs w:val="24"/>
              </w:rPr>
            </w:pPr>
            <w:r w:rsidRPr="00BD183B">
              <w:rPr>
                <w:rFonts w:cstheme="minorHAnsi"/>
                <w:szCs w:val="24"/>
              </w:rPr>
              <w:t>syntetyczny opis,</w:t>
            </w:r>
          </w:p>
          <w:p w14:paraId="0A23FC2E" w14:textId="77777777" w:rsidR="003A5874" w:rsidRPr="00BD183B" w:rsidRDefault="003A5874" w:rsidP="00565E14">
            <w:pPr>
              <w:pStyle w:val="Akapitzlist"/>
              <w:numPr>
                <w:ilvl w:val="0"/>
                <w:numId w:val="46"/>
              </w:numPr>
              <w:spacing w:line="276" w:lineRule="auto"/>
              <w:rPr>
                <w:rFonts w:cstheme="minorHAnsi"/>
                <w:szCs w:val="24"/>
              </w:rPr>
            </w:pPr>
            <w:r w:rsidRPr="00BD183B">
              <w:rPr>
                <w:rFonts w:cstheme="minorHAnsi"/>
                <w:szCs w:val="24"/>
              </w:rPr>
              <w:t>diagram zachowania.</w:t>
            </w:r>
          </w:p>
        </w:tc>
      </w:tr>
      <w:tr w:rsidR="00BD183B" w:rsidRPr="00BD183B" w14:paraId="4CDD871D" w14:textId="77777777" w:rsidTr="6E51A57F">
        <w:tc>
          <w:tcPr>
            <w:tcW w:w="2110" w:type="dxa"/>
          </w:tcPr>
          <w:p w14:paraId="64657EBD" w14:textId="77777777" w:rsidR="003A5874" w:rsidRPr="00BD183B" w:rsidRDefault="003A5874" w:rsidP="006710D9">
            <w:pPr>
              <w:spacing w:line="276" w:lineRule="auto"/>
              <w:rPr>
                <w:rFonts w:cstheme="minorHAnsi"/>
                <w:szCs w:val="24"/>
              </w:rPr>
            </w:pPr>
            <w:r w:rsidRPr="00BD183B">
              <w:rPr>
                <w:rFonts w:cstheme="minorHAnsi"/>
                <w:szCs w:val="24"/>
              </w:rPr>
              <w:t>Perspektywa logiczna</w:t>
            </w:r>
          </w:p>
        </w:tc>
        <w:tc>
          <w:tcPr>
            <w:tcW w:w="6798" w:type="dxa"/>
          </w:tcPr>
          <w:p w14:paraId="24BBFF04" w14:textId="77777777" w:rsidR="003A5874" w:rsidRPr="00BD183B" w:rsidRDefault="003A5874" w:rsidP="006710D9">
            <w:pPr>
              <w:spacing w:line="276" w:lineRule="auto"/>
              <w:rPr>
                <w:rFonts w:cstheme="minorHAnsi"/>
                <w:szCs w:val="24"/>
              </w:rPr>
            </w:pPr>
            <w:r w:rsidRPr="00BD183B">
              <w:rPr>
                <w:rFonts w:cstheme="minorHAnsi"/>
                <w:szCs w:val="24"/>
              </w:rPr>
              <w:t xml:space="preserve">Opis struktury logicznej Systemu w kontekście jego modułów, podmodułów i komponentów składowych, warstw (np. prezentacji, logiki biznesowej, baz danych) oraz wzajemnych powiązań pomiędzy poszczególnymi warstwami i elementami. Każdy z modułów Systemu powinien być skrótowo opisany.  Dla każdego podmodułu lub komponentu należy podać co najmniej jego nazwę, </w:t>
            </w:r>
            <w:r w:rsidRPr="00BD183B">
              <w:rPr>
                <w:rFonts w:cstheme="minorHAnsi"/>
                <w:szCs w:val="24"/>
              </w:rPr>
              <w:lastRenderedPageBreak/>
              <w:t xml:space="preserve">realizowane funkcjonalności i ogólną definicję interfejsów, które odpowiadają za wzajemne relacje pomiędzy komponentami Systemu oraz z innymi systemami. Należy również odnieść się do kwestii architektonicznych dotyczących sposobów integracji komponentów Systemu </w:t>
            </w:r>
            <w:r w:rsidRPr="00BD183B">
              <w:rPr>
                <w:rFonts w:cstheme="minorHAnsi"/>
                <w:szCs w:val="24"/>
              </w:rPr>
              <w:br/>
              <w:t xml:space="preserve">z zewnętrznymi komponentami i systemami. </w:t>
            </w:r>
          </w:p>
          <w:p w14:paraId="5B32F493" w14:textId="77777777" w:rsidR="003A5874" w:rsidRPr="00BD183B" w:rsidRDefault="003A5874" w:rsidP="006710D9">
            <w:pPr>
              <w:spacing w:line="276" w:lineRule="auto"/>
              <w:rPr>
                <w:rFonts w:cstheme="minorHAnsi"/>
                <w:szCs w:val="24"/>
              </w:rPr>
            </w:pPr>
            <w:r w:rsidRPr="00BD183B">
              <w:rPr>
                <w:rFonts w:cstheme="minorHAnsi"/>
                <w:szCs w:val="24"/>
              </w:rPr>
              <w:t xml:space="preserve">Opis zostanie przedstawiony w postaci tekstowej oraz graficznej </w:t>
            </w:r>
            <w:r w:rsidRPr="00BD183B">
              <w:rPr>
                <w:rFonts w:cstheme="minorHAnsi"/>
                <w:szCs w:val="24"/>
              </w:rPr>
              <w:br/>
              <w:t>z wykorzystaniem m.in. diagramów komponentów.</w:t>
            </w:r>
          </w:p>
        </w:tc>
      </w:tr>
      <w:tr w:rsidR="00BD183B" w:rsidRPr="00BD183B" w14:paraId="6368515C" w14:textId="77777777" w:rsidTr="6E51A57F">
        <w:tc>
          <w:tcPr>
            <w:tcW w:w="2110" w:type="dxa"/>
          </w:tcPr>
          <w:p w14:paraId="699549F6" w14:textId="77777777" w:rsidR="003A5874" w:rsidRPr="00BD183B" w:rsidRDefault="003A5874" w:rsidP="006710D9">
            <w:pPr>
              <w:spacing w:line="276" w:lineRule="auto"/>
              <w:rPr>
                <w:rFonts w:cstheme="minorHAnsi"/>
                <w:szCs w:val="24"/>
              </w:rPr>
            </w:pPr>
            <w:r w:rsidRPr="00BD183B">
              <w:rPr>
                <w:rFonts w:cstheme="minorHAnsi"/>
                <w:szCs w:val="24"/>
              </w:rPr>
              <w:lastRenderedPageBreak/>
              <w:t>Perspektywa danych</w:t>
            </w:r>
          </w:p>
        </w:tc>
        <w:tc>
          <w:tcPr>
            <w:tcW w:w="6798" w:type="dxa"/>
          </w:tcPr>
          <w:p w14:paraId="1F4347D3" w14:textId="77777777" w:rsidR="003A5874" w:rsidRPr="00BD183B" w:rsidRDefault="003A5874" w:rsidP="006710D9">
            <w:pPr>
              <w:spacing w:line="276" w:lineRule="auto"/>
              <w:rPr>
                <w:rFonts w:cstheme="minorHAnsi"/>
                <w:szCs w:val="24"/>
              </w:rPr>
            </w:pPr>
            <w:r w:rsidRPr="00BD183B">
              <w:rPr>
                <w:rFonts w:cstheme="minorHAnsi"/>
                <w:szCs w:val="24"/>
              </w:rPr>
              <w:t xml:space="preserve">Opis sposobu przechowywania danych w Systemie, </w:t>
            </w:r>
            <w:r w:rsidRPr="00BD183B">
              <w:rPr>
                <w:rFonts w:cstheme="minorHAnsi"/>
                <w:szCs w:val="24"/>
              </w:rPr>
              <w:br/>
              <w:t>w szczególności:</w:t>
            </w:r>
          </w:p>
          <w:p w14:paraId="73271AE1" w14:textId="77777777" w:rsidR="003A5874" w:rsidRPr="00BD183B" w:rsidRDefault="003A5874" w:rsidP="00565E14">
            <w:pPr>
              <w:pStyle w:val="Akapitzlist"/>
              <w:numPr>
                <w:ilvl w:val="0"/>
                <w:numId w:val="47"/>
              </w:numPr>
              <w:spacing w:line="276" w:lineRule="auto"/>
              <w:rPr>
                <w:rFonts w:cstheme="minorHAnsi"/>
                <w:szCs w:val="24"/>
              </w:rPr>
            </w:pPr>
            <w:r w:rsidRPr="00BD183B">
              <w:rPr>
                <w:rFonts w:cstheme="minorHAnsi"/>
                <w:szCs w:val="24"/>
              </w:rPr>
              <w:t>modelu zasadniczych obiektów danych w Systemie w postaci diagramu klas oraz ich opis,</w:t>
            </w:r>
          </w:p>
          <w:p w14:paraId="3E3F108A" w14:textId="77777777" w:rsidR="003A5874" w:rsidRPr="00BD183B" w:rsidRDefault="003A5874" w:rsidP="00565E14">
            <w:pPr>
              <w:pStyle w:val="Akapitzlist"/>
              <w:numPr>
                <w:ilvl w:val="0"/>
                <w:numId w:val="47"/>
              </w:numPr>
              <w:spacing w:line="276" w:lineRule="auto"/>
              <w:rPr>
                <w:rFonts w:cstheme="minorHAnsi"/>
                <w:szCs w:val="24"/>
              </w:rPr>
            </w:pPr>
            <w:r w:rsidRPr="00BD183B">
              <w:rPr>
                <w:rFonts w:cstheme="minorHAnsi"/>
                <w:szCs w:val="24"/>
              </w:rPr>
              <w:t>mapowania istotnych, nietrywialnych trwałych klas projektowych na model danych, w postaci tabeli z mapowaniem i diagramów klas,</w:t>
            </w:r>
          </w:p>
          <w:p w14:paraId="146A6011" w14:textId="77777777" w:rsidR="003A5874" w:rsidRPr="00BD183B" w:rsidRDefault="003A5874" w:rsidP="00565E14">
            <w:pPr>
              <w:pStyle w:val="Akapitzlist"/>
              <w:numPr>
                <w:ilvl w:val="0"/>
                <w:numId w:val="47"/>
              </w:numPr>
              <w:spacing w:line="276" w:lineRule="auto"/>
              <w:rPr>
                <w:rFonts w:cstheme="minorHAnsi"/>
                <w:szCs w:val="24"/>
              </w:rPr>
            </w:pPr>
            <w:r w:rsidRPr="00BD183B">
              <w:rPr>
                <w:rFonts w:cstheme="minorHAnsi"/>
                <w:szCs w:val="24"/>
              </w:rPr>
              <w:t>części Systemu, które zostały zrealizowane bezpośrednio w bazie danych np. w postaci procedur, w postaci tabelarycznej wykazu procedur i powiązań z obiektami danych,</w:t>
            </w:r>
          </w:p>
          <w:p w14:paraId="4FF42F29" w14:textId="77777777" w:rsidR="003A5874" w:rsidRPr="00BD183B" w:rsidRDefault="003A5874" w:rsidP="00565E14">
            <w:pPr>
              <w:pStyle w:val="Akapitzlist"/>
              <w:numPr>
                <w:ilvl w:val="0"/>
                <w:numId w:val="47"/>
              </w:numPr>
              <w:spacing w:line="276" w:lineRule="auto"/>
              <w:rPr>
                <w:rFonts w:cstheme="minorHAnsi"/>
                <w:szCs w:val="24"/>
              </w:rPr>
            </w:pPr>
            <w:r w:rsidRPr="00BD183B">
              <w:rPr>
                <w:rFonts w:cstheme="minorHAnsi"/>
                <w:szCs w:val="24"/>
              </w:rPr>
              <w:t>prezentacji kwestii zapewnienia transakcyjności, współbieżności, rozproszenia itp., w postaci opisu słownego przedstawiającego sposób zapewniania danego zagadnienia.</w:t>
            </w:r>
          </w:p>
          <w:p w14:paraId="65C22091" w14:textId="77777777" w:rsidR="003A5874" w:rsidRPr="00BD183B" w:rsidRDefault="003A5874" w:rsidP="006710D9">
            <w:pPr>
              <w:spacing w:line="276" w:lineRule="auto"/>
              <w:rPr>
                <w:rFonts w:cstheme="minorHAnsi"/>
                <w:szCs w:val="24"/>
              </w:rPr>
            </w:pPr>
            <w:r w:rsidRPr="00BD183B">
              <w:rPr>
                <w:rFonts w:cstheme="minorHAnsi"/>
                <w:szCs w:val="24"/>
              </w:rPr>
              <w:t xml:space="preserve">Należy wymienić kluczowe wymagania i decyzje architektoniczne mające wpływ na perspektywę danych. </w:t>
            </w:r>
          </w:p>
        </w:tc>
      </w:tr>
      <w:tr w:rsidR="00BD183B" w:rsidRPr="00BD183B" w14:paraId="471DB1F7" w14:textId="77777777" w:rsidTr="6E51A57F">
        <w:tc>
          <w:tcPr>
            <w:tcW w:w="2110" w:type="dxa"/>
          </w:tcPr>
          <w:p w14:paraId="34062BD6" w14:textId="77777777" w:rsidR="003A5874" w:rsidRPr="00BD183B" w:rsidRDefault="003A5874" w:rsidP="006710D9">
            <w:pPr>
              <w:spacing w:line="276" w:lineRule="auto"/>
              <w:rPr>
                <w:rFonts w:cstheme="minorHAnsi"/>
                <w:szCs w:val="24"/>
              </w:rPr>
            </w:pPr>
            <w:r w:rsidRPr="00BD183B">
              <w:rPr>
                <w:rFonts w:cstheme="minorHAnsi"/>
                <w:szCs w:val="24"/>
              </w:rPr>
              <w:t>Perspektywa fizyczna</w:t>
            </w:r>
          </w:p>
        </w:tc>
        <w:tc>
          <w:tcPr>
            <w:tcW w:w="6798" w:type="dxa"/>
          </w:tcPr>
          <w:p w14:paraId="6BCC7C6B" w14:textId="77777777" w:rsidR="003A5874" w:rsidRPr="00BD183B" w:rsidRDefault="003A5874" w:rsidP="006710D9">
            <w:pPr>
              <w:spacing w:line="276" w:lineRule="auto"/>
              <w:rPr>
                <w:rFonts w:cstheme="minorHAnsi"/>
                <w:szCs w:val="24"/>
              </w:rPr>
            </w:pPr>
            <w:r w:rsidRPr="00BD183B">
              <w:rPr>
                <w:rFonts w:cstheme="minorHAnsi"/>
                <w:szCs w:val="24"/>
              </w:rPr>
              <w:t xml:space="preserve">Opis topologii poszczególnych elementów Systemu </w:t>
            </w:r>
            <w:proofErr w:type="spellStart"/>
            <w:r w:rsidRPr="00BD183B">
              <w:rPr>
                <w:rFonts w:cstheme="minorHAnsi"/>
                <w:szCs w:val="24"/>
              </w:rPr>
              <w:t>SODiR</w:t>
            </w:r>
            <w:proofErr w:type="spellEnd"/>
            <w:r w:rsidRPr="00BD183B">
              <w:rPr>
                <w:rFonts w:cstheme="minorHAnsi"/>
                <w:szCs w:val="24"/>
              </w:rPr>
              <w:t xml:space="preserve"> – zarówno sprzętowych, jak i programowych, w szczególności należy przedstawić:</w:t>
            </w:r>
          </w:p>
          <w:p w14:paraId="1ECE003F" w14:textId="77777777" w:rsidR="003A5874" w:rsidRPr="00BD183B" w:rsidRDefault="003A5874" w:rsidP="00565E14">
            <w:pPr>
              <w:pStyle w:val="Akapitzlist"/>
              <w:numPr>
                <w:ilvl w:val="0"/>
                <w:numId w:val="48"/>
              </w:numPr>
              <w:spacing w:line="276" w:lineRule="auto"/>
              <w:rPr>
                <w:rFonts w:cstheme="minorHAnsi"/>
                <w:szCs w:val="24"/>
              </w:rPr>
            </w:pPr>
            <w:r w:rsidRPr="00BD183B">
              <w:rPr>
                <w:rFonts w:cstheme="minorHAnsi"/>
                <w:szCs w:val="24"/>
              </w:rPr>
              <w:t xml:space="preserve">lokalizacje oraz elementy Systemu </w:t>
            </w:r>
            <w:proofErr w:type="spellStart"/>
            <w:r w:rsidRPr="00BD183B">
              <w:rPr>
                <w:rFonts w:cstheme="minorHAnsi"/>
                <w:szCs w:val="24"/>
              </w:rPr>
              <w:t>SODiR</w:t>
            </w:r>
            <w:proofErr w:type="spellEnd"/>
            <w:r w:rsidRPr="00BD183B" w:rsidDel="00866727">
              <w:rPr>
                <w:rFonts w:cstheme="minorHAnsi"/>
                <w:szCs w:val="24"/>
              </w:rPr>
              <w:t xml:space="preserve"> </w:t>
            </w:r>
            <w:r w:rsidRPr="00BD183B">
              <w:rPr>
                <w:rFonts w:cstheme="minorHAnsi"/>
                <w:szCs w:val="24"/>
              </w:rPr>
              <w:t xml:space="preserve">dla danej lokalizacji, </w:t>
            </w:r>
          </w:p>
          <w:p w14:paraId="5FEC2F9A" w14:textId="77777777" w:rsidR="003A5874" w:rsidRPr="00BD183B" w:rsidRDefault="003A5874" w:rsidP="00565E14">
            <w:pPr>
              <w:pStyle w:val="Akapitzlist"/>
              <w:numPr>
                <w:ilvl w:val="0"/>
                <w:numId w:val="48"/>
              </w:numPr>
              <w:spacing w:line="276" w:lineRule="auto"/>
              <w:rPr>
                <w:rFonts w:cstheme="minorHAnsi"/>
                <w:szCs w:val="24"/>
              </w:rPr>
            </w:pPr>
            <w:r w:rsidRPr="00BD183B">
              <w:rPr>
                <w:rFonts w:cstheme="minorHAnsi"/>
                <w:szCs w:val="24"/>
              </w:rPr>
              <w:t>charakterystykę połączeń (w tym sieciowych) pomiędzy poszczególnymi elementami systemu informatycznego.</w:t>
            </w:r>
          </w:p>
          <w:p w14:paraId="02EB0210" w14:textId="77777777" w:rsidR="003A5874" w:rsidRPr="00BD183B" w:rsidRDefault="003A5874" w:rsidP="006710D9">
            <w:pPr>
              <w:spacing w:line="276" w:lineRule="auto"/>
              <w:rPr>
                <w:rFonts w:cstheme="minorHAnsi"/>
                <w:szCs w:val="24"/>
              </w:rPr>
            </w:pPr>
            <w:r w:rsidRPr="00BD183B">
              <w:rPr>
                <w:rFonts w:cstheme="minorHAnsi"/>
                <w:szCs w:val="24"/>
              </w:rPr>
              <w:lastRenderedPageBreak/>
              <w:t>Perspektywa fizyczna zostanie opisana przez odrębny diagram wdrożenia dla każdej z lokalizacji.</w:t>
            </w:r>
          </w:p>
          <w:p w14:paraId="0CBACE7F" w14:textId="77777777" w:rsidR="003A5874" w:rsidRPr="00BD183B" w:rsidRDefault="003A5874" w:rsidP="006710D9">
            <w:pPr>
              <w:spacing w:line="276" w:lineRule="auto"/>
              <w:rPr>
                <w:rFonts w:cstheme="minorHAnsi"/>
                <w:szCs w:val="24"/>
              </w:rPr>
            </w:pPr>
            <w:r w:rsidRPr="00BD183B">
              <w:rPr>
                <w:rFonts w:cstheme="minorHAnsi"/>
                <w:szCs w:val="24"/>
              </w:rPr>
              <w:t>Należy wymienić kluczowe wymagania i decyzje architektoniczne mające wpływ na perspektywę fizyczną.</w:t>
            </w:r>
          </w:p>
          <w:p w14:paraId="759097D5" w14:textId="77777777" w:rsidR="003A5874" w:rsidRPr="00BD183B" w:rsidRDefault="003A5874" w:rsidP="006710D9">
            <w:pPr>
              <w:spacing w:line="276" w:lineRule="auto"/>
              <w:rPr>
                <w:rFonts w:cstheme="minorHAnsi"/>
                <w:szCs w:val="24"/>
              </w:rPr>
            </w:pPr>
            <w:r w:rsidRPr="00BD183B">
              <w:rPr>
                <w:rFonts w:cstheme="minorHAnsi"/>
                <w:szCs w:val="24"/>
              </w:rPr>
              <w:t>Zamawiający dostarczy Wykonawcy informację o elementach perspektywy fizycznej pozostającej w gestii Zamawiającego lub podmiotów trzecich.</w:t>
            </w:r>
          </w:p>
        </w:tc>
      </w:tr>
      <w:tr w:rsidR="00BD183B" w:rsidRPr="00BD183B" w14:paraId="09F46A6B" w14:textId="77777777" w:rsidTr="6E51A57F">
        <w:tc>
          <w:tcPr>
            <w:tcW w:w="2110" w:type="dxa"/>
          </w:tcPr>
          <w:p w14:paraId="59413B81" w14:textId="77777777" w:rsidR="003A5874" w:rsidRPr="00BD183B" w:rsidRDefault="003A5874" w:rsidP="006710D9">
            <w:pPr>
              <w:spacing w:line="276" w:lineRule="auto"/>
              <w:rPr>
                <w:rFonts w:cstheme="minorHAnsi"/>
                <w:szCs w:val="24"/>
              </w:rPr>
            </w:pPr>
            <w:r w:rsidRPr="00BD183B">
              <w:rPr>
                <w:rFonts w:cstheme="minorHAnsi"/>
                <w:szCs w:val="24"/>
              </w:rPr>
              <w:lastRenderedPageBreak/>
              <w:t>Zestawienie infrastruktury programowej i sprzętowej</w:t>
            </w:r>
          </w:p>
        </w:tc>
        <w:tc>
          <w:tcPr>
            <w:tcW w:w="6798" w:type="dxa"/>
          </w:tcPr>
          <w:p w14:paraId="3694977C" w14:textId="77777777" w:rsidR="003A5874" w:rsidRPr="00BD183B" w:rsidRDefault="003A5874" w:rsidP="006710D9">
            <w:pPr>
              <w:spacing w:line="276" w:lineRule="auto"/>
              <w:rPr>
                <w:rFonts w:cstheme="minorHAnsi"/>
                <w:szCs w:val="24"/>
              </w:rPr>
            </w:pPr>
            <w:r w:rsidRPr="00BD183B">
              <w:rPr>
                <w:rFonts w:cstheme="minorHAnsi"/>
                <w:szCs w:val="24"/>
              </w:rPr>
              <w:t xml:space="preserve">Charakterystyka niezbędnej infrastruktury programowej i sprzętowej wykorzystywanej przez oprogramowanie Systemu </w:t>
            </w:r>
            <w:proofErr w:type="spellStart"/>
            <w:r w:rsidRPr="00BD183B">
              <w:rPr>
                <w:rFonts w:cstheme="minorHAnsi"/>
                <w:szCs w:val="24"/>
              </w:rPr>
              <w:t>SODiR</w:t>
            </w:r>
            <w:proofErr w:type="spellEnd"/>
            <w:r w:rsidRPr="00BD183B">
              <w:rPr>
                <w:rFonts w:cstheme="minorHAnsi"/>
                <w:szCs w:val="24"/>
              </w:rPr>
              <w:t>.</w:t>
            </w:r>
          </w:p>
          <w:p w14:paraId="7D843ECB" w14:textId="77777777" w:rsidR="003A5874" w:rsidRPr="00BD183B" w:rsidRDefault="003A5874" w:rsidP="006710D9">
            <w:pPr>
              <w:spacing w:line="276" w:lineRule="auto"/>
              <w:rPr>
                <w:rFonts w:cstheme="minorHAnsi"/>
                <w:szCs w:val="24"/>
              </w:rPr>
            </w:pPr>
            <w:r w:rsidRPr="00BD183B">
              <w:rPr>
                <w:rFonts w:cstheme="minorHAnsi"/>
                <w:szCs w:val="24"/>
              </w:rPr>
              <w:t>Zestawienie infrastruktury programowej obejmuje oprogramowanie systemowe (np. system operacyjny, serwery aplikacji, oprogramowanie integracyjne, oprogramowanie baz danych itp.). Zestawienie zostanie opisane przez tabelę zawierającą:</w:t>
            </w:r>
          </w:p>
          <w:p w14:paraId="5569EE47" w14:textId="77777777" w:rsidR="003A5874" w:rsidRPr="00BD183B" w:rsidRDefault="003A5874" w:rsidP="00565E14">
            <w:pPr>
              <w:pStyle w:val="Akapitzlist"/>
              <w:numPr>
                <w:ilvl w:val="0"/>
                <w:numId w:val="49"/>
              </w:numPr>
              <w:spacing w:line="276" w:lineRule="auto"/>
              <w:rPr>
                <w:rFonts w:cstheme="minorHAnsi"/>
                <w:szCs w:val="24"/>
              </w:rPr>
            </w:pPr>
            <w:r w:rsidRPr="00BD183B">
              <w:rPr>
                <w:rFonts w:cstheme="minorHAnsi"/>
                <w:szCs w:val="24"/>
              </w:rPr>
              <w:t>nazwę oprogramowania, typ, wersję, producenta,</w:t>
            </w:r>
          </w:p>
          <w:p w14:paraId="5BE6EF6F" w14:textId="32AF14A7" w:rsidR="003A5874" w:rsidRPr="00BD183B" w:rsidRDefault="003A5874" w:rsidP="00565E14">
            <w:pPr>
              <w:pStyle w:val="Akapitzlist"/>
              <w:numPr>
                <w:ilvl w:val="0"/>
                <w:numId w:val="49"/>
              </w:numPr>
              <w:spacing w:line="276" w:lineRule="auto"/>
              <w:rPr>
                <w:rFonts w:cstheme="minorHAnsi"/>
                <w:szCs w:val="24"/>
              </w:rPr>
            </w:pPr>
            <w:r w:rsidRPr="00BD183B">
              <w:rPr>
                <w:rFonts w:cstheme="minorHAnsi"/>
                <w:szCs w:val="24"/>
              </w:rPr>
              <w:t>liczbę i rodzaj wykorzystywanych licencji.</w:t>
            </w:r>
          </w:p>
          <w:p w14:paraId="457C66C4" w14:textId="77777777" w:rsidR="003A5874" w:rsidRPr="00BD183B" w:rsidRDefault="003A5874" w:rsidP="006710D9">
            <w:pPr>
              <w:spacing w:line="276" w:lineRule="auto"/>
              <w:rPr>
                <w:rFonts w:cstheme="minorHAnsi"/>
                <w:szCs w:val="24"/>
              </w:rPr>
            </w:pPr>
            <w:r w:rsidRPr="00BD183B">
              <w:rPr>
                <w:rFonts w:cstheme="minorHAnsi"/>
                <w:szCs w:val="24"/>
              </w:rPr>
              <w:t>Zestawienie infrastruktury sprzętowej zostanie opisane przez tabelę zawierającą:</w:t>
            </w:r>
          </w:p>
          <w:p w14:paraId="507F4731" w14:textId="77777777" w:rsidR="003A5874" w:rsidRPr="00BD183B" w:rsidRDefault="003A5874" w:rsidP="00565E14">
            <w:pPr>
              <w:pStyle w:val="Akapitzlist"/>
              <w:numPr>
                <w:ilvl w:val="0"/>
                <w:numId w:val="50"/>
              </w:numPr>
              <w:spacing w:line="276" w:lineRule="auto"/>
              <w:rPr>
                <w:rFonts w:cstheme="minorHAnsi"/>
                <w:szCs w:val="24"/>
              </w:rPr>
            </w:pPr>
            <w:r w:rsidRPr="00BD183B">
              <w:rPr>
                <w:rFonts w:cstheme="minorHAnsi"/>
                <w:szCs w:val="24"/>
              </w:rPr>
              <w:t>nazwę urządzenia, typ, wersję, producenta,</w:t>
            </w:r>
          </w:p>
          <w:p w14:paraId="3DDB0269" w14:textId="77777777" w:rsidR="003A5874" w:rsidRPr="00BD183B" w:rsidRDefault="003A5874" w:rsidP="00565E14">
            <w:pPr>
              <w:pStyle w:val="Akapitzlist"/>
              <w:numPr>
                <w:ilvl w:val="0"/>
                <w:numId w:val="50"/>
              </w:numPr>
              <w:spacing w:line="276" w:lineRule="auto"/>
              <w:rPr>
                <w:rFonts w:cstheme="minorHAnsi"/>
                <w:szCs w:val="24"/>
              </w:rPr>
            </w:pPr>
            <w:r w:rsidRPr="00BD183B">
              <w:rPr>
                <w:rFonts w:cstheme="minorHAnsi"/>
                <w:szCs w:val="24"/>
              </w:rPr>
              <w:t>liczbę wykorzystywanych urządzeń danego typu.</w:t>
            </w:r>
          </w:p>
          <w:p w14:paraId="15F8474B" w14:textId="77777777" w:rsidR="003A5874" w:rsidRPr="00BD183B" w:rsidRDefault="003A5874" w:rsidP="006710D9">
            <w:pPr>
              <w:spacing w:line="276" w:lineRule="auto"/>
              <w:rPr>
                <w:rFonts w:cstheme="minorHAnsi"/>
                <w:szCs w:val="24"/>
              </w:rPr>
            </w:pPr>
          </w:p>
          <w:p w14:paraId="70D3D738" w14:textId="77777777" w:rsidR="003A5874" w:rsidRPr="00BD183B" w:rsidRDefault="003A5874" w:rsidP="006710D9">
            <w:pPr>
              <w:spacing w:line="276" w:lineRule="auto"/>
              <w:rPr>
                <w:rFonts w:cstheme="minorHAnsi"/>
                <w:szCs w:val="24"/>
              </w:rPr>
            </w:pPr>
            <w:r w:rsidRPr="00BD183B">
              <w:rPr>
                <w:rFonts w:cstheme="minorHAnsi"/>
                <w:szCs w:val="24"/>
              </w:rPr>
              <w:t>Zamawiający dostarczy Wykonawcy informację o elementach infrastruktury programowej i sprzętowej pozostającej w gestii Zamawiającego lub podmiotów trzecich z wykorzystaniem przygotowanych przez Wykonawcę arkuszy specyfikujących ww. infrastrukturę (tj. szablonu).</w:t>
            </w:r>
          </w:p>
        </w:tc>
      </w:tr>
    </w:tbl>
    <w:p w14:paraId="14DD4881" w14:textId="2DDF0D43"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Projekt Modułu Systemu (PMS)</w:t>
      </w:r>
      <w:r w:rsidRPr="00BD183B" w:rsidDel="00405098">
        <w:rPr>
          <w:rFonts w:cstheme="minorHAnsi"/>
          <w:szCs w:val="24"/>
        </w:rPr>
        <w:t xml:space="preserve"> </w:t>
      </w:r>
    </w:p>
    <w:p w14:paraId="08332A0D"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6799"/>
      </w:tblGrid>
      <w:tr w:rsidR="00BD183B" w:rsidRPr="00BD183B" w14:paraId="72D4527B" w14:textId="77777777" w:rsidTr="003B1982">
        <w:trPr>
          <w:cantSplit/>
          <w:tblHeader/>
        </w:trPr>
        <w:tc>
          <w:tcPr>
            <w:tcW w:w="2111" w:type="dxa"/>
            <w:shd w:val="clear" w:color="auto" w:fill="F2F2F2" w:themeFill="background1" w:themeFillShade="F2"/>
          </w:tcPr>
          <w:p w14:paraId="2DE0E1A5" w14:textId="77777777" w:rsidR="003A5874" w:rsidRPr="00BD183B" w:rsidRDefault="003A5874" w:rsidP="006710D9">
            <w:pPr>
              <w:spacing w:line="276" w:lineRule="auto"/>
              <w:rPr>
                <w:rFonts w:cstheme="minorHAnsi"/>
                <w:szCs w:val="24"/>
              </w:rPr>
            </w:pPr>
            <w:r w:rsidRPr="00BD183B">
              <w:rPr>
                <w:rFonts w:cstheme="minorHAnsi"/>
                <w:szCs w:val="24"/>
              </w:rPr>
              <w:lastRenderedPageBreak/>
              <w:t>Element zakresu informacyjnego (np. rozdział)</w:t>
            </w:r>
          </w:p>
        </w:tc>
        <w:tc>
          <w:tcPr>
            <w:tcW w:w="6843" w:type="dxa"/>
            <w:shd w:val="clear" w:color="auto" w:fill="F2F2F2" w:themeFill="background1" w:themeFillShade="F2"/>
          </w:tcPr>
          <w:p w14:paraId="273D3984"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07D2D1B7" w14:textId="77777777" w:rsidTr="6E51A57F">
        <w:tc>
          <w:tcPr>
            <w:tcW w:w="2111" w:type="dxa"/>
          </w:tcPr>
          <w:p w14:paraId="566D32DA" w14:textId="77777777" w:rsidR="003A5874" w:rsidRPr="00BD183B" w:rsidRDefault="003A5874" w:rsidP="006710D9">
            <w:pPr>
              <w:spacing w:line="276" w:lineRule="auto"/>
              <w:rPr>
                <w:rFonts w:cstheme="minorHAnsi"/>
                <w:szCs w:val="24"/>
              </w:rPr>
            </w:pPr>
            <w:r w:rsidRPr="00BD183B">
              <w:rPr>
                <w:rFonts w:cstheme="minorHAnsi"/>
                <w:szCs w:val="24"/>
              </w:rPr>
              <w:t>Opis techniczny</w:t>
            </w:r>
          </w:p>
        </w:tc>
        <w:tc>
          <w:tcPr>
            <w:tcW w:w="6843" w:type="dxa"/>
          </w:tcPr>
          <w:p w14:paraId="3644C8A9" w14:textId="77777777" w:rsidR="003A5874" w:rsidRPr="00BD183B" w:rsidRDefault="003A5874" w:rsidP="006710D9">
            <w:pPr>
              <w:spacing w:line="276" w:lineRule="auto"/>
              <w:rPr>
                <w:rFonts w:cstheme="minorHAnsi"/>
                <w:szCs w:val="24"/>
              </w:rPr>
            </w:pPr>
            <w:r w:rsidRPr="00BD183B">
              <w:rPr>
                <w:rFonts w:cstheme="minorHAnsi"/>
                <w:szCs w:val="24"/>
              </w:rPr>
              <w:t xml:space="preserve">Wykaz standardów technicznych oraz podejść projektowych wykorzystywanych do implementacji komponentów oprogramowania w danym module Systemu </w:t>
            </w:r>
            <w:proofErr w:type="spellStart"/>
            <w:r w:rsidRPr="00BD183B">
              <w:rPr>
                <w:rFonts w:cstheme="minorHAnsi"/>
                <w:szCs w:val="24"/>
              </w:rPr>
              <w:t>SODiR</w:t>
            </w:r>
            <w:proofErr w:type="spellEnd"/>
            <w:r w:rsidRPr="00BD183B">
              <w:rPr>
                <w:rFonts w:cstheme="minorHAnsi"/>
                <w:szCs w:val="24"/>
              </w:rPr>
              <w:t>.</w:t>
            </w:r>
          </w:p>
        </w:tc>
      </w:tr>
      <w:tr w:rsidR="00BD183B" w:rsidRPr="00BD183B" w14:paraId="3C0753D9" w14:textId="77777777" w:rsidTr="6E51A57F">
        <w:tc>
          <w:tcPr>
            <w:tcW w:w="2111" w:type="dxa"/>
          </w:tcPr>
          <w:p w14:paraId="3DC4168C" w14:textId="77777777" w:rsidR="003A5874" w:rsidRPr="00BD183B" w:rsidRDefault="003A5874" w:rsidP="006710D9">
            <w:pPr>
              <w:spacing w:line="276" w:lineRule="auto"/>
              <w:rPr>
                <w:rFonts w:cstheme="minorHAnsi"/>
                <w:szCs w:val="24"/>
              </w:rPr>
            </w:pPr>
            <w:r w:rsidRPr="00BD183B">
              <w:rPr>
                <w:rFonts w:cstheme="minorHAnsi"/>
                <w:szCs w:val="24"/>
              </w:rPr>
              <w:t>Wykaz narzędzi wspomagających tworzenie systemów informatycznych</w:t>
            </w:r>
          </w:p>
        </w:tc>
        <w:tc>
          <w:tcPr>
            <w:tcW w:w="6843" w:type="dxa"/>
          </w:tcPr>
          <w:p w14:paraId="26A1D420" w14:textId="77777777" w:rsidR="003A5874" w:rsidRPr="00BD183B" w:rsidRDefault="003A5874" w:rsidP="006710D9">
            <w:pPr>
              <w:spacing w:line="276" w:lineRule="auto"/>
              <w:rPr>
                <w:rFonts w:cstheme="minorHAnsi"/>
                <w:szCs w:val="24"/>
              </w:rPr>
            </w:pPr>
            <w:r w:rsidRPr="00BD183B">
              <w:rPr>
                <w:rFonts w:cstheme="minorHAnsi"/>
                <w:szCs w:val="24"/>
              </w:rPr>
              <w:t>Wykaz narzędzi wspomagających tworzenie komponentów oprogramowania w postaci tabeli zawierającej:</w:t>
            </w:r>
          </w:p>
          <w:p w14:paraId="29538C3E" w14:textId="77777777" w:rsidR="003A5874" w:rsidRPr="00BD183B" w:rsidRDefault="003A5874" w:rsidP="00565E14">
            <w:pPr>
              <w:pStyle w:val="Akapitzlist"/>
              <w:numPr>
                <w:ilvl w:val="0"/>
                <w:numId w:val="51"/>
              </w:numPr>
              <w:spacing w:line="276" w:lineRule="auto"/>
              <w:rPr>
                <w:rFonts w:cstheme="minorHAnsi"/>
                <w:szCs w:val="24"/>
              </w:rPr>
            </w:pPr>
            <w:r w:rsidRPr="00BD183B">
              <w:rPr>
                <w:rFonts w:cstheme="minorHAnsi"/>
                <w:szCs w:val="24"/>
              </w:rPr>
              <w:t>nazwę danego narzędzia,</w:t>
            </w:r>
          </w:p>
          <w:p w14:paraId="0537FE58" w14:textId="77777777" w:rsidR="003A5874" w:rsidRPr="00BD183B" w:rsidRDefault="003A5874" w:rsidP="00565E14">
            <w:pPr>
              <w:pStyle w:val="Akapitzlist"/>
              <w:numPr>
                <w:ilvl w:val="0"/>
                <w:numId w:val="51"/>
              </w:numPr>
              <w:spacing w:line="276" w:lineRule="auto"/>
              <w:rPr>
                <w:rFonts w:cstheme="minorHAnsi"/>
                <w:szCs w:val="24"/>
              </w:rPr>
            </w:pPr>
            <w:r w:rsidRPr="00BD183B">
              <w:rPr>
                <w:rFonts w:cstheme="minorHAnsi"/>
                <w:szCs w:val="24"/>
              </w:rPr>
              <w:t>oznaczenie wykorzystywanej wersji danego narzędzia,</w:t>
            </w:r>
          </w:p>
          <w:p w14:paraId="502524F3" w14:textId="77777777" w:rsidR="003A5874" w:rsidRPr="00BD183B" w:rsidRDefault="003A5874" w:rsidP="00565E14">
            <w:pPr>
              <w:pStyle w:val="Akapitzlist"/>
              <w:numPr>
                <w:ilvl w:val="0"/>
                <w:numId w:val="51"/>
              </w:numPr>
              <w:spacing w:line="276" w:lineRule="auto"/>
              <w:rPr>
                <w:rFonts w:cstheme="minorHAnsi"/>
                <w:szCs w:val="24"/>
              </w:rPr>
            </w:pPr>
            <w:r w:rsidRPr="00BD183B">
              <w:rPr>
                <w:rFonts w:cstheme="minorHAnsi"/>
                <w:szCs w:val="24"/>
              </w:rPr>
              <w:t>opis zastosowania – krótki opis celu wykorzystania danego narzędzia (w jakim celu jest wykorzystywane).</w:t>
            </w:r>
          </w:p>
        </w:tc>
      </w:tr>
      <w:tr w:rsidR="00BD183B" w:rsidRPr="00BD183B" w14:paraId="1FA9458E" w14:textId="77777777" w:rsidTr="6E51A57F">
        <w:tc>
          <w:tcPr>
            <w:tcW w:w="2111" w:type="dxa"/>
          </w:tcPr>
          <w:p w14:paraId="00286FF2" w14:textId="77777777" w:rsidR="003A5874" w:rsidRPr="00BD183B" w:rsidRDefault="003A5874" w:rsidP="006710D9">
            <w:pPr>
              <w:spacing w:line="276" w:lineRule="auto"/>
              <w:rPr>
                <w:rFonts w:cstheme="minorHAnsi"/>
                <w:szCs w:val="24"/>
              </w:rPr>
            </w:pPr>
            <w:r w:rsidRPr="00BD183B">
              <w:rPr>
                <w:rFonts w:cstheme="minorHAnsi"/>
                <w:szCs w:val="24"/>
              </w:rPr>
              <w:t>Koncepcja integracji</w:t>
            </w:r>
          </w:p>
        </w:tc>
        <w:tc>
          <w:tcPr>
            <w:tcW w:w="6843" w:type="dxa"/>
          </w:tcPr>
          <w:p w14:paraId="2A5B4EAA" w14:textId="0BFF7BE4" w:rsidR="003A5874" w:rsidRPr="00BD183B" w:rsidRDefault="003A5874" w:rsidP="006710D9">
            <w:pPr>
              <w:spacing w:line="276" w:lineRule="auto"/>
              <w:rPr>
                <w:rFonts w:cstheme="minorHAnsi"/>
                <w:szCs w:val="24"/>
              </w:rPr>
            </w:pPr>
            <w:r w:rsidRPr="00BD183B">
              <w:rPr>
                <w:rFonts w:cstheme="minorHAnsi"/>
                <w:szCs w:val="24"/>
              </w:rPr>
              <w:t>Opis integracji danego modułu z innymi modułami i systemami</w:t>
            </w:r>
          </w:p>
          <w:p w14:paraId="0BE588A2" w14:textId="77777777" w:rsidR="003A5874" w:rsidRPr="00BD183B" w:rsidRDefault="003A5874" w:rsidP="006710D9">
            <w:pPr>
              <w:spacing w:line="276" w:lineRule="auto"/>
              <w:rPr>
                <w:rFonts w:cstheme="minorHAnsi"/>
                <w:szCs w:val="24"/>
              </w:rPr>
            </w:pPr>
            <w:r w:rsidRPr="00BD183B">
              <w:rPr>
                <w:rFonts w:cstheme="minorHAnsi"/>
                <w:szCs w:val="24"/>
              </w:rPr>
              <w:t xml:space="preserve">informatycznymi PFRON, jak i zewnętrznymi (w tym np. z platformą integracyjną, przez którą następuje komunikacja z innymi systemami). </w:t>
            </w:r>
          </w:p>
          <w:p w14:paraId="7FB76B8A" w14:textId="77777777" w:rsidR="003A5874" w:rsidRPr="00BD183B" w:rsidRDefault="003A5874" w:rsidP="006710D9">
            <w:pPr>
              <w:spacing w:line="276" w:lineRule="auto"/>
              <w:rPr>
                <w:rFonts w:cstheme="minorHAnsi"/>
                <w:szCs w:val="24"/>
              </w:rPr>
            </w:pPr>
            <w:r w:rsidRPr="00BD183B">
              <w:rPr>
                <w:rFonts w:cstheme="minorHAnsi"/>
                <w:szCs w:val="24"/>
              </w:rPr>
              <w:t>Dla każdej integracji pomiędzy modułami Systemu SODIR należy opisać:</w:t>
            </w:r>
          </w:p>
          <w:p w14:paraId="3AA59248" w14:textId="77777777" w:rsidR="003A5874" w:rsidRPr="00BD183B" w:rsidRDefault="003A5874" w:rsidP="006710D9">
            <w:pPr>
              <w:spacing w:line="276" w:lineRule="auto"/>
              <w:rPr>
                <w:rFonts w:cstheme="minorHAnsi"/>
                <w:szCs w:val="24"/>
              </w:rPr>
            </w:pPr>
            <w:r w:rsidRPr="00BD183B">
              <w:rPr>
                <w:rFonts w:cstheme="minorHAnsi"/>
                <w:szCs w:val="24"/>
              </w:rPr>
              <w:t>Moduły, których dotyczy dana integracja,</w:t>
            </w:r>
          </w:p>
          <w:p w14:paraId="7CE9A573" w14:textId="77777777" w:rsidR="003A5874" w:rsidRPr="00BD183B" w:rsidRDefault="003A5874" w:rsidP="006710D9">
            <w:pPr>
              <w:spacing w:line="276" w:lineRule="auto"/>
              <w:rPr>
                <w:rFonts w:cstheme="minorHAnsi"/>
                <w:szCs w:val="24"/>
              </w:rPr>
            </w:pPr>
            <w:r w:rsidRPr="00BD183B">
              <w:rPr>
                <w:rFonts w:cstheme="minorHAnsi"/>
                <w:szCs w:val="24"/>
              </w:rPr>
              <w:t>Cel integracji modułów (jakie zadanie spełnia dana integracja),</w:t>
            </w:r>
          </w:p>
          <w:p w14:paraId="2A7D300E" w14:textId="77777777" w:rsidR="003A5874" w:rsidRPr="00BD183B" w:rsidRDefault="003A5874" w:rsidP="006710D9">
            <w:pPr>
              <w:spacing w:line="276" w:lineRule="auto"/>
              <w:rPr>
                <w:rFonts w:cstheme="minorHAnsi"/>
                <w:szCs w:val="24"/>
              </w:rPr>
            </w:pPr>
            <w:r w:rsidRPr="00BD183B">
              <w:rPr>
                <w:rFonts w:cstheme="minorHAnsi"/>
                <w:szCs w:val="24"/>
              </w:rPr>
              <w:t>Charakterystyka i sposób wymiany danych (np. komunikatów, plików).</w:t>
            </w:r>
          </w:p>
        </w:tc>
      </w:tr>
      <w:tr w:rsidR="00BD183B" w:rsidRPr="00BD183B" w14:paraId="27D5B693" w14:textId="77777777" w:rsidTr="6E51A57F">
        <w:tc>
          <w:tcPr>
            <w:tcW w:w="2111" w:type="dxa"/>
          </w:tcPr>
          <w:p w14:paraId="3BDE2277" w14:textId="77777777" w:rsidR="003A5874" w:rsidRPr="00BD183B" w:rsidRDefault="003A5874" w:rsidP="006710D9">
            <w:pPr>
              <w:spacing w:line="276" w:lineRule="auto"/>
              <w:rPr>
                <w:rFonts w:cstheme="minorHAnsi"/>
                <w:szCs w:val="24"/>
              </w:rPr>
            </w:pPr>
            <w:r w:rsidRPr="00BD183B">
              <w:rPr>
                <w:rFonts w:cstheme="minorHAnsi"/>
                <w:szCs w:val="24"/>
              </w:rPr>
              <w:t>Model komponentów oprogramowania</w:t>
            </w:r>
          </w:p>
        </w:tc>
        <w:tc>
          <w:tcPr>
            <w:tcW w:w="6843" w:type="dxa"/>
          </w:tcPr>
          <w:p w14:paraId="53DD0CD1" w14:textId="77777777" w:rsidR="003A5874" w:rsidRPr="00BD183B" w:rsidRDefault="003A5874" w:rsidP="006710D9">
            <w:pPr>
              <w:spacing w:line="276" w:lineRule="auto"/>
              <w:rPr>
                <w:rFonts w:cstheme="minorHAnsi"/>
                <w:szCs w:val="24"/>
              </w:rPr>
            </w:pPr>
            <w:r w:rsidRPr="00BD183B">
              <w:rPr>
                <w:rFonts w:cstheme="minorHAnsi"/>
                <w:szCs w:val="24"/>
              </w:rPr>
              <w:t>Opis poszczególnych podmodułów (o ile to zasadne) oraz komponentów oprogramowania. Zamieszczony opis prezentuje ogólną informacje o ww. elementach oraz sposób ich wzajemnej interakcji.</w:t>
            </w:r>
          </w:p>
          <w:p w14:paraId="624182BE" w14:textId="77777777" w:rsidR="003A5874" w:rsidRPr="00BD183B" w:rsidRDefault="003A5874" w:rsidP="006710D9">
            <w:pPr>
              <w:spacing w:line="276" w:lineRule="auto"/>
              <w:rPr>
                <w:rFonts w:cstheme="minorHAnsi"/>
                <w:szCs w:val="24"/>
              </w:rPr>
            </w:pPr>
            <w:r w:rsidRPr="00BD183B">
              <w:rPr>
                <w:rFonts w:cstheme="minorHAnsi"/>
                <w:szCs w:val="24"/>
              </w:rPr>
              <w:t>Zakres informacji powinien zostać dostosowany do konkretnego typu podmodułu czy komponentu oprogramowania. Poniżej został zamieszczony minimalny zakres informacji:</w:t>
            </w:r>
          </w:p>
          <w:p w14:paraId="0641A48B"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opis elementów (tj. podmodułów, komponentów),</w:t>
            </w:r>
          </w:p>
          <w:p w14:paraId="1F522318"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opis powiązań pomiędzy elementami (tj. identyfikacja interfejsów),</w:t>
            </w:r>
          </w:p>
          <w:p w14:paraId="2D1904D8"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ogólny opis interfejsów:</w:t>
            </w:r>
          </w:p>
          <w:p w14:paraId="33DBA3FE"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identyfikator interfejsu;</w:t>
            </w:r>
          </w:p>
          <w:p w14:paraId="0C2F12BB"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nazwa interfejsu;</w:t>
            </w:r>
          </w:p>
          <w:p w14:paraId="04EE400B"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lastRenderedPageBreak/>
              <w:t>syntetyczny opis interfejsu;</w:t>
            </w:r>
          </w:p>
          <w:p w14:paraId="431B8AA3"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 xml:space="preserve">rodzaj interfejsu (np. plikowy, </w:t>
            </w:r>
            <w:proofErr w:type="spellStart"/>
            <w:r w:rsidRPr="00BD183B">
              <w:rPr>
                <w:rFonts w:cstheme="minorHAnsi"/>
                <w:szCs w:val="24"/>
              </w:rPr>
              <w:t>WebAPI</w:t>
            </w:r>
            <w:proofErr w:type="spellEnd"/>
            <w:r w:rsidRPr="00BD183B">
              <w:rPr>
                <w:rFonts w:cstheme="minorHAnsi"/>
                <w:szCs w:val="24"/>
              </w:rPr>
              <w:t>);</w:t>
            </w:r>
          </w:p>
          <w:p w14:paraId="12A2623D"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główne scenariusze działania,</w:t>
            </w:r>
          </w:p>
          <w:p w14:paraId="7A9F7B86" w14:textId="77777777" w:rsidR="003A5874" w:rsidRPr="00BD183B" w:rsidRDefault="003A5874" w:rsidP="00565E14">
            <w:pPr>
              <w:pStyle w:val="Akapitzlist"/>
              <w:numPr>
                <w:ilvl w:val="0"/>
                <w:numId w:val="52"/>
              </w:numPr>
              <w:spacing w:line="276" w:lineRule="auto"/>
              <w:rPr>
                <w:rFonts w:cstheme="minorHAnsi"/>
                <w:szCs w:val="24"/>
              </w:rPr>
            </w:pPr>
            <w:r w:rsidRPr="00BD183B">
              <w:rPr>
                <w:rFonts w:cstheme="minorHAnsi"/>
                <w:szCs w:val="24"/>
              </w:rPr>
              <w:t>powiązania elementów z funkcjami biznesowymi, w postaci realizacji zależności ww. funkcji do danego elementu bądź w innej formie ustalonej z Zamawiającym.</w:t>
            </w:r>
          </w:p>
          <w:p w14:paraId="5352BAD1" w14:textId="77777777" w:rsidR="003A5874" w:rsidRPr="00BD183B" w:rsidRDefault="003A5874" w:rsidP="006710D9">
            <w:pPr>
              <w:spacing w:line="276" w:lineRule="auto"/>
              <w:rPr>
                <w:rFonts w:cstheme="minorHAnsi"/>
                <w:szCs w:val="24"/>
              </w:rPr>
            </w:pPr>
            <w:r w:rsidRPr="00BD183B">
              <w:rPr>
                <w:rFonts w:cstheme="minorHAnsi"/>
                <w:szCs w:val="24"/>
              </w:rPr>
              <w:t>Zamawiający może wyrazić zgodę na inny zakres informacji. Informacje mogą zostać umieszczone w zewnętrznych dokumentach, będących załącznikami.</w:t>
            </w:r>
          </w:p>
        </w:tc>
      </w:tr>
      <w:tr w:rsidR="00BD183B" w:rsidRPr="00BD183B" w14:paraId="235D544B" w14:textId="77777777" w:rsidTr="6E51A57F">
        <w:tc>
          <w:tcPr>
            <w:tcW w:w="2111" w:type="dxa"/>
          </w:tcPr>
          <w:p w14:paraId="4CC9E64A" w14:textId="77777777" w:rsidR="003A5874" w:rsidRPr="00BD183B" w:rsidRDefault="003A5874" w:rsidP="006710D9">
            <w:pPr>
              <w:spacing w:line="276" w:lineRule="auto"/>
              <w:rPr>
                <w:rFonts w:cstheme="minorHAnsi"/>
                <w:szCs w:val="24"/>
              </w:rPr>
            </w:pPr>
            <w:r w:rsidRPr="00BD183B">
              <w:rPr>
                <w:rFonts w:cstheme="minorHAnsi"/>
                <w:szCs w:val="24"/>
              </w:rPr>
              <w:lastRenderedPageBreak/>
              <w:t>Logiczny model danych</w:t>
            </w:r>
          </w:p>
        </w:tc>
        <w:tc>
          <w:tcPr>
            <w:tcW w:w="6843" w:type="dxa"/>
          </w:tcPr>
          <w:p w14:paraId="78948A42" w14:textId="77777777" w:rsidR="003A5874" w:rsidRPr="00BD183B" w:rsidRDefault="003A5874" w:rsidP="006710D9">
            <w:pPr>
              <w:spacing w:line="276" w:lineRule="auto"/>
              <w:rPr>
                <w:rFonts w:cstheme="minorHAnsi"/>
                <w:szCs w:val="24"/>
              </w:rPr>
            </w:pPr>
            <w:r w:rsidRPr="00BD183B">
              <w:rPr>
                <w:rFonts w:cstheme="minorHAnsi"/>
                <w:szCs w:val="24"/>
              </w:rPr>
              <w:t>Opis logicznego modelu danych wykorzystywany w ramach modułu. Opis zawiera diagram modelu danych, jak i jego specyfikację.</w:t>
            </w:r>
          </w:p>
          <w:p w14:paraId="7588FCF6" w14:textId="77777777" w:rsidR="003A5874" w:rsidRPr="00BD183B" w:rsidRDefault="003A5874" w:rsidP="006710D9">
            <w:pPr>
              <w:spacing w:line="276" w:lineRule="auto"/>
              <w:rPr>
                <w:rFonts w:cstheme="minorHAnsi"/>
                <w:szCs w:val="24"/>
              </w:rPr>
            </w:pPr>
            <w:r w:rsidRPr="00BD183B">
              <w:rPr>
                <w:rFonts w:cstheme="minorHAnsi"/>
                <w:szCs w:val="24"/>
              </w:rPr>
              <w:t>Model jest dalszą dekompozycją danych przedstawionych w OAR i zachowuje z nim spójność.</w:t>
            </w:r>
          </w:p>
        </w:tc>
      </w:tr>
      <w:tr w:rsidR="004B62A3" w:rsidRPr="00BD183B" w14:paraId="74DECE5F" w14:textId="77777777" w:rsidTr="6E51A57F">
        <w:tc>
          <w:tcPr>
            <w:tcW w:w="2111" w:type="dxa"/>
          </w:tcPr>
          <w:p w14:paraId="4E777C84" w14:textId="77777777" w:rsidR="003A5874" w:rsidRPr="00BD183B" w:rsidRDefault="003A5874" w:rsidP="006710D9">
            <w:pPr>
              <w:spacing w:line="276" w:lineRule="auto"/>
              <w:rPr>
                <w:rFonts w:cstheme="minorHAnsi"/>
                <w:szCs w:val="24"/>
              </w:rPr>
            </w:pPr>
            <w:r w:rsidRPr="00BD183B">
              <w:rPr>
                <w:rFonts w:cstheme="minorHAnsi"/>
                <w:szCs w:val="24"/>
              </w:rPr>
              <w:t>Model wdrożenia</w:t>
            </w:r>
          </w:p>
        </w:tc>
        <w:tc>
          <w:tcPr>
            <w:tcW w:w="6843" w:type="dxa"/>
          </w:tcPr>
          <w:p w14:paraId="58F0A16E" w14:textId="77777777" w:rsidR="003A5874" w:rsidRPr="00BD183B" w:rsidRDefault="003A5874" w:rsidP="006710D9">
            <w:pPr>
              <w:spacing w:line="276" w:lineRule="auto"/>
              <w:rPr>
                <w:rFonts w:cstheme="minorHAnsi"/>
                <w:szCs w:val="24"/>
              </w:rPr>
            </w:pPr>
            <w:r w:rsidRPr="00BD183B">
              <w:rPr>
                <w:rFonts w:cstheme="minorHAnsi"/>
                <w:szCs w:val="24"/>
              </w:rPr>
              <w:t>Model wdrożenia dla danego modułu składających się ze stosownych diagramów wdrożenia opracowanych w języku UML.</w:t>
            </w:r>
          </w:p>
          <w:p w14:paraId="226DCBC2" w14:textId="77777777" w:rsidR="003A5874" w:rsidRPr="00BD183B" w:rsidRDefault="003A5874" w:rsidP="006710D9">
            <w:pPr>
              <w:spacing w:line="276" w:lineRule="auto"/>
              <w:rPr>
                <w:rFonts w:cstheme="minorHAnsi"/>
                <w:szCs w:val="24"/>
              </w:rPr>
            </w:pPr>
            <w:r w:rsidRPr="00BD183B">
              <w:rPr>
                <w:rFonts w:cstheme="minorHAnsi"/>
                <w:szCs w:val="24"/>
              </w:rPr>
              <w:t>Model wdrożenia opisuje rozmieszczenie komponentów i obiektów w węzłach (</w:t>
            </w:r>
            <w:proofErr w:type="spellStart"/>
            <w:r w:rsidRPr="00BD183B">
              <w:rPr>
                <w:rFonts w:cstheme="minorHAnsi"/>
                <w:szCs w:val="24"/>
              </w:rPr>
              <w:t>nodes</w:t>
            </w:r>
            <w:proofErr w:type="spellEnd"/>
            <w:r w:rsidRPr="00BD183B">
              <w:rPr>
                <w:rFonts w:cstheme="minorHAnsi"/>
                <w:szCs w:val="24"/>
              </w:rPr>
              <w:t xml:space="preserve">, typu CPU, pamięć RAM, urządzenie/serwer itp.), jak również występujące tam (inne) artefakty oraz wzajemne połączenia sieciowe. </w:t>
            </w:r>
          </w:p>
          <w:p w14:paraId="692EA04D" w14:textId="77777777" w:rsidR="003A5874" w:rsidRPr="00BD183B" w:rsidRDefault="003A5874" w:rsidP="006710D9">
            <w:pPr>
              <w:spacing w:line="276" w:lineRule="auto"/>
              <w:rPr>
                <w:rFonts w:cstheme="minorHAnsi"/>
                <w:szCs w:val="24"/>
              </w:rPr>
            </w:pPr>
            <w:r w:rsidRPr="00BD183B">
              <w:rPr>
                <w:rFonts w:cstheme="minorHAnsi"/>
                <w:szCs w:val="24"/>
              </w:rPr>
              <w:t>Do artefaktów można zaliczyć skrypty, konfiguracje, pliki, kody źródłowe, fizyczne zbiory/bazy danych, komponenty przetwarzające itd.</w:t>
            </w:r>
          </w:p>
          <w:p w14:paraId="3CC8871C" w14:textId="77777777" w:rsidR="003A5874" w:rsidRPr="00BD183B" w:rsidRDefault="003A5874" w:rsidP="006710D9">
            <w:pPr>
              <w:spacing w:line="276" w:lineRule="auto"/>
              <w:rPr>
                <w:rFonts w:cstheme="minorHAnsi"/>
                <w:szCs w:val="24"/>
              </w:rPr>
            </w:pPr>
            <w:r w:rsidRPr="00BD183B">
              <w:rPr>
                <w:rFonts w:cstheme="minorHAnsi"/>
                <w:szCs w:val="24"/>
              </w:rPr>
              <w:t>Diagramy rozlokowania komponentów powinny być tworzone zarówno na poziomie logicznym, jak i fizycznym.</w:t>
            </w:r>
          </w:p>
          <w:p w14:paraId="73F40E8B" w14:textId="77777777" w:rsidR="003A5874" w:rsidRPr="00BD183B" w:rsidRDefault="003A5874" w:rsidP="006710D9">
            <w:pPr>
              <w:spacing w:line="276" w:lineRule="auto"/>
              <w:rPr>
                <w:rFonts w:cstheme="minorHAnsi"/>
                <w:szCs w:val="24"/>
              </w:rPr>
            </w:pPr>
            <w:r w:rsidRPr="00BD183B">
              <w:rPr>
                <w:rFonts w:cstheme="minorHAnsi"/>
                <w:szCs w:val="24"/>
              </w:rPr>
              <w:t>Zamawiający dostarczy Wykonawcy informację o elementach obiektów w węzłach (</w:t>
            </w:r>
            <w:proofErr w:type="spellStart"/>
            <w:r w:rsidRPr="00BD183B">
              <w:rPr>
                <w:rFonts w:cstheme="minorHAnsi"/>
                <w:szCs w:val="24"/>
              </w:rPr>
              <w:t>nodes</w:t>
            </w:r>
            <w:proofErr w:type="spellEnd"/>
            <w:r w:rsidRPr="00BD183B">
              <w:rPr>
                <w:rFonts w:cstheme="minorHAnsi"/>
                <w:szCs w:val="24"/>
              </w:rPr>
              <w:t>, typ CPU, RAM, urządzenia, serwery, itp.), jak również połączenia sieciowe w zakresie poszczególnych modułów Systemu z wykorzystaniem przygotowanych przez Wykonawcę arkuszy specyfikujących ww. infrastrukturę (tj. szablonu).</w:t>
            </w:r>
          </w:p>
        </w:tc>
      </w:tr>
    </w:tbl>
    <w:p w14:paraId="22A017A9" w14:textId="77777777" w:rsidR="003A5874" w:rsidRDefault="003A5874" w:rsidP="006710D9">
      <w:pPr>
        <w:spacing w:line="276" w:lineRule="auto"/>
        <w:rPr>
          <w:rFonts w:cstheme="minorHAnsi"/>
          <w:szCs w:val="24"/>
        </w:rPr>
      </w:pPr>
    </w:p>
    <w:p w14:paraId="0DA416EF" w14:textId="77777777" w:rsidR="00101DF2" w:rsidRPr="00BD183B" w:rsidRDefault="00101DF2" w:rsidP="006710D9">
      <w:pPr>
        <w:spacing w:line="276" w:lineRule="auto"/>
        <w:rPr>
          <w:rFonts w:cstheme="minorHAnsi"/>
          <w:szCs w:val="24"/>
        </w:rPr>
      </w:pPr>
    </w:p>
    <w:p w14:paraId="72B87FB0" w14:textId="77777777" w:rsidR="003A5874" w:rsidRPr="00BD183B" w:rsidRDefault="003A5874" w:rsidP="00565E14">
      <w:pPr>
        <w:pStyle w:val="Akapitzlist"/>
        <w:numPr>
          <w:ilvl w:val="0"/>
          <w:numId w:val="9"/>
        </w:numPr>
        <w:spacing w:line="276" w:lineRule="auto"/>
        <w:rPr>
          <w:rFonts w:cstheme="minorHAnsi"/>
          <w:szCs w:val="24"/>
        </w:rPr>
      </w:pPr>
      <w:bookmarkStart w:id="244" w:name="_Hlk128073277"/>
      <w:r w:rsidRPr="00BD183B">
        <w:rPr>
          <w:rFonts w:cstheme="minorHAnsi"/>
          <w:szCs w:val="24"/>
        </w:rPr>
        <w:lastRenderedPageBreak/>
        <w:t>Specyfikacja Komponentu Oprogramowania (SKO)</w:t>
      </w:r>
    </w:p>
    <w:bookmarkEnd w:id="244"/>
    <w:p w14:paraId="2B078637"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 dla komponentu aplikacyjnego: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6401"/>
      </w:tblGrid>
      <w:tr w:rsidR="00BD183B" w:rsidRPr="00BD183B" w14:paraId="59ABC39E" w14:textId="77777777" w:rsidTr="003B1982">
        <w:trPr>
          <w:cantSplit/>
          <w:tblHeader/>
        </w:trPr>
        <w:tc>
          <w:tcPr>
            <w:tcW w:w="2549" w:type="dxa"/>
            <w:shd w:val="clear" w:color="auto" w:fill="F2F2F2" w:themeFill="background1" w:themeFillShade="F2"/>
          </w:tcPr>
          <w:p w14:paraId="5AB4A872"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631" w:type="dxa"/>
            <w:shd w:val="clear" w:color="auto" w:fill="F2F2F2" w:themeFill="background1" w:themeFillShade="F2"/>
          </w:tcPr>
          <w:p w14:paraId="5FAF0DA8"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0222DD19" w14:textId="77777777" w:rsidTr="6E51A57F">
        <w:tc>
          <w:tcPr>
            <w:tcW w:w="2549" w:type="dxa"/>
          </w:tcPr>
          <w:p w14:paraId="2D7C5938" w14:textId="77777777" w:rsidR="003A5874" w:rsidRPr="00BD183B" w:rsidRDefault="003A5874" w:rsidP="006710D9">
            <w:pPr>
              <w:spacing w:line="276" w:lineRule="auto"/>
              <w:rPr>
                <w:rFonts w:cstheme="minorHAnsi"/>
                <w:szCs w:val="24"/>
              </w:rPr>
            </w:pPr>
            <w:r w:rsidRPr="00BD183B">
              <w:rPr>
                <w:rFonts w:cstheme="minorHAnsi"/>
                <w:szCs w:val="24"/>
              </w:rPr>
              <w:t>Kontekst komponentu</w:t>
            </w:r>
          </w:p>
        </w:tc>
        <w:tc>
          <w:tcPr>
            <w:tcW w:w="6631" w:type="dxa"/>
          </w:tcPr>
          <w:p w14:paraId="16778480" w14:textId="77777777" w:rsidR="003A5874" w:rsidRPr="00BD183B" w:rsidRDefault="003A5874" w:rsidP="006710D9">
            <w:pPr>
              <w:spacing w:line="276" w:lineRule="auto"/>
              <w:rPr>
                <w:rFonts w:cstheme="minorHAnsi"/>
                <w:szCs w:val="24"/>
              </w:rPr>
            </w:pPr>
            <w:r w:rsidRPr="00BD183B">
              <w:rPr>
                <w:rFonts w:cstheme="minorHAnsi"/>
                <w:szCs w:val="24"/>
              </w:rPr>
              <w:t>Cel i zastosowanie komponentu. Ogólny opis komponentu oraz powiązań z jego otoczeniem, w tym interfejsów.</w:t>
            </w:r>
          </w:p>
        </w:tc>
      </w:tr>
      <w:tr w:rsidR="00BD183B" w:rsidRPr="00BD183B" w14:paraId="083EFA28" w14:textId="77777777" w:rsidTr="6E51A57F">
        <w:tc>
          <w:tcPr>
            <w:tcW w:w="2549" w:type="dxa"/>
          </w:tcPr>
          <w:p w14:paraId="0E88BD36" w14:textId="77777777" w:rsidR="003A5874" w:rsidRPr="00BD183B" w:rsidRDefault="003A5874" w:rsidP="006710D9">
            <w:pPr>
              <w:spacing w:line="276" w:lineRule="auto"/>
              <w:rPr>
                <w:rFonts w:cstheme="minorHAnsi"/>
                <w:szCs w:val="24"/>
              </w:rPr>
            </w:pPr>
            <w:r w:rsidRPr="00BD183B">
              <w:rPr>
                <w:rFonts w:cstheme="minorHAnsi"/>
                <w:szCs w:val="24"/>
              </w:rPr>
              <w:t>Skład komponentu</w:t>
            </w:r>
          </w:p>
        </w:tc>
        <w:tc>
          <w:tcPr>
            <w:tcW w:w="6631" w:type="dxa"/>
          </w:tcPr>
          <w:p w14:paraId="2ECF6BC8" w14:textId="77777777" w:rsidR="003A5874" w:rsidRPr="00BD183B" w:rsidRDefault="003A5874" w:rsidP="006710D9">
            <w:pPr>
              <w:spacing w:line="276" w:lineRule="auto"/>
              <w:rPr>
                <w:rFonts w:cstheme="minorHAnsi"/>
                <w:szCs w:val="24"/>
              </w:rPr>
            </w:pPr>
            <w:r w:rsidRPr="00BD183B">
              <w:rPr>
                <w:rFonts w:cstheme="minorHAnsi"/>
                <w:szCs w:val="24"/>
              </w:rPr>
              <w:t>Opis składowych elementów komponentu, w tym klas z wyróżnionymi stereotypami oraz opisanymi metodami i atrybutami. W szczególności należy wyróżnić klasy pełniące rolę kontrolerów, encji i klasy granicznej.</w:t>
            </w:r>
          </w:p>
          <w:p w14:paraId="666693BF" w14:textId="77777777" w:rsidR="003A5874" w:rsidRPr="00BD183B" w:rsidRDefault="003A5874" w:rsidP="006710D9">
            <w:pPr>
              <w:spacing w:line="276" w:lineRule="auto"/>
              <w:rPr>
                <w:rFonts w:cstheme="minorHAnsi"/>
                <w:szCs w:val="24"/>
              </w:rPr>
            </w:pPr>
            <w:r w:rsidRPr="00BD183B">
              <w:rPr>
                <w:rFonts w:cstheme="minorHAnsi"/>
                <w:szCs w:val="24"/>
              </w:rPr>
              <w:t>Opis zawierać będzie specyfikację interfejsów danego komponentu.</w:t>
            </w:r>
          </w:p>
        </w:tc>
      </w:tr>
      <w:tr w:rsidR="00BD183B" w:rsidRPr="00BD183B" w14:paraId="3186A998" w14:textId="77777777" w:rsidTr="6E51A57F">
        <w:tc>
          <w:tcPr>
            <w:tcW w:w="2549" w:type="dxa"/>
          </w:tcPr>
          <w:p w14:paraId="730F75FE" w14:textId="77777777" w:rsidR="003A5874" w:rsidRPr="00BD183B" w:rsidRDefault="003A5874" w:rsidP="006710D9">
            <w:pPr>
              <w:spacing w:line="276" w:lineRule="auto"/>
              <w:rPr>
                <w:rFonts w:cstheme="minorHAnsi"/>
                <w:szCs w:val="24"/>
              </w:rPr>
            </w:pPr>
            <w:r w:rsidRPr="00BD183B">
              <w:rPr>
                <w:rFonts w:cstheme="minorHAnsi"/>
                <w:szCs w:val="24"/>
              </w:rPr>
              <w:t>Model danych (opcjonalny)</w:t>
            </w:r>
          </w:p>
        </w:tc>
        <w:tc>
          <w:tcPr>
            <w:tcW w:w="6631" w:type="dxa"/>
          </w:tcPr>
          <w:p w14:paraId="332E8A95" w14:textId="77777777" w:rsidR="003A5874" w:rsidRPr="00BD183B" w:rsidRDefault="003A5874" w:rsidP="006710D9">
            <w:pPr>
              <w:spacing w:line="276" w:lineRule="auto"/>
              <w:rPr>
                <w:rFonts w:cstheme="minorHAnsi"/>
                <w:szCs w:val="24"/>
              </w:rPr>
            </w:pPr>
            <w:r w:rsidRPr="00BD183B">
              <w:rPr>
                <w:rFonts w:cstheme="minorHAnsi"/>
                <w:szCs w:val="24"/>
              </w:rPr>
              <w:t>Opis logicznego i fizycznego modelu danych komponentu. Opis zawiera diagram modelu danych, jak i jego specyfikację.</w:t>
            </w:r>
          </w:p>
          <w:p w14:paraId="1B8752F8" w14:textId="77777777" w:rsidR="003A5874" w:rsidRPr="00BD183B" w:rsidRDefault="003A5874" w:rsidP="006710D9">
            <w:pPr>
              <w:spacing w:line="276" w:lineRule="auto"/>
              <w:rPr>
                <w:rFonts w:cstheme="minorHAnsi"/>
                <w:szCs w:val="24"/>
              </w:rPr>
            </w:pPr>
            <w:r w:rsidRPr="00BD183B">
              <w:rPr>
                <w:rFonts w:cstheme="minorHAnsi"/>
                <w:szCs w:val="24"/>
              </w:rPr>
              <w:t>Model jest dalszą dekompozycją danych przedstawionych na poziomie powiązanego dokumentu PMS i zachowuje z nim spójność.</w:t>
            </w:r>
          </w:p>
        </w:tc>
      </w:tr>
      <w:tr w:rsidR="00BD183B" w:rsidRPr="00BD183B" w14:paraId="4F1B06ED" w14:textId="77777777" w:rsidTr="6E51A57F">
        <w:tc>
          <w:tcPr>
            <w:tcW w:w="2549" w:type="dxa"/>
          </w:tcPr>
          <w:p w14:paraId="1624FA39" w14:textId="77777777" w:rsidR="003A5874" w:rsidRPr="00BD183B" w:rsidDel="00CA13E4" w:rsidRDefault="003A5874" w:rsidP="006710D9">
            <w:pPr>
              <w:spacing w:line="276" w:lineRule="auto"/>
              <w:rPr>
                <w:rFonts w:cstheme="minorHAnsi"/>
                <w:szCs w:val="24"/>
              </w:rPr>
            </w:pPr>
            <w:r w:rsidRPr="00BD183B">
              <w:rPr>
                <w:rFonts w:cstheme="minorHAnsi"/>
                <w:szCs w:val="24"/>
              </w:rPr>
              <w:t>Zachowanie komponentu</w:t>
            </w:r>
          </w:p>
        </w:tc>
        <w:tc>
          <w:tcPr>
            <w:tcW w:w="6631" w:type="dxa"/>
          </w:tcPr>
          <w:p w14:paraId="23A0138E" w14:textId="77777777" w:rsidR="003A5874" w:rsidRPr="00BD183B" w:rsidDel="00FF74B1" w:rsidRDefault="003A5874" w:rsidP="006710D9">
            <w:pPr>
              <w:spacing w:line="276" w:lineRule="auto"/>
              <w:rPr>
                <w:rFonts w:cstheme="minorHAnsi"/>
                <w:szCs w:val="24"/>
              </w:rPr>
            </w:pPr>
            <w:r w:rsidRPr="00BD183B">
              <w:rPr>
                <w:rFonts w:cstheme="minorHAnsi"/>
                <w:szCs w:val="24"/>
              </w:rPr>
              <w:t xml:space="preserve">Przedstawienie mechanizmów działania komponentu w postaci diagramów zachowania (np. diagramów sekwencji, diagramów aktywności). </w:t>
            </w:r>
          </w:p>
        </w:tc>
      </w:tr>
      <w:tr w:rsidR="00BD183B" w:rsidRPr="00BD183B" w14:paraId="4C2A49AC" w14:textId="77777777" w:rsidTr="6E51A57F">
        <w:tc>
          <w:tcPr>
            <w:tcW w:w="2549" w:type="dxa"/>
          </w:tcPr>
          <w:p w14:paraId="5AE591DB" w14:textId="77777777" w:rsidR="003A5874" w:rsidRPr="00BD183B" w:rsidRDefault="003A5874" w:rsidP="006710D9">
            <w:pPr>
              <w:spacing w:line="276" w:lineRule="auto"/>
              <w:rPr>
                <w:rFonts w:cstheme="minorHAnsi"/>
                <w:szCs w:val="24"/>
              </w:rPr>
            </w:pPr>
            <w:r w:rsidRPr="00BD183B">
              <w:rPr>
                <w:rFonts w:cstheme="minorHAnsi"/>
                <w:szCs w:val="24"/>
              </w:rPr>
              <w:t>Widok implementacji</w:t>
            </w:r>
          </w:p>
        </w:tc>
        <w:tc>
          <w:tcPr>
            <w:tcW w:w="6631" w:type="dxa"/>
          </w:tcPr>
          <w:p w14:paraId="34195DA5" w14:textId="77777777" w:rsidR="003A5874" w:rsidRPr="00BD183B" w:rsidRDefault="003A5874" w:rsidP="006710D9">
            <w:pPr>
              <w:spacing w:line="276" w:lineRule="auto"/>
              <w:rPr>
                <w:rFonts w:cstheme="minorHAnsi"/>
                <w:szCs w:val="24"/>
              </w:rPr>
            </w:pPr>
            <w:r w:rsidRPr="00BD183B">
              <w:rPr>
                <w:rFonts w:cstheme="minorHAnsi"/>
                <w:szCs w:val="24"/>
              </w:rPr>
              <w:t>Przedstawienie powiązania komponentu i jego składowych z postacią źródłową (np. pakietami).</w:t>
            </w:r>
          </w:p>
        </w:tc>
      </w:tr>
      <w:tr w:rsidR="00BD183B" w:rsidRPr="00BD183B" w14:paraId="7B5167CC" w14:textId="77777777" w:rsidTr="6E51A57F">
        <w:tc>
          <w:tcPr>
            <w:tcW w:w="2549" w:type="dxa"/>
          </w:tcPr>
          <w:p w14:paraId="0D59374F" w14:textId="77777777" w:rsidR="003A5874" w:rsidRPr="00BD183B" w:rsidRDefault="003A5874" w:rsidP="006710D9">
            <w:pPr>
              <w:spacing w:line="276" w:lineRule="auto"/>
              <w:rPr>
                <w:rFonts w:cstheme="minorHAnsi"/>
                <w:szCs w:val="24"/>
              </w:rPr>
            </w:pPr>
            <w:r w:rsidRPr="00BD183B">
              <w:rPr>
                <w:rFonts w:cstheme="minorHAnsi"/>
                <w:szCs w:val="24"/>
              </w:rPr>
              <w:t>Model wdrożenia</w:t>
            </w:r>
          </w:p>
        </w:tc>
        <w:tc>
          <w:tcPr>
            <w:tcW w:w="6631" w:type="dxa"/>
          </w:tcPr>
          <w:p w14:paraId="32AB93CA" w14:textId="77777777" w:rsidR="003A5874" w:rsidRPr="00BD183B" w:rsidRDefault="003A5874" w:rsidP="006710D9">
            <w:pPr>
              <w:spacing w:line="276" w:lineRule="auto"/>
              <w:rPr>
                <w:rFonts w:cstheme="minorHAnsi"/>
                <w:szCs w:val="24"/>
              </w:rPr>
            </w:pPr>
            <w:r w:rsidRPr="00BD183B">
              <w:rPr>
                <w:rFonts w:cstheme="minorHAnsi"/>
                <w:szCs w:val="24"/>
              </w:rPr>
              <w:t>W przypadku gdy dla danego komponentu istnieje szczególna specyfika wdrożenia tj. wykraczająca poza opis na poziomie modułu (PMS) należy ją przedstawić zgodnie z zaleceniami dla Modelu wdrożenia w PMS.</w:t>
            </w:r>
          </w:p>
        </w:tc>
      </w:tr>
      <w:tr w:rsidR="00BD183B" w:rsidRPr="00BD183B" w14:paraId="5371224A" w14:textId="77777777" w:rsidTr="6E51A57F">
        <w:tc>
          <w:tcPr>
            <w:tcW w:w="2549" w:type="dxa"/>
          </w:tcPr>
          <w:p w14:paraId="7D07FEE2" w14:textId="77777777" w:rsidR="003A5874" w:rsidRPr="00BD183B" w:rsidRDefault="003A5874" w:rsidP="006710D9">
            <w:pPr>
              <w:spacing w:line="276" w:lineRule="auto"/>
              <w:rPr>
                <w:rFonts w:cstheme="minorHAnsi"/>
                <w:szCs w:val="24"/>
              </w:rPr>
            </w:pPr>
            <w:r w:rsidRPr="00BD183B">
              <w:rPr>
                <w:rFonts w:cstheme="minorHAnsi"/>
                <w:szCs w:val="24"/>
              </w:rPr>
              <w:t>Zakres realizowanych wymagań</w:t>
            </w:r>
          </w:p>
        </w:tc>
        <w:tc>
          <w:tcPr>
            <w:tcW w:w="6631" w:type="dxa"/>
          </w:tcPr>
          <w:p w14:paraId="36CA1505" w14:textId="77777777" w:rsidR="003A5874" w:rsidRPr="00BD183B" w:rsidRDefault="003A5874" w:rsidP="006710D9">
            <w:pPr>
              <w:spacing w:line="276" w:lineRule="auto"/>
              <w:rPr>
                <w:rFonts w:cstheme="minorHAnsi"/>
                <w:szCs w:val="24"/>
              </w:rPr>
            </w:pPr>
            <w:r w:rsidRPr="00BD183B">
              <w:rPr>
                <w:rFonts w:cstheme="minorHAnsi"/>
                <w:szCs w:val="24"/>
              </w:rPr>
              <w:t>Specyfikacja pozwalająca na szczegółowe udokumentowanie powiązań wymagań na System z implementowanymi zakresami funkcjonalnymi i sposobem ich realizacji w opisywanym komponencie.</w:t>
            </w:r>
          </w:p>
          <w:p w14:paraId="01953078" w14:textId="77777777" w:rsidR="003A5874" w:rsidRPr="00BD183B" w:rsidRDefault="003A5874" w:rsidP="006710D9">
            <w:pPr>
              <w:spacing w:line="276" w:lineRule="auto"/>
              <w:rPr>
                <w:rFonts w:cstheme="minorHAnsi"/>
                <w:szCs w:val="24"/>
              </w:rPr>
            </w:pPr>
            <w:r w:rsidRPr="00BD183B">
              <w:rPr>
                <w:rFonts w:cstheme="minorHAnsi"/>
                <w:szCs w:val="24"/>
              </w:rPr>
              <w:t>Wskazaniu podlegają również wymagania pozafunkcjonalne dotyczące komponentu.</w:t>
            </w:r>
          </w:p>
        </w:tc>
      </w:tr>
      <w:tr w:rsidR="00BD183B" w:rsidRPr="00BD183B" w14:paraId="63886088" w14:textId="77777777" w:rsidTr="6E51A57F">
        <w:tc>
          <w:tcPr>
            <w:tcW w:w="2549" w:type="dxa"/>
          </w:tcPr>
          <w:p w14:paraId="363D61A7" w14:textId="77777777" w:rsidR="003A5874" w:rsidRPr="00BD183B" w:rsidRDefault="003A5874" w:rsidP="006710D9">
            <w:pPr>
              <w:spacing w:line="276" w:lineRule="auto"/>
              <w:rPr>
                <w:rFonts w:cstheme="minorHAnsi"/>
                <w:szCs w:val="24"/>
              </w:rPr>
            </w:pPr>
            <w:r w:rsidRPr="00BD183B">
              <w:rPr>
                <w:rFonts w:cstheme="minorHAnsi"/>
                <w:szCs w:val="24"/>
              </w:rPr>
              <w:lastRenderedPageBreak/>
              <w:t>Specyfikacje algorytmów</w:t>
            </w:r>
          </w:p>
        </w:tc>
        <w:tc>
          <w:tcPr>
            <w:tcW w:w="6631" w:type="dxa"/>
          </w:tcPr>
          <w:p w14:paraId="6BD810C4" w14:textId="77777777" w:rsidR="003A5874" w:rsidRPr="00BD183B" w:rsidRDefault="003A5874" w:rsidP="006710D9">
            <w:pPr>
              <w:spacing w:line="276" w:lineRule="auto"/>
              <w:rPr>
                <w:rFonts w:cstheme="minorHAnsi"/>
                <w:szCs w:val="24"/>
              </w:rPr>
            </w:pPr>
            <w:r w:rsidRPr="00BD183B">
              <w:rPr>
                <w:rFonts w:cstheme="minorHAnsi"/>
                <w:szCs w:val="24"/>
              </w:rPr>
              <w:t>Opis obejmujący zastosowane w komponentach algorytmy wyliczania wartości liczbowych lub logicznych.  Algorytmy zostaną opisane za pomocą diagramów zachowania oraz opisu słownego.</w:t>
            </w:r>
          </w:p>
          <w:p w14:paraId="5B082BE2" w14:textId="77777777" w:rsidR="003A5874" w:rsidRPr="00BD183B" w:rsidRDefault="003A5874" w:rsidP="006710D9">
            <w:pPr>
              <w:spacing w:line="276" w:lineRule="auto"/>
              <w:rPr>
                <w:rFonts w:cstheme="minorHAnsi"/>
                <w:szCs w:val="24"/>
              </w:rPr>
            </w:pPr>
            <w:r w:rsidRPr="00BD183B">
              <w:rPr>
                <w:rFonts w:cstheme="minorHAnsi"/>
                <w:szCs w:val="24"/>
              </w:rPr>
              <w:t>Przedstawiony w dokumencie model danych powinien odpowiadać poziomem szczegółowości opisom algorytmów komponentu.</w:t>
            </w:r>
          </w:p>
        </w:tc>
      </w:tr>
      <w:tr w:rsidR="00BD183B" w:rsidRPr="00BD183B" w14:paraId="668E5043" w14:textId="77777777" w:rsidTr="6E51A57F">
        <w:tc>
          <w:tcPr>
            <w:tcW w:w="2549" w:type="dxa"/>
          </w:tcPr>
          <w:p w14:paraId="01EC1CAC" w14:textId="77777777" w:rsidR="003A5874" w:rsidRPr="00BD183B" w:rsidRDefault="003A5874" w:rsidP="006710D9">
            <w:pPr>
              <w:spacing w:line="276" w:lineRule="auto"/>
              <w:rPr>
                <w:rFonts w:cstheme="minorHAnsi"/>
                <w:szCs w:val="24"/>
              </w:rPr>
            </w:pPr>
            <w:r w:rsidRPr="00BD183B">
              <w:rPr>
                <w:rFonts w:cstheme="minorHAnsi"/>
                <w:szCs w:val="24"/>
              </w:rPr>
              <w:t>Odniesienie do wzorców projektowych</w:t>
            </w:r>
          </w:p>
        </w:tc>
        <w:tc>
          <w:tcPr>
            <w:tcW w:w="6631" w:type="dxa"/>
          </w:tcPr>
          <w:p w14:paraId="5A14AF1A" w14:textId="23D87353" w:rsidR="003A5874" w:rsidRPr="00BD183B" w:rsidRDefault="003A5874" w:rsidP="006710D9">
            <w:pPr>
              <w:spacing w:line="276" w:lineRule="auto"/>
              <w:rPr>
                <w:rFonts w:cstheme="minorHAnsi"/>
                <w:szCs w:val="24"/>
              </w:rPr>
            </w:pPr>
            <w:r w:rsidRPr="00BD183B">
              <w:rPr>
                <w:rFonts w:cstheme="minorHAnsi"/>
                <w:szCs w:val="24"/>
              </w:rPr>
              <w:t>Wskazanie zastosowanych wzorców projektowych (odniesienie o OAR) wraz z podaniem miejsca zastosowania.</w:t>
            </w:r>
          </w:p>
        </w:tc>
      </w:tr>
      <w:tr w:rsidR="00BD183B" w:rsidRPr="00BD183B" w14:paraId="2ACD6610" w14:textId="77777777" w:rsidTr="6E51A57F">
        <w:tc>
          <w:tcPr>
            <w:tcW w:w="2549" w:type="dxa"/>
          </w:tcPr>
          <w:p w14:paraId="7CAA06AF" w14:textId="77777777" w:rsidR="003A5874" w:rsidRPr="00BD183B" w:rsidDel="000B4B9F" w:rsidRDefault="003A5874" w:rsidP="006710D9">
            <w:pPr>
              <w:spacing w:line="276" w:lineRule="auto"/>
              <w:rPr>
                <w:rFonts w:cstheme="minorHAnsi"/>
                <w:szCs w:val="24"/>
              </w:rPr>
            </w:pPr>
            <w:r w:rsidRPr="00BD183B">
              <w:rPr>
                <w:rFonts w:cstheme="minorHAnsi"/>
                <w:szCs w:val="24"/>
              </w:rPr>
              <w:t>Zastosowane bibliotek</w:t>
            </w:r>
          </w:p>
        </w:tc>
        <w:tc>
          <w:tcPr>
            <w:tcW w:w="6631" w:type="dxa"/>
          </w:tcPr>
          <w:p w14:paraId="21CF5A71" w14:textId="77777777" w:rsidR="003A5874" w:rsidRPr="00BD183B" w:rsidDel="000B4B9F" w:rsidRDefault="003A5874" w:rsidP="006710D9">
            <w:pPr>
              <w:spacing w:line="276" w:lineRule="auto"/>
              <w:rPr>
                <w:rFonts w:cstheme="minorHAnsi"/>
                <w:szCs w:val="24"/>
              </w:rPr>
            </w:pPr>
            <w:r w:rsidRPr="00BD183B">
              <w:rPr>
                <w:rFonts w:cstheme="minorHAnsi"/>
                <w:szCs w:val="24"/>
              </w:rPr>
              <w:t>Zestawienie i ogólny opis zastosowanych bibliotek.</w:t>
            </w:r>
          </w:p>
        </w:tc>
      </w:tr>
    </w:tbl>
    <w:p w14:paraId="0889604A" w14:textId="77777777" w:rsidR="003A5874" w:rsidRPr="00BD183B" w:rsidRDefault="003A5874" w:rsidP="006710D9">
      <w:pPr>
        <w:spacing w:before="600" w:line="276" w:lineRule="auto"/>
        <w:rPr>
          <w:rFonts w:cstheme="minorHAnsi"/>
          <w:szCs w:val="24"/>
        </w:rPr>
      </w:pPr>
      <w:r w:rsidRPr="00BD183B">
        <w:rPr>
          <w:rFonts w:cstheme="minorHAnsi"/>
          <w:szCs w:val="24"/>
        </w:rPr>
        <w:t>Minimalny zakres informacyjny dla komponentu bazodanowego: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6402"/>
      </w:tblGrid>
      <w:tr w:rsidR="00BD183B" w:rsidRPr="00BD183B" w14:paraId="2FC18218" w14:textId="77777777" w:rsidTr="003B1982">
        <w:trPr>
          <w:cantSplit/>
          <w:tblHeader/>
        </w:trPr>
        <w:tc>
          <w:tcPr>
            <w:tcW w:w="2549" w:type="dxa"/>
            <w:shd w:val="clear" w:color="auto" w:fill="F2F2F2" w:themeFill="background1" w:themeFillShade="F2"/>
          </w:tcPr>
          <w:p w14:paraId="193FA9B0"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631" w:type="dxa"/>
            <w:shd w:val="clear" w:color="auto" w:fill="F2F2F2" w:themeFill="background1" w:themeFillShade="F2"/>
          </w:tcPr>
          <w:p w14:paraId="3A5D7E42"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1957E205" w14:textId="77777777" w:rsidTr="6E51A57F">
        <w:tc>
          <w:tcPr>
            <w:tcW w:w="2549" w:type="dxa"/>
          </w:tcPr>
          <w:p w14:paraId="2DA89D93" w14:textId="77777777" w:rsidR="003A5874" w:rsidRPr="00BD183B" w:rsidRDefault="003A5874" w:rsidP="006710D9">
            <w:pPr>
              <w:spacing w:line="276" w:lineRule="auto"/>
              <w:rPr>
                <w:rFonts w:cstheme="minorHAnsi"/>
                <w:szCs w:val="24"/>
              </w:rPr>
            </w:pPr>
            <w:r w:rsidRPr="00BD183B">
              <w:rPr>
                <w:rFonts w:cstheme="minorHAnsi"/>
                <w:szCs w:val="24"/>
              </w:rPr>
              <w:t>Kontekst komponentu</w:t>
            </w:r>
          </w:p>
        </w:tc>
        <w:tc>
          <w:tcPr>
            <w:tcW w:w="6631" w:type="dxa"/>
          </w:tcPr>
          <w:p w14:paraId="38B1D57D" w14:textId="77777777" w:rsidR="003A5874" w:rsidRPr="00BD183B" w:rsidRDefault="003A5874" w:rsidP="006710D9">
            <w:pPr>
              <w:spacing w:line="276" w:lineRule="auto"/>
              <w:rPr>
                <w:rFonts w:cstheme="minorHAnsi"/>
                <w:szCs w:val="24"/>
              </w:rPr>
            </w:pPr>
            <w:r w:rsidRPr="00BD183B">
              <w:rPr>
                <w:rFonts w:cstheme="minorHAnsi"/>
                <w:szCs w:val="24"/>
              </w:rPr>
              <w:t xml:space="preserve">Cel i zastosowanie komponentu. </w:t>
            </w:r>
          </w:p>
        </w:tc>
      </w:tr>
      <w:tr w:rsidR="00BD183B" w:rsidRPr="00BD183B" w14:paraId="098A741B" w14:textId="77777777" w:rsidTr="6E51A57F">
        <w:tc>
          <w:tcPr>
            <w:tcW w:w="2549" w:type="dxa"/>
          </w:tcPr>
          <w:p w14:paraId="5B86A9D7" w14:textId="77777777" w:rsidR="003A5874" w:rsidRPr="00BD183B" w:rsidRDefault="003A5874" w:rsidP="006710D9">
            <w:pPr>
              <w:spacing w:line="276" w:lineRule="auto"/>
              <w:rPr>
                <w:rFonts w:cstheme="minorHAnsi"/>
                <w:szCs w:val="24"/>
              </w:rPr>
            </w:pPr>
            <w:r w:rsidRPr="00BD183B">
              <w:rPr>
                <w:rFonts w:cstheme="minorHAnsi"/>
                <w:szCs w:val="24"/>
              </w:rPr>
              <w:t>Logiczny model danych</w:t>
            </w:r>
          </w:p>
        </w:tc>
        <w:tc>
          <w:tcPr>
            <w:tcW w:w="6631" w:type="dxa"/>
          </w:tcPr>
          <w:p w14:paraId="582E76A5" w14:textId="77777777" w:rsidR="003A5874" w:rsidRPr="00BD183B" w:rsidRDefault="003A5874" w:rsidP="006710D9">
            <w:pPr>
              <w:spacing w:line="276" w:lineRule="auto"/>
              <w:rPr>
                <w:rFonts w:cstheme="minorHAnsi"/>
                <w:szCs w:val="24"/>
              </w:rPr>
            </w:pPr>
            <w:r w:rsidRPr="00BD183B">
              <w:rPr>
                <w:rFonts w:cstheme="minorHAnsi"/>
                <w:szCs w:val="24"/>
              </w:rPr>
              <w:t>Opis logicznego modelu danych komponentu, o ile nie został wystarczająco przedstawiony na poziomie dokumentu PSM i konieczna jest jego dalsza dekompozycja.</w:t>
            </w:r>
          </w:p>
        </w:tc>
      </w:tr>
      <w:tr w:rsidR="00BD183B" w:rsidRPr="00BD183B" w14:paraId="3CDB6ACB" w14:textId="77777777" w:rsidTr="6E51A57F">
        <w:tc>
          <w:tcPr>
            <w:tcW w:w="2549" w:type="dxa"/>
          </w:tcPr>
          <w:p w14:paraId="1F94F352" w14:textId="77777777" w:rsidR="003A5874" w:rsidRPr="00BD183B" w:rsidRDefault="003A5874" w:rsidP="006710D9">
            <w:pPr>
              <w:spacing w:line="276" w:lineRule="auto"/>
              <w:rPr>
                <w:rFonts w:cstheme="minorHAnsi"/>
                <w:szCs w:val="24"/>
              </w:rPr>
            </w:pPr>
            <w:r w:rsidRPr="00BD183B">
              <w:rPr>
                <w:rFonts w:cstheme="minorHAnsi"/>
                <w:szCs w:val="24"/>
              </w:rPr>
              <w:t>Fizyczny model danych</w:t>
            </w:r>
          </w:p>
        </w:tc>
        <w:tc>
          <w:tcPr>
            <w:tcW w:w="6631" w:type="dxa"/>
          </w:tcPr>
          <w:p w14:paraId="30475D84" w14:textId="77777777" w:rsidR="003A5874" w:rsidRPr="00BD183B" w:rsidRDefault="003A5874" w:rsidP="006710D9">
            <w:pPr>
              <w:spacing w:line="276" w:lineRule="auto"/>
              <w:rPr>
                <w:rFonts w:cstheme="minorHAnsi"/>
                <w:szCs w:val="24"/>
              </w:rPr>
            </w:pPr>
            <w:r w:rsidRPr="00BD183B">
              <w:rPr>
                <w:rFonts w:cstheme="minorHAnsi"/>
                <w:szCs w:val="24"/>
              </w:rPr>
              <w:t>Opis fizycznego modelu danych komponentu.</w:t>
            </w:r>
          </w:p>
        </w:tc>
      </w:tr>
      <w:tr w:rsidR="00BD183B" w:rsidRPr="00BD183B" w:rsidDel="00FF74B1" w14:paraId="7B35E990" w14:textId="77777777" w:rsidTr="6E51A57F">
        <w:tc>
          <w:tcPr>
            <w:tcW w:w="2549" w:type="dxa"/>
          </w:tcPr>
          <w:p w14:paraId="489CBF6B" w14:textId="77777777" w:rsidR="003A5874" w:rsidRPr="00BD183B" w:rsidDel="00CA13E4" w:rsidRDefault="003A5874" w:rsidP="006710D9">
            <w:pPr>
              <w:spacing w:line="276" w:lineRule="auto"/>
              <w:rPr>
                <w:rFonts w:cstheme="minorHAnsi"/>
                <w:szCs w:val="24"/>
              </w:rPr>
            </w:pPr>
            <w:r w:rsidRPr="00BD183B">
              <w:rPr>
                <w:rFonts w:cstheme="minorHAnsi"/>
                <w:szCs w:val="24"/>
              </w:rPr>
              <w:t>Lista obiektów bazy danych</w:t>
            </w:r>
          </w:p>
        </w:tc>
        <w:tc>
          <w:tcPr>
            <w:tcW w:w="6631" w:type="dxa"/>
          </w:tcPr>
          <w:p w14:paraId="40684543" w14:textId="77777777" w:rsidR="003A5874" w:rsidRPr="00BD183B" w:rsidDel="00FF74B1" w:rsidRDefault="003A5874" w:rsidP="006710D9">
            <w:pPr>
              <w:spacing w:line="276" w:lineRule="auto"/>
              <w:rPr>
                <w:rFonts w:cstheme="minorHAnsi"/>
                <w:szCs w:val="24"/>
              </w:rPr>
            </w:pPr>
            <w:r w:rsidRPr="00BD183B">
              <w:rPr>
                <w:rFonts w:cstheme="minorHAnsi"/>
                <w:szCs w:val="24"/>
              </w:rPr>
              <w:t>Lista obiektów bazy danych (m.in. sekwencji) wraz z opisem i przeznaczeniem (tj. gdzie i do czego obiekt jest wykorzystywany).</w:t>
            </w:r>
          </w:p>
        </w:tc>
      </w:tr>
      <w:tr w:rsidR="00BD183B" w:rsidRPr="00BD183B" w14:paraId="71D0ACF2" w14:textId="77777777" w:rsidTr="6E51A57F">
        <w:tc>
          <w:tcPr>
            <w:tcW w:w="2549" w:type="dxa"/>
          </w:tcPr>
          <w:p w14:paraId="5E4E2B6D" w14:textId="77777777" w:rsidR="003A5874" w:rsidRPr="00BD183B" w:rsidRDefault="003A5874" w:rsidP="006710D9">
            <w:pPr>
              <w:spacing w:line="276" w:lineRule="auto"/>
              <w:rPr>
                <w:rFonts w:cstheme="minorHAnsi"/>
                <w:szCs w:val="24"/>
              </w:rPr>
            </w:pPr>
            <w:r w:rsidRPr="00BD183B">
              <w:rPr>
                <w:rFonts w:cstheme="minorHAnsi"/>
                <w:szCs w:val="24"/>
              </w:rPr>
              <w:t>Opis tabel i widoków</w:t>
            </w:r>
          </w:p>
        </w:tc>
        <w:tc>
          <w:tcPr>
            <w:tcW w:w="6631" w:type="dxa"/>
          </w:tcPr>
          <w:p w14:paraId="77E4E703" w14:textId="4B41996E" w:rsidR="003A5874" w:rsidRPr="00BD183B" w:rsidRDefault="003A5874" w:rsidP="00565E14">
            <w:pPr>
              <w:pStyle w:val="Akapitzlist"/>
              <w:numPr>
                <w:ilvl w:val="0"/>
                <w:numId w:val="55"/>
              </w:numPr>
              <w:spacing w:line="276" w:lineRule="auto"/>
              <w:rPr>
                <w:rFonts w:cstheme="minorHAnsi"/>
                <w:szCs w:val="24"/>
              </w:rPr>
            </w:pPr>
            <w:r w:rsidRPr="00BD183B">
              <w:rPr>
                <w:rFonts w:cstheme="minorHAnsi"/>
                <w:szCs w:val="24"/>
              </w:rPr>
              <w:t>Szczegółowy opis każdej tabeli i widoku.</w:t>
            </w:r>
          </w:p>
          <w:p w14:paraId="237F45F1" w14:textId="77777777" w:rsidR="003A5874" w:rsidRPr="00BD183B" w:rsidRDefault="003A5874" w:rsidP="00565E14">
            <w:pPr>
              <w:pStyle w:val="Akapitzlist"/>
              <w:numPr>
                <w:ilvl w:val="0"/>
                <w:numId w:val="55"/>
              </w:numPr>
              <w:spacing w:line="276" w:lineRule="auto"/>
              <w:rPr>
                <w:rFonts w:cstheme="minorHAnsi"/>
                <w:szCs w:val="24"/>
              </w:rPr>
            </w:pPr>
            <w:r w:rsidRPr="00BD183B">
              <w:rPr>
                <w:rFonts w:cstheme="minorHAnsi"/>
                <w:szCs w:val="24"/>
              </w:rPr>
              <w:t>Opis kolumn z podaniem ich typów oraz wielkości, wymagalności i opisu przeznaczenia.</w:t>
            </w:r>
          </w:p>
          <w:p w14:paraId="64AAFF19" w14:textId="77777777" w:rsidR="003A5874" w:rsidRPr="00BD183B" w:rsidRDefault="003A5874" w:rsidP="00565E14">
            <w:pPr>
              <w:pStyle w:val="Akapitzlist"/>
              <w:numPr>
                <w:ilvl w:val="0"/>
                <w:numId w:val="55"/>
              </w:numPr>
              <w:spacing w:line="276" w:lineRule="auto"/>
              <w:rPr>
                <w:rFonts w:cstheme="minorHAnsi"/>
                <w:szCs w:val="24"/>
              </w:rPr>
            </w:pPr>
            <w:r w:rsidRPr="00BD183B">
              <w:rPr>
                <w:rFonts w:cstheme="minorHAnsi"/>
                <w:szCs w:val="24"/>
              </w:rPr>
              <w:t>Zestawienie kluczy obcych ze wskazaniem nazwy klucza, kolumny referencji i tabeli referencji.</w:t>
            </w:r>
          </w:p>
          <w:p w14:paraId="0F09460A" w14:textId="7E394188" w:rsidR="003A5874" w:rsidRPr="00BD183B" w:rsidRDefault="003A5874" w:rsidP="00565E14">
            <w:pPr>
              <w:pStyle w:val="Akapitzlist"/>
              <w:numPr>
                <w:ilvl w:val="0"/>
                <w:numId w:val="55"/>
              </w:numPr>
              <w:spacing w:line="276" w:lineRule="auto"/>
              <w:rPr>
                <w:rFonts w:cstheme="minorHAnsi"/>
                <w:szCs w:val="24"/>
              </w:rPr>
            </w:pPr>
            <w:r w:rsidRPr="00BD183B">
              <w:rPr>
                <w:rFonts w:cstheme="minorHAnsi"/>
                <w:szCs w:val="24"/>
              </w:rPr>
              <w:t>Zestawienie kluczy głównych oraz indeksów ze wskazaniem nazwy, kolumn składowych z zachowaniem kolejności oraz unikalności indeksu.</w:t>
            </w:r>
          </w:p>
        </w:tc>
      </w:tr>
      <w:tr w:rsidR="00BD183B" w:rsidRPr="00BD183B" w14:paraId="6541E6BA" w14:textId="77777777" w:rsidTr="6E51A57F">
        <w:tc>
          <w:tcPr>
            <w:tcW w:w="2549" w:type="dxa"/>
          </w:tcPr>
          <w:p w14:paraId="6D87AC68" w14:textId="77777777" w:rsidR="003A5874" w:rsidRPr="00BD183B" w:rsidRDefault="003A5874" w:rsidP="006710D9">
            <w:pPr>
              <w:spacing w:line="276" w:lineRule="auto"/>
              <w:rPr>
                <w:rFonts w:cstheme="minorHAnsi"/>
                <w:szCs w:val="24"/>
              </w:rPr>
            </w:pPr>
            <w:r w:rsidRPr="00BD183B">
              <w:rPr>
                <w:rFonts w:cstheme="minorHAnsi"/>
                <w:szCs w:val="24"/>
              </w:rPr>
              <w:lastRenderedPageBreak/>
              <w:t>Zakres realizowanych wymagań</w:t>
            </w:r>
          </w:p>
        </w:tc>
        <w:tc>
          <w:tcPr>
            <w:tcW w:w="6631" w:type="dxa"/>
          </w:tcPr>
          <w:p w14:paraId="08EE1296" w14:textId="77777777" w:rsidR="003A5874" w:rsidRPr="00BD183B" w:rsidRDefault="003A5874" w:rsidP="006710D9">
            <w:pPr>
              <w:spacing w:line="276" w:lineRule="auto"/>
              <w:rPr>
                <w:rFonts w:cstheme="minorHAnsi"/>
                <w:szCs w:val="24"/>
              </w:rPr>
            </w:pPr>
            <w:r w:rsidRPr="00BD183B">
              <w:rPr>
                <w:rFonts w:cstheme="minorHAnsi"/>
                <w:szCs w:val="24"/>
              </w:rPr>
              <w:t>Specyfikacja pozwalająca na szczegółowe udokumentowanie powiązań wymagań na System z implementowanymi zakresami funkcjonalnymi i sposobem ich realizacji w opisywanym komponencie.</w:t>
            </w:r>
          </w:p>
          <w:p w14:paraId="304BC143" w14:textId="77777777" w:rsidR="003A5874" w:rsidRPr="00BD183B" w:rsidRDefault="003A5874" w:rsidP="006710D9">
            <w:pPr>
              <w:spacing w:line="276" w:lineRule="auto"/>
              <w:rPr>
                <w:rFonts w:cstheme="minorHAnsi"/>
                <w:szCs w:val="24"/>
              </w:rPr>
            </w:pPr>
            <w:r w:rsidRPr="00BD183B">
              <w:rPr>
                <w:rFonts w:cstheme="minorHAnsi"/>
                <w:szCs w:val="24"/>
              </w:rPr>
              <w:t>Specyfikacji podlegają również wymagania pozafunkcjonalne dotyczące komponentu.</w:t>
            </w:r>
          </w:p>
        </w:tc>
      </w:tr>
      <w:tr w:rsidR="00BD183B" w:rsidRPr="00BD183B" w14:paraId="42A7CDFF" w14:textId="77777777" w:rsidTr="6E51A57F">
        <w:tc>
          <w:tcPr>
            <w:tcW w:w="2549" w:type="dxa"/>
          </w:tcPr>
          <w:p w14:paraId="2C3D6109" w14:textId="77777777" w:rsidR="003A5874" w:rsidRPr="00BD183B" w:rsidRDefault="003A5874" w:rsidP="006710D9">
            <w:pPr>
              <w:spacing w:line="276" w:lineRule="auto"/>
              <w:rPr>
                <w:rFonts w:cstheme="minorHAnsi"/>
                <w:szCs w:val="24"/>
              </w:rPr>
            </w:pPr>
            <w:r w:rsidRPr="00BD183B">
              <w:rPr>
                <w:rFonts w:cstheme="minorHAnsi"/>
                <w:szCs w:val="24"/>
              </w:rPr>
              <w:t>Opis kodu działającego po stronie bazy danych</w:t>
            </w:r>
          </w:p>
        </w:tc>
        <w:tc>
          <w:tcPr>
            <w:tcW w:w="6631" w:type="dxa"/>
          </w:tcPr>
          <w:p w14:paraId="49C06C96" w14:textId="77777777" w:rsidR="003A5874" w:rsidRPr="00BD183B" w:rsidRDefault="003A5874" w:rsidP="006710D9">
            <w:pPr>
              <w:spacing w:line="276" w:lineRule="auto"/>
              <w:rPr>
                <w:rFonts w:cstheme="minorHAnsi"/>
                <w:szCs w:val="24"/>
              </w:rPr>
            </w:pPr>
            <w:r w:rsidRPr="00BD183B">
              <w:rPr>
                <w:rFonts w:cstheme="minorHAnsi"/>
                <w:szCs w:val="24"/>
              </w:rPr>
              <w:t>Opis kodu działającego po stronie bazy danych, w tym wyzwalaczy, procedur, funkcji oraz pakietów.</w:t>
            </w:r>
          </w:p>
          <w:p w14:paraId="761299EB" w14:textId="77777777" w:rsidR="003A5874" w:rsidRPr="00BD183B" w:rsidRDefault="003A5874" w:rsidP="006710D9">
            <w:pPr>
              <w:spacing w:line="276" w:lineRule="auto"/>
              <w:rPr>
                <w:rFonts w:cstheme="minorHAnsi"/>
                <w:szCs w:val="24"/>
              </w:rPr>
            </w:pPr>
            <w:r w:rsidRPr="00BD183B">
              <w:rPr>
                <w:rFonts w:cstheme="minorHAnsi"/>
                <w:szCs w:val="24"/>
              </w:rPr>
              <w:t>Szczególny opis kodu zawierającego algorytmy - wyliczenia wartości liczbowych lub logicznych.  Algorytmy zostaną opisane za pomocą diagramów zachowania oraz opisu słownego.</w:t>
            </w:r>
          </w:p>
        </w:tc>
      </w:tr>
    </w:tbl>
    <w:p w14:paraId="3D894EF5" w14:textId="77777777" w:rsidR="003A5874" w:rsidRPr="00BD183B" w:rsidRDefault="003A5874" w:rsidP="006710D9">
      <w:pPr>
        <w:spacing w:before="1080" w:line="276" w:lineRule="auto"/>
        <w:rPr>
          <w:rFonts w:cstheme="minorHAnsi"/>
          <w:szCs w:val="24"/>
        </w:rPr>
      </w:pPr>
      <w:r w:rsidRPr="00BD183B">
        <w:rPr>
          <w:rFonts w:cstheme="minorHAnsi"/>
          <w:szCs w:val="24"/>
        </w:rPr>
        <w:t xml:space="preserve">Minimalny zakres informacyjny dla komponentu wykonanego w technologii Oracle </w:t>
      </w:r>
      <w:proofErr w:type="spellStart"/>
      <w:r w:rsidRPr="00BD183B">
        <w:rPr>
          <w:rFonts w:cstheme="minorHAnsi"/>
          <w:szCs w:val="24"/>
        </w:rPr>
        <w:t>Forms</w:t>
      </w:r>
      <w:proofErr w:type="spellEnd"/>
      <w:r w:rsidRPr="00BD183B">
        <w:rPr>
          <w:rFonts w:cstheme="minorHAnsi"/>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1"/>
        <w:gridCol w:w="6397"/>
      </w:tblGrid>
      <w:tr w:rsidR="00BD183B" w:rsidRPr="00BD183B" w14:paraId="18B2F30F" w14:textId="77777777" w:rsidTr="003B1982">
        <w:trPr>
          <w:cantSplit/>
          <w:tblHeader/>
        </w:trPr>
        <w:tc>
          <w:tcPr>
            <w:tcW w:w="2519" w:type="dxa"/>
            <w:shd w:val="clear" w:color="auto" w:fill="F2F2F2" w:themeFill="background1" w:themeFillShade="F2"/>
          </w:tcPr>
          <w:p w14:paraId="57A6DA1B"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435" w:type="dxa"/>
            <w:shd w:val="clear" w:color="auto" w:fill="F2F2F2" w:themeFill="background1" w:themeFillShade="F2"/>
          </w:tcPr>
          <w:p w14:paraId="370A1420"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3F4DDCE1" w14:textId="77777777" w:rsidTr="6E51A57F">
        <w:tc>
          <w:tcPr>
            <w:tcW w:w="2519" w:type="dxa"/>
          </w:tcPr>
          <w:p w14:paraId="24233B5A" w14:textId="77777777" w:rsidR="003A5874" w:rsidRPr="00BD183B" w:rsidRDefault="003A5874" w:rsidP="006710D9">
            <w:pPr>
              <w:spacing w:line="276" w:lineRule="auto"/>
              <w:rPr>
                <w:rFonts w:cstheme="minorHAnsi"/>
                <w:szCs w:val="24"/>
              </w:rPr>
            </w:pPr>
            <w:r w:rsidRPr="00BD183B">
              <w:rPr>
                <w:rFonts w:cstheme="minorHAnsi"/>
                <w:szCs w:val="24"/>
              </w:rPr>
              <w:t>Kontekst komponentu</w:t>
            </w:r>
          </w:p>
        </w:tc>
        <w:tc>
          <w:tcPr>
            <w:tcW w:w="6435" w:type="dxa"/>
          </w:tcPr>
          <w:p w14:paraId="76A8A84F" w14:textId="77777777" w:rsidR="003A5874" w:rsidRPr="00BD183B" w:rsidRDefault="003A5874" w:rsidP="006710D9">
            <w:pPr>
              <w:spacing w:line="276" w:lineRule="auto"/>
              <w:rPr>
                <w:rFonts w:cstheme="minorHAnsi"/>
                <w:szCs w:val="24"/>
              </w:rPr>
            </w:pPr>
            <w:r w:rsidRPr="00BD183B">
              <w:rPr>
                <w:rFonts w:cstheme="minorHAnsi"/>
                <w:szCs w:val="24"/>
              </w:rPr>
              <w:t xml:space="preserve">Cel i zastosowanie komponentu. </w:t>
            </w:r>
          </w:p>
        </w:tc>
      </w:tr>
      <w:tr w:rsidR="00BD183B" w:rsidRPr="00BD183B" w14:paraId="1C2F98A4" w14:textId="77777777" w:rsidTr="6E51A57F">
        <w:tc>
          <w:tcPr>
            <w:tcW w:w="2519" w:type="dxa"/>
          </w:tcPr>
          <w:p w14:paraId="291F7915" w14:textId="77777777" w:rsidR="003A5874" w:rsidRPr="00BD183B" w:rsidRDefault="003A5874" w:rsidP="006710D9">
            <w:pPr>
              <w:spacing w:line="276" w:lineRule="auto"/>
              <w:rPr>
                <w:rFonts w:cstheme="minorHAnsi"/>
                <w:szCs w:val="24"/>
              </w:rPr>
            </w:pPr>
            <w:r w:rsidRPr="00BD183B">
              <w:rPr>
                <w:rFonts w:cstheme="minorHAnsi"/>
                <w:szCs w:val="24"/>
              </w:rPr>
              <w:t>Logiczny model danych</w:t>
            </w:r>
          </w:p>
        </w:tc>
        <w:tc>
          <w:tcPr>
            <w:tcW w:w="6435" w:type="dxa"/>
          </w:tcPr>
          <w:p w14:paraId="3774F033" w14:textId="77777777" w:rsidR="003A5874" w:rsidRPr="00BD183B" w:rsidRDefault="003A5874" w:rsidP="006710D9">
            <w:pPr>
              <w:spacing w:line="276" w:lineRule="auto"/>
              <w:rPr>
                <w:rFonts w:cstheme="minorHAnsi"/>
                <w:szCs w:val="24"/>
              </w:rPr>
            </w:pPr>
            <w:r w:rsidRPr="00BD183B">
              <w:rPr>
                <w:rFonts w:cstheme="minorHAnsi"/>
                <w:szCs w:val="24"/>
              </w:rPr>
              <w:t>Opis logicznego modelu danych komponentu, o ile nie został wystarczająco przedstawiony na poziomie dokumentu PSM i konieczna jest jego dalsza dekompozycja.</w:t>
            </w:r>
          </w:p>
        </w:tc>
      </w:tr>
      <w:tr w:rsidR="00BD183B" w:rsidRPr="00BD183B" w14:paraId="065C38A3" w14:textId="77777777" w:rsidTr="6E51A57F">
        <w:tc>
          <w:tcPr>
            <w:tcW w:w="2519" w:type="dxa"/>
          </w:tcPr>
          <w:p w14:paraId="68FF8353" w14:textId="77777777" w:rsidR="003A5874" w:rsidRPr="00BD183B" w:rsidRDefault="003A5874" w:rsidP="006710D9">
            <w:pPr>
              <w:spacing w:line="276" w:lineRule="auto"/>
              <w:rPr>
                <w:rFonts w:cstheme="minorHAnsi"/>
                <w:szCs w:val="24"/>
              </w:rPr>
            </w:pPr>
            <w:r w:rsidRPr="00BD183B">
              <w:rPr>
                <w:rFonts w:cstheme="minorHAnsi"/>
                <w:szCs w:val="24"/>
              </w:rPr>
              <w:t>Fizyczny model danych</w:t>
            </w:r>
          </w:p>
        </w:tc>
        <w:tc>
          <w:tcPr>
            <w:tcW w:w="6435" w:type="dxa"/>
          </w:tcPr>
          <w:p w14:paraId="2D5DE663" w14:textId="77777777" w:rsidR="003A5874" w:rsidRPr="00BD183B" w:rsidRDefault="003A5874" w:rsidP="006710D9">
            <w:pPr>
              <w:spacing w:line="276" w:lineRule="auto"/>
              <w:rPr>
                <w:rFonts w:cstheme="minorHAnsi"/>
                <w:szCs w:val="24"/>
              </w:rPr>
            </w:pPr>
            <w:r w:rsidRPr="00BD183B">
              <w:rPr>
                <w:rFonts w:cstheme="minorHAnsi"/>
                <w:szCs w:val="24"/>
              </w:rPr>
              <w:t>Opis fizycznego modelu danych komponentu.</w:t>
            </w:r>
          </w:p>
        </w:tc>
      </w:tr>
      <w:tr w:rsidR="00BD183B" w:rsidRPr="00BD183B" w:rsidDel="00FF74B1" w14:paraId="3B7BC2A2" w14:textId="77777777" w:rsidTr="6E51A57F">
        <w:tc>
          <w:tcPr>
            <w:tcW w:w="2519" w:type="dxa"/>
          </w:tcPr>
          <w:p w14:paraId="1AF5826F" w14:textId="77777777" w:rsidR="003A5874" w:rsidRPr="00BD183B" w:rsidDel="00CA13E4" w:rsidRDefault="003A5874" w:rsidP="006710D9">
            <w:pPr>
              <w:spacing w:line="276" w:lineRule="auto"/>
              <w:rPr>
                <w:rFonts w:cstheme="minorHAnsi"/>
                <w:szCs w:val="24"/>
              </w:rPr>
            </w:pPr>
            <w:r w:rsidRPr="00BD183B">
              <w:rPr>
                <w:rFonts w:cstheme="minorHAnsi"/>
                <w:szCs w:val="24"/>
              </w:rPr>
              <w:t>Lista obiektów bazy danych</w:t>
            </w:r>
          </w:p>
        </w:tc>
        <w:tc>
          <w:tcPr>
            <w:tcW w:w="6435" w:type="dxa"/>
          </w:tcPr>
          <w:p w14:paraId="57999F29" w14:textId="55B48E25" w:rsidR="003A5874" w:rsidRPr="00BD183B" w:rsidDel="00FF74B1" w:rsidRDefault="003A5874" w:rsidP="006710D9">
            <w:pPr>
              <w:spacing w:line="276" w:lineRule="auto"/>
              <w:rPr>
                <w:rFonts w:cstheme="minorHAnsi"/>
                <w:szCs w:val="24"/>
              </w:rPr>
            </w:pPr>
            <w:r w:rsidRPr="00BD183B">
              <w:rPr>
                <w:rFonts w:cstheme="minorHAnsi"/>
                <w:szCs w:val="24"/>
              </w:rPr>
              <w:t>Lista obiektów bazy danych (m.in. lista sekwencji) wraz z opisem i przeznaczeniem (tj. gdzie i do czego obiekt jest wykorzystywany).</w:t>
            </w:r>
          </w:p>
        </w:tc>
      </w:tr>
      <w:tr w:rsidR="00BD183B" w:rsidRPr="00BD183B" w14:paraId="43F6B576" w14:textId="77777777" w:rsidTr="6E51A57F">
        <w:tc>
          <w:tcPr>
            <w:tcW w:w="2519" w:type="dxa"/>
          </w:tcPr>
          <w:p w14:paraId="15E6996B" w14:textId="77777777" w:rsidR="003A5874" w:rsidRPr="00BD183B" w:rsidRDefault="003A5874" w:rsidP="006710D9">
            <w:pPr>
              <w:spacing w:line="276" w:lineRule="auto"/>
              <w:rPr>
                <w:rFonts w:cstheme="minorHAnsi"/>
                <w:szCs w:val="24"/>
              </w:rPr>
            </w:pPr>
            <w:r w:rsidRPr="00BD183B">
              <w:rPr>
                <w:rFonts w:cstheme="minorHAnsi"/>
                <w:szCs w:val="24"/>
              </w:rPr>
              <w:t>Opis tabel</w:t>
            </w:r>
          </w:p>
        </w:tc>
        <w:tc>
          <w:tcPr>
            <w:tcW w:w="6435" w:type="dxa"/>
          </w:tcPr>
          <w:p w14:paraId="4A986C2C" w14:textId="77777777" w:rsidR="003A5874" w:rsidRPr="00BD183B" w:rsidRDefault="003A5874" w:rsidP="00565E14">
            <w:pPr>
              <w:pStyle w:val="Akapitzlist"/>
              <w:numPr>
                <w:ilvl w:val="0"/>
                <w:numId w:val="56"/>
              </w:numPr>
              <w:spacing w:line="276" w:lineRule="auto"/>
              <w:rPr>
                <w:rFonts w:cstheme="minorHAnsi"/>
                <w:szCs w:val="24"/>
              </w:rPr>
            </w:pPr>
            <w:r w:rsidRPr="00BD183B">
              <w:rPr>
                <w:rFonts w:cstheme="minorHAnsi"/>
                <w:szCs w:val="24"/>
              </w:rPr>
              <w:t>Szczegółowy opis każdej z tabel.</w:t>
            </w:r>
          </w:p>
          <w:p w14:paraId="547AA6B4" w14:textId="77777777" w:rsidR="003A5874" w:rsidRPr="00BD183B" w:rsidRDefault="003A5874" w:rsidP="00565E14">
            <w:pPr>
              <w:pStyle w:val="Akapitzlist"/>
              <w:numPr>
                <w:ilvl w:val="0"/>
                <w:numId w:val="56"/>
              </w:numPr>
              <w:spacing w:line="276" w:lineRule="auto"/>
              <w:rPr>
                <w:rFonts w:cstheme="minorHAnsi"/>
                <w:szCs w:val="24"/>
              </w:rPr>
            </w:pPr>
            <w:r w:rsidRPr="00BD183B">
              <w:rPr>
                <w:rFonts w:cstheme="minorHAnsi"/>
                <w:szCs w:val="24"/>
              </w:rPr>
              <w:t>Opis kolumn z podaniem ich typów oraz wielkości, wymagalności i opisu przeznaczenia.</w:t>
            </w:r>
          </w:p>
          <w:p w14:paraId="005A359D" w14:textId="77777777" w:rsidR="003A5874" w:rsidRPr="00BD183B" w:rsidRDefault="003A5874" w:rsidP="00565E14">
            <w:pPr>
              <w:pStyle w:val="Akapitzlist"/>
              <w:numPr>
                <w:ilvl w:val="0"/>
                <w:numId w:val="56"/>
              </w:numPr>
              <w:spacing w:line="276" w:lineRule="auto"/>
              <w:rPr>
                <w:rFonts w:cstheme="minorHAnsi"/>
                <w:szCs w:val="24"/>
              </w:rPr>
            </w:pPr>
            <w:r w:rsidRPr="00BD183B">
              <w:rPr>
                <w:rFonts w:cstheme="minorHAnsi"/>
                <w:szCs w:val="24"/>
              </w:rPr>
              <w:t>Zestawienie kluczy obcych ze wskazaniem nazwy klucza, kolumny referencji i tabeli referencji.</w:t>
            </w:r>
          </w:p>
          <w:p w14:paraId="1FC782EE" w14:textId="02A25398" w:rsidR="003A5874" w:rsidRPr="00BD183B" w:rsidRDefault="003A5874" w:rsidP="00565E14">
            <w:pPr>
              <w:pStyle w:val="Akapitzlist"/>
              <w:numPr>
                <w:ilvl w:val="0"/>
                <w:numId w:val="56"/>
              </w:numPr>
              <w:spacing w:line="276" w:lineRule="auto"/>
              <w:rPr>
                <w:rFonts w:cstheme="minorHAnsi"/>
                <w:szCs w:val="24"/>
              </w:rPr>
            </w:pPr>
            <w:r w:rsidRPr="00BD183B">
              <w:rPr>
                <w:rFonts w:cstheme="minorHAnsi"/>
                <w:szCs w:val="24"/>
              </w:rPr>
              <w:lastRenderedPageBreak/>
              <w:t>Zestawienie kluczy głównych oraz i indeksów ze wskazaniem nazwy, kolumn składowych z zachowaniem kolejności oraz unikalności indeksu.</w:t>
            </w:r>
          </w:p>
        </w:tc>
      </w:tr>
      <w:tr w:rsidR="00BD183B" w:rsidRPr="00BD183B" w14:paraId="768F87F3" w14:textId="77777777" w:rsidTr="6E51A57F">
        <w:tc>
          <w:tcPr>
            <w:tcW w:w="2519" w:type="dxa"/>
          </w:tcPr>
          <w:p w14:paraId="6A9C3F4A" w14:textId="77777777" w:rsidR="003A5874" w:rsidRPr="00BD183B" w:rsidRDefault="003A5874" w:rsidP="006710D9">
            <w:pPr>
              <w:spacing w:line="276" w:lineRule="auto"/>
              <w:rPr>
                <w:rFonts w:cstheme="minorHAnsi"/>
                <w:szCs w:val="24"/>
              </w:rPr>
            </w:pPr>
            <w:r w:rsidRPr="00BD183B">
              <w:rPr>
                <w:rFonts w:cstheme="minorHAnsi"/>
                <w:szCs w:val="24"/>
              </w:rPr>
              <w:lastRenderedPageBreak/>
              <w:t>Zakres realizowanych wymagań</w:t>
            </w:r>
          </w:p>
        </w:tc>
        <w:tc>
          <w:tcPr>
            <w:tcW w:w="6435" w:type="dxa"/>
          </w:tcPr>
          <w:p w14:paraId="0734E868" w14:textId="77777777" w:rsidR="003A5874" w:rsidRPr="00BD183B" w:rsidRDefault="003A5874" w:rsidP="006710D9">
            <w:pPr>
              <w:spacing w:line="276" w:lineRule="auto"/>
              <w:rPr>
                <w:rFonts w:cstheme="minorHAnsi"/>
                <w:szCs w:val="24"/>
              </w:rPr>
            </w:pPr>
            <w:r w:rsidRPr="00BD183B">
              <w:rPr>
                <w:rFonts w:cstheme="minorHAnsi"/>
                <w:szCs w:val="24"/>
              </w:rPr>
              <w:t>Specyfikacja pozwalająca na szczegółowe udokumentowanie powiązań wymagań na System z implementowanymi zakresami funkcjonalnymi i sposobem ich realizacji w opisywanym komponencie.</w:t>
            </w:r>
          </w:p>
          <w:p w14:paraId="13C48E30" w14:textId="77777777" w:rsidR="003A5874" w:rsidRPr="00BD183B" w:rsidRDefault="003A5874" w:rsidP="006710D9">
            <w:pPr>
              <w:spacing w:line="276" w:lineRule="auto"/>
              <w:rPr>
                <w:rFonts w:cstheme="minorHAnsi"/>
                <w:szCs w:val="24"/>
              </w:rPr>
            </w:pPr>
            <w:r w:rsidRPr="00BD183B">
              <w:rPr>
                <w:rFonts w:cstheme="minorHAnsi"/>
                <w:szCs w:val="24"/>
              </w:rPr>
              <w:t>Specyfikacji podlegają również wymagania pozafunkcjonalne dotyczące komponentu.</w:t>
            </w:r>
          </w:p>
        </w:tc>
      </w:tr>
      <w:tr w:rsidR="00BD183B" w:rsidRPr="00BD183B" w14:paraId="43BDF587" w14:textId="77777777" w:rsidTr="6E51A57F">
        <w:tc>
          <w:tcPr>
            <w:tcW w:w="2519" w:type="dxa"/>
          </w:tcPr>
          <w:p w14:paraId="7B5F5E2C" w14:textId="77777777" w:rsidR="003A5874" w:rsidRPr="00BD183B" w:rsidRDefault="003A5874" w:rsidP="006710D9">
            <w:pPr>
              <w:spacing w:line="276" w:lineRule="auto"/>
              <w:rPr>
                <w:rFonts w:cstheme="minorHAnsi"/>
                <w:szCs w:val="24"/>
              </w:rPr>
            </w:pPr>
            <w:r w:rsidRPr="00BD183B">
              <w:rPr>
                <w:rFonts w:cstheme="minorHAnsi"/>
                <w:szCs w:val="24"/>
              </w:rPr>
              <w:t>Opis procedur przetwarzania danych</w:t>
            </w:r>
          </w:p>
        </w:tc>
        <w:tc>
          <w:tcPr>
            <w:tcW w:w="6435" w:type="dxa"/>
          </w:tcPr>
          <w:p w14:paraId="14ACC994" w14:textId="7892FF6C" w:rsidR="003A5874" w:rsidRPr="00BD183B" w:rsidRDefault="003A5874" w:rsidP="006710D9">
            <w:pPr>
              <w:spacing w:line="276" w:lineRule="auto"/>
              <w:rPr>
                <w:rFonts w:cstheme="minorHAnsi"/>
                <w:szCs w:val="24"/>
              </w:rPr>
            </w:pPr>
            <w:r w:rsidRPr="00BD183B">
              <w:rPr>
                <w:rFonts w:cstheme="minorHAnsi"/>
                <w:szCs w:val="24"/>
              </w:rPr>
              <w:t>Opis metod przetwarzania danych dla procedur logicznych przetwarzania danych (procedura logiczna przetwarzania danych implementowana jest w postaci procedur składowanych w bazie danych, jednostek programowych formatek bibliotek). Dla istotnych procedur przetwarzania biznesowego danych (m.in. wycena, księgowanie, rozliczenie korelacji, określenie zaległości, wyznaczenie odsetek od niesłusznie pobranego dofinansowania) opis przetwarzania zostanie uzupełniony o diagramy zachowania obrazujące metody przetwarzania.</w:t>
            </w:r>
          </w:p>
        </w:tc>
      </w:tr>
      <w:tr w:rsidR="00BD183B" w:rsidRPr="00BD183B" w14:paraId="52AD142D" w14:textId="77777777" w:rsidTr="6E51A57F">
        <w:tc>
          <w:tcPr>
            <w:tcW w:w="2519" w:type="dxa"/>
          </w:tcPr>
          <w:p w14:paraId="69810FD0" w14:textId="77777777" w:rsidR="003A5874" w:rsidRPr="00BD183B" w:rsidRDefault="003A5874" w:rsidP="006710D9">
            <w:pPr>
              <w:spacing w:line="276" w:lineRule="auto"/>
              <w:rPr>
                <w:rFonts w:cstheme="minorHAnsi"/>
                <w:szCs w:val="24"/>
              </w:rPr>
            </w:pPr>
            <w:r w:rsidRPr="00BD183B">
              <w:rPr>
                <w:rFonts w:cstheme="minorHAnsi"/>
                <w:szCs w:val="24"/>
              </w:rPr>
              <w:t xml:space="preserve">Opis mapowania formatek i raportów oraz procedur przetwarzania danych na struktury danych </w:t>
            </w:r>
          </w:p>
        </w:tc>
        <w:tc>
          <w:tcPr>
            <w:tcW w:w="6435" w:type="dxa"/>
          </w:tcPr>
          <w:p w14:paraId="17487B40" w14:textId="77777777" w:rsidR="003A5874" w:rsidRPr="00BD183B" w:rsidRDefault="003A5874" w:rsidP="006710D9">
            <w:pPr>
              <w:spacing w:line="276" w:lineRule="auto"/>
              <w:rPr>
                <w:rFonts w:cstheme="minorHAnsi"/>
                <w:szCs w:val="24"/>
              </w:rPr>
            </w:pPr>
            <w:r w:rsidRPr="00BD183B">
              <w:rPr>
                <w:rFonts w:cstheme="minorHAnsi"/>
                <w:szCs w:val="24"/>
              </w:rPr>
              <w:t>Tabelaryczne zestawienia prezentujące użycie tabel przez formatki ekranowe, raporty, procedury przetwarzania danych.</w:t>
            </w:r>
          </w:p>
        </w:tc>
      </w:tr>
      <w:tr w:rsidR="00BD183B" w:rsidRPr="00BD183B" w14:paraId="600EFEE1" w14:textId="77777777" w:rsidTr="6E51A57F">
        <w:tc>
          <w:tcPr>
            <w:tcW w:w="2519" w:type="dxa"/>
          </w:tcPr>
          <w:p w14:paraId="54EBD897" w14:textId="77777777" w:rsidR="003A5874" w:rsidRPr="00BD183B" w:rsidRDefault="003A5874" w:rsidP="006710D9">
            <w:pPr>
              <w:spacing w:line="276" w:lineRule="auto"/>
              <w:rPr>
                <w:rFonts w:cstheme="minorHAnsi"/>
                <w:szCs w:val="24"/>
              </w:rPr>
            </w:pPr>
            <w:r w:rsidRPr="00BD183B">
              <w:rPr>
                <w:rFonts w:cstheme="minorHAnsi"/>
                <w:szCs w:val="24"/>
              </w:rPr>
              <w:t>Opis formatek ekranowych</w:t>
            </w:r>
          </w:p>
        </w:tc>
        <w:tc>
          <w:tcPr>
            <w:tcW w:w="6435" w:type="dxa"/>
          </w:tcPr>
          <w:p w14:paraId="76E0F550" w14:textId="67C3B9DB" w:rsidR="003A5874" w:rsidRPr="00BD183B" w:rsidRDefault="003A5874" w:rsidP="00565E14">
            <w:pPr>
              <w:pStyle w:val="Akapitzlist"/>
              <w:numPr>
                <w:ilvl w:val="0"/>
                <w:numId w:val="53"/>
              </w:numPr>
              <w:spacing w:line="276" w:lineRule="auto"/>
              <w:rPr>
                <w:rFonts w:cstheme="minorHAnsi"/>
                <w:szCs w:val="24"/>
              </w:rPr>
            </w:pPr>
            <w:r w:rsidRPr="00BD183B">
              <w:rPr>
                <w:rFonts w:cstheme="minorHAnsi"/>
                <w:szCs w:val="24"/>
              </w:rPr>
              <w:t>Specyfikacja pól na formatce w określeniem formatu danych, opis możliwości zadawania zapytań oraz specyfikacja parametrów wywołania formatki.</w:t>
            </w:r>
          </w:p>
          <w:p w14:paraId="2F3003D0" w14:textId="77777777" w:rsidR="003A5874" w:rsidRPr="00BD183B" w:rsidRDefault="003A5874" w:rsidP="00565E14">
            <w:pPr>
              <w:pStyle w:val="Akapitzlist"/>
              <w:numPr>
                <w:ilvl w:val="0"/>
                <w:numId w:val="53"/>
              </w:numPr>
              <w:spacing w:line="276" w:lineRule="auto"/>
              <w:rPr>
                <w:rFonts w:cstheme="minorHAnsi"/>
                <w:szCs w:val="24"/>
              </w:rPr>
            </w:pPr>
            <w:r w:rsidRPr="00BD183B">
              <w:rPr>
                <w:rFonts w:cstheme="minorHAnsi"/>
                <w:szCs w:val="24"/>
              </w:rPr>
              <w:t>Specyfikacja reguł biznesowych powiązanych z formatkami ekranowymi (tj. danymi przetwarzanymi przez nie).</w:t>
            </w:r>
          </w:p>
        </w:tc>
      </w:tr>
      <w:tr w:rsidR="00BD183B" w:rsidRPr="00BD183B" w14:paraId="55EC7867" w14:textId="77777777" w:rsidTr="6E51A57F">
        <w:tc>
          <w:tcPr>
            <w:tcW w:w="2519" w:type="dxa"/>
          </w:tcPr>
          <w:p w14:paraId="3A54E00B" w14:textId="77777777" w:rsidR="003A5874" w:rsidRPr="00BD183B" w:rsidRDefault="003A5874" w:rsidP="006710D9">
            <w:pPr>
              <w:spacing w:line="276" w:lineRule="auto"/>
              <w:rPr>
                <w:rFonts w:cstheme="minorHAnsi"/>
                <w:szCs w:val="24"/>
              </w:rPr>
            </w:pPr>
            <w:r w:rsidRPr="00BD183B">
              <w:rPr>
                <w:rFonts w:cstheme="minorHAnsi"/>
                <w:szCs w:val="24"/>
              </w:rPr>
              <w:t>Opis raportów</w:t>
            </w:r>
          </w:p>
        </w:tc>
        <w:tc>
          <w:tcPr>
            <w:tcW w:w="6435" w:type="dxa"/>
          </w:tcPr>
          <w:p w14:paraId="6523EBD2" w14:textId="77777777" w:rsidR="003A5874" w:rsidRPr="00BD183B" w:rsidRDefault="003A5874" w:rsidP="00565E14">
            <w:pPr>
              <w:pStyle w:val="Akapitzlist"/>
              <w:numPr>
                <w:ilvl w:val="0"/>
                <w:numId w:val="54"/>
              </w:numPr>
              <w:spacing w:line="276" w:lineRule="auto"/>
              <w:rPr>
                <w:rFonts w:cstheme="minorHAnsi"/>
                <w:szCs w:val="24"/>
              </w:rPr>
            </w:pPr>
            <w:r w:rsidRPr="00BD183B">
              <w:rPr>
                <w:rFonts w:cstheme="minorHAnsi"/>
                <w:szCs w:val="24"/>
              </w:rPr>
              <w:t>Specyfikacja prezentowanych informacji, metod grupowania i podsumowania.</w:t>
            </w:r>
          </w:p>
          <w:p w14:paraId="2E1AD1B9" w14:textId="77777777" w:rsidR="003A5874" w:rsidRPr="00BD183B" w:rsidRDefault="003A5874" w:rsidP="00565E14">
            <w:pPr>
              <w:pStyle w:val="Akapitzlist"/>
              <w:numPr>
                <w:ilvl w:val="0"/>
                <w:numId w:val="54"/>
              </w:numPr>
              <w:spacing w:line="276" w:lineRule="auto"/>
              <w:rPr>
                <w:rFonts w:cstheme="minorHAnsi"/>
                <w:szCs w:val="24"/>
              </w:rPr>
            </w:pPr>
            <w:r w:rsidRPr="00BD183B">
              <w:rPr>
                <w:rFonts w:cstheme="minorHAnsi"/>
                <w:szCs w:val="24"/>
              </w:rPr>
              <w:t>Specyfikacja parametrów wywołania.</w:t>
            </w:r>
          </w:p>
        </w:tc>
      </w:tr>
    </w:tbl>
    <w:p w14:paraId="1151273B" w14:textId="77777777" w:rsidR="003A5874" w:rsidRPr="00BD183B" w:rsidRDefault="003A5874" w:rsidP="00565E14">
      <w:pPr>
        <w:pStyle w:val="Akapitzlist"/>
        <w:numPr>
          <w:ilvl w:val="0"/>
          <w:numId w:val="9"/>
        </w:numPr>
        <w:spacing w:before="240" w:line="276" w:lineRule="auto"/>
        <w:rPr>
          <w:rFonts w:cstheme="minorHAnsi"/>
          <w:szCs w:val="24"/>
        </w:rPr>
      </w:pPr>
      <w:r w:rsidRPr="00BD183B">
        <w:rPr>
          <w:rFonts w:cstheme="minorHAnsi"/>
          <w:szCs w:val="24"/>
        </w:rPr>
        <w:lastRenderedPageBreak/>
        <w:t>Projekt Infrastruktury Systemu (PIS)</w:t>
      </w:r>
    </w:p>
    <w:p w14:paraId="715ABCBA"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6803"/>
      </w:tblGrid>
      <w:tr w:rsidR="00BD183B" w:rsidRPr="00BD183B" w14:paraId="723F3378" w14:textId="77777777" w:rsidTr="00F25601">
        <w:trPr>
          <w:cantSplit/>
          <w:tblHeader/>
        </w:trPr>
        <w:tc>
          <w:tcPr>
            <w:tcW w:w="2127" w:type="dxa"/>
            <w:shd w:val="clear" w:color="auto" w:fill="F2F2F2" w:themeFill="background1" w:themeFillShade="F2"/>
          </w:tcPr>
          <w:p w14:paraId="4107118C"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7053" w:type="dxa"/>
            <w:shd w:val="clear" w:color="auto" w:fill="F2F2F2" w:themeFill="background1" w:themeFillShade="F2"/>
          </w:tcPr>
          <w:p w14:paraId="473909F1"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60CD063C" w14:textId="77777777" w:rsidTr="0086529C">
        <w:tc>
          <w:tcPr>
            <w:tcW w:w="2127" w:type="dxa"/>
          </w:tcPr>
          <w:p w14:paraId="7DA68963" w14:textId="77777777" w:rsidR="003A5874" w:rsidRPr="00BD183B" w:rsidRDefault="003A5874" w:rsidP="006710D9">
            <w:pPr>
              <w:spacing w:line="276" w:lineRule="auto"/>
              <w:rPr>
                <w:rFonts w:cstheme="minorHAnsi"/>
                <w:szCs w:val="24"/>
              </w:rPr>
            </w:pPr>
            <w:r w:rsidRPr="00BD183B">
              <w:rPr>
                <w:rFonts w:cstheme="minorHAnsi"/>
                <w:szCs w:val="24"/>
              </w:rPr>
              <w:t>Rodzaje środowisk Systemu</w:t>
            </w:r>
          </w:p>
        </w:tc>
        <w:tc>
          <w:tcPr>
            <w:tcW w:w="7053" w:type="dxa"/>
          </w:tcPr>
          <w:p w14:paraId="78F19279" w14:textId="77777777" w:rsidR="003A5874" w:rsidRPr="00BD183B" w:rsidRDefault="003A5874" w:rsidP="006710D9">
            <w:pPr>
              <w:spacing w:line="276" w:lineRule="auto"/>
              <w:rPr>
                <w:rFonts w:cstheme="minorHAnsi"/>
                <w:szCs w:val="24"/>
              </w:rPr>
            </w:pPr>
            <w:r w:rsidRPr="00BD183B">
              <w:rPr>
                <w:rFonts w:cstheme="minorHAnsi"/>
                <w:szCs w:val="24"/>
              </w:rPr>
              <w:t>Charakterystyka środowisk (deweloperskiego, szkoleniowego, testowego, produkcyjnego) opisana poprzez zestaw atrybutów:</w:t>
            </w:r>
          </w:p>
          <w:p w14:paraId="668D215E" w14:textId="77777777" w:rsidR="003A5874" w:rsidRPr="00BD183B" w:rsidRDefault="003A5874" w:rsidP="00565E14">
            <w:pPr>
              <w:pStyle w:val="Akapitzlist"/>
              <w:numPr>
                <w:ilvl w:val="0"/>
                <w:numId w:val="57"/>
              </w:numPr>
              <w:spacing w:line="276" w:lineRule="auto"/>
              <w:rPr>
                <w:rFonts w:cstheme="minorHAnsi"/>
                <w:szCs w:val="24"/>
              </w:rPr>
            </w:pPr>
            <w:r w:rsidRPr="00BD183B">
              <w:rPr>
                <w:rFonts w:cstheme="minorHAnsi"/>
                <w:szCs w:val="24"/>
              </w:rPr>
              <w:t>rodzaj środowiska,</w:t>
            </w:r>
          </w:p>
          <w:p w14:paraId="4F460543" w14:textId="77777777" w:rsidR="003A5874" w:rsidRPr="00BD183B" w:rsidRDefault="003A5874" w:rsidP="00565E14">
            <w:pPr>
              <w:pStyle w:val="Akapitzlist"/>
              <w:numPr>
                <w:ilvl w:val="0"/>
                <w:numId w:val="57"/>
              </w:numPr>
              <w:spacing w:line="276" w:lineRule="auto"/>
              <w:rPr>
                <w:rFonts w:cstheme="minorHAnsi"/>
                <w:szCs w:val="24"/>
              </w:rPr>
            </w:pPr>
            <w:r w:rsidRPr="00BD183B">
              <w:rPr>
                <w:rFonts w:cstheme="minorHAnsi"/>
                <w:szCs w:val="24"/>
              </w:rPr>
              <w:t>użytkowników środowiska (zewnętrznych, wewnętrznych),</w:t>
            </w:r>
          </w:p>
          <w:p w14:paraId="4C44CDAE" w14:textId="77777777" w:rsidR="003A5874" w:rsidRPr="00BD183B" w:rsidRDefault="003A5874" w:rsidP="00565E14">
            <w:pPr>
              <w:pStyle w:val="Akapitzlist"/>
              <w:numPr>
                <w:ilvl w:val="0"/>
                <w:numId w:val="57"/>
              </w:numPr>
              <w:spacing w:line="276" w:lineRule="auto"/>
              <w:rPr>
                <w:rFonts w:cstheme="minorHAnsi"/>
                <w:szCs w:val="24"/>
              </w:rPr>
            </w:pPr>
            <w:r w:rsidRPr="00BD183B">
              <w:rPr>
                <w:rFonts w:cstheme="minorHAnsi"/>
                <w:szCs w:val="24"/>
              </w:rPr>
              <w:t>cel istnienia,</w:t>
            </w:r>
          </w:p>
          <w:p w14:paraId="06936D19" w14:textId="77777777" w:rsidR="003A5874" w:rsidRPr="00BD183B" w:rsidRDefault="003A5874" w:rsidP="00565E14">
            <w:pPr>
              <w:pStyle w:val="Akapitzlist"/>
              <w:numPr>
                <w:ilvl w:val="0"/>
                <w:numId w:val="57"/>
              </w:numPr>
              <w:spacing w:line="276" w:lineRule="auto"/>
              <w:rPr>
                <w:rFonts w:cstheme="minorHAnsi"/>
                <w:szCs w:val="24"/>
              </w:rPr>
            </w:pPr>
            <w:r w:rsidRPr="00BD183B">
              <w:rPr>
                <w:rFonts w:cstheme="minorHAnsi"/>
                <w:szCs w:val="24"/>
              </w:rPr>
              <w:t>lokalizację środowiska (wskazanie ośrodka przetwarzania danych).</w:t>
            </w:r>
          </w:p>
        </w:tc>
      </w:tr>
      <w:tr w:rsidR="00BD183B" w:rsidRPr="00BD183B" w14:paraId="3BE8EEFF" w14:textId="77777777" w:rsidTr="0086529C">
        <w:tc>
          <w:tcPr>
            <w:tcW w:w="2127" w:type="dxa"/>
          </w:tcPr>
          <w:p w14:paraId="347527CE" w14:textId="77777777" w:rsidR="003A5874" w:rsidRPr="00BD183B" w:rsidRDefault="003A5874" w:rsidP="006710D9">
            <w:pPr>
              <w:spacing w:line="276" w:lineRule="auto"/>
              <w:rPr>
                <w:rFonts w:cstheme="minorHAnsi"/>
                <w:szCs w:val="24"/>
              </w:rPr>
            </w:pPr>
            <w:r w:rsidRPr="00BD183B">
              <w:rPr>
                <w:rFonts w:cstheme="minorHAnsi"/>
                <w:szCs w:val="24"/>
              </w:rPr>
              <w:t>Architektura logiczna systemu</w:t>
            </w:r>
          </w:p>
        </w:tc>
        <w:tc>
          <w:tcPr>
            <w:tcW w:w="7053" w:type="dxa"/>
          </w:tcPr>
          <w:p w14:paraId="0D84D4EB" w14:textId="77777777" w:rsidR="003A5874" w:rsidRPr="00BD183B" w:rsidRDefault="003A5874" w:rsidP="006710D9">
            <w:pPr>
              <w:spacing w:line="276" w:lineRule="auto"/>
              <w:rPr>
                <w:rFonts w:cstheme="minorHAnsi"/>
                <w:szCs w:val="24"/>
              </w:rPr>
            </w:pPr>
            <w:r w:rsidRPr="00BD183B">
              <w:rPr>
                <w:rFonts w:cstheme="minorHAnsi"/>
                <w:szCs w:val="24"/>
              </w:rPr>
              <w:t>Specyfikacja i charakterystyka komponentów Systemu oraz schemat blokowy Systemu</w:t>
            </w:r>
          </w:p>
        </w:tc>
      </w:tr>
      <w:tr w:rsidR="00BD183B" w:rsidRPr="00BD183B" w14:paraId="5F909EBA" w14:textId="77777777" w:rsidTr="0086529C">
        <w:tc>
          <w:tcPr>
            <w:tcW w:w="2127" w:type="dxa"/>
          </w:tcPr>
          <w:p w14:paraId="72258C3E" w14:textId="77777777" w:rsidR="003A5874" w:rsidRPr="00BD183B" w:rsidRDefault="003A5874" w:rsidP="006710D9">
            <w:pPr>
              <w:spacing w:line="276" w:lineRule="auto"/>
              <w:rPr>
                <w:rFonts w:cstheme="minorHAnsi"/>
                <w:szCs w:val="24"/>
              </w:rPr>
            </w:pPr>
            <w:r w:rsidRPr="00BD183B">
              <w:rPr>
                <w:rFonts w:cstheme="minorHAnsi"/>
                <w:szCs w:val="24"/>
              </w:rPr>
              <w:t>Opis poszczególnych środowisk</w:t>
            </w:r>
          </w:p>
        </w:tc>
        <w:tc>
          <w:tcPr>
            <w:tcW w:w="7053" w:type="dxa"/>
          </w:tcPr>
          <w:p w14:paraId="25821E09" w14:textId="77777777" w:rsidR="003A5874" w:rsidRPr="00BD183B" w:rsidRDefault="003A5874" w:rsidP="006710D9">
            <w:pPr>
              <w:spacing w:line="276" w:lineRule="auto"/>
              <w:rPr>
                <w:rFonts w:cstheme="minorHAnsi"/>
                <w:szCs w:val="24"/>
              </w:rPr>
            </w:pPr>
            <w:r w:rsidRPr="00BD183B">
              <w:rPr>
                <w:rFonts w:cstheme="minorHAnsi"/>
                <w:szCs w:val="24"/>
              </w:rPr>
              <w:t>Opis wymagań niefunkcjonalnych:</w:t>
            </w:r>
          </w:p>
          <w:p w14:paraId="0BC70E53" w14:textId="77777777" w:rsidR="003A5874" w:rsidRPr="00BD183B" w:rsidRDefault="003A5874" w:rsidP="00565E14">
            <w:pPr>
              <w:pStyle w:val="Akapitzlist"/>
              <w:numPr>
                <w:ilvl w:val="0"/>
                <w:numId w:val="58"/>
              </w:numPr>
              <w:spacing w:line="276" w:lineRule="auto"/>
              <w:rPr>
                <w:rFonts w:cstheme="minorHAnsi"/>
                <w:szCs w:val="24"/>
              </w:rPr>
            </w:pPr>
            <w:r w:rsidRPr="00BD183B">
              <w:rPr>
                <w:rFonts w:cstheme="minorHAnsi"/>
                <w:szCs w:val="24"/>
              </w:rPr>
              <w:t>zasięg systemu [opis],</w:t>
            </w:r>
          </w:p>
          <w:p w14:paraId="6E7D2B77" w14:textId="77777777" w:rsidR="003A5874" w:rsidRPr="00BD183B" w:rsidRDefault="003A5874" w:rsidP="00565E14">
            <w:pPr>
              <w:pStyle w:val="Akapitzlist"/>
              <w:numPr>
                <w:ilvl w:val="0"/>
                <w:numId w:val="58"/>
              </w:numPr>
              <w:spacing w:line="276" w:lineRule="auto"/>
              <w:rPr>
                <w:rFonts w:cstheme="minorHAnsi"/>
                <w:szCs w:val="24"/>
              </w:rPr>
            </w:pPr>
            <w:r w:rsidRPr="00BD183B">
              <w:rPr>
                <w:rFonts w:cstheme="minorHAnsi"/>
                <w:szCs w:val="24"/>
              </w:rPr>
              <w:t>liczba użytkowników w całym Systemie [szt.],</w:t>
            </w:r>
          </w:p>
          <w:p w14:paraId="52F95F9A" w14:textId="77777777" w:rsidR="003A5874" w:rsidRPr="00BD183B" w:rsidRDefault="003A5874" w:rsidP="006710D9">
            <w:pPr>
              <w:spacing w:line="276" w:lineRule="auto"/>
              <w:rPr>
                <w:rFonts w:cstheme="minorHAnsi"/>
                <w:szCs w:val="24"/>
              </w:rPr>
            </w:pPr>
            <w:r w:rsidRPr="00BD183B">
              <w:rPr>
                <w:rFonts w:cstheme="minorHAnsi"/>
                <w:szCs w:val="24"/>
              </w:rPr>
              <w:t>relacje z innymi systemami:</w:t>
            </w:r>
          </w:p>
          <w:p w14:paraId="43D57C06"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zasila systemy [opis]</w:t>
            </w:r>
          </w:p>
          <w:p w14:paraId="7003CD4A"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jest zasilany z systemów [opis]</w:t>
            </w:r>
          </w:p>
          <w:p w14:paraId="5CE78B4A"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szacowany rozmiar danych w systemie [GB],</w:t>
            </w:r>
          </w:p>
          <w:p w14:paraId="39D77604"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planowany przyrost danych w ciągu roku [GB],</w:t>
            </w:r>
          </w:p>
          <w:p w14:paraId="19D75305"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wymagania systemu na platformę sprzętowo-systemową,</w:t>
            </w:r>
          </w:p>
          <w:p w14:paraId="749898F1"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wymagania systemu na platformę bazodanową,</w:t>
            </w:r>
          </w:p>
          <w:p w14:paraId="1D304340" w14:textId="77777777" w:rsidR="003A5874" w:rsidRPr="00BD183B" w:rsidRDefault="003A5874" w:rsidP="00565E14">
            <w:pPr>
              <w:pStyle w:val="Akapitzlist"/>
              <w:numPr>
                <w:ilvl w:val="0"/>
                <w:numId w:val="59"/>
              </w:numPr>
              <w:spacing w:line="276" w:lineRule="auto"/>
              <w:rPr>
                <w:rFonts w:cstheme="minorHAnsi"/>
                <w:szCs w:val="24"/>
              </w:rPr>
            </w:pPr>
            <w:r w:rsidRPr="00BD183B">
              <w:rPr>
                <w:rFonts w:cstheme="minorHAnsi"/>
                <w:szCs w:val="24"/>
              </w:rPr>
              <w:t>inne.</w:t>
            </w:r>
          </w:p>
        </w:tc>
      </w:tr>
      <w:tr w:rsidR="00BD183B" w:rsidRPr="00BD183B" w14:paraId="32BB2C20" w14:textId="77777777" w:rsidTr="0086529C">
        <w:tc>
          <w:tcPr>
            <w:tcW w:w="2127" w:type="dxa"/>
          </w:tcPr>
          <w:p w14:paraId="4A26336A" w14:textId="77777777" w:rsidR="003A5874" w:rsidRPr="00BD183B" w:rsidRDefault="003A5874" w:rsidP="006710D9">
            <w:pPr>
              <w:spacing w:line="276" w:lineRule="auto"/>
              <w:rPr>
                <w:rFonts w:cstheme="minorHAnsi"/>
                <w:szCs w:val="24"/>
              </w:rPr>
            </w:pPr>
            <w:r w:rsidRPr="00BD183B">
              <w:rPr>
                <w:rFonts w:cstheme="minorHAnsi"/>
                <w:szCs w:val="24"/>
              </w:rPr>
              <w:t>Architektura systemu</w:t>
            </w:r>
          </w:p>
        </w:tc>
        <w:tc>
          <w:tcPr>
            <w:tcW w:w="7053" w:type="dxa"/>
          </w:tcPr>
          <w:p w14:paraId="368F4E4A" w14:textId="77777777" w:rsidR="003A5874" w:rsidRPr="00BD183B" w:rsidRDefault="003A5874" w:rsidP="006710D9">
            <w:pPr>
              <w:spacing w:line="276" w:lineRule="auto"/>
              <w:rPr>
                <w:rFonts w:cstheme="minorHAnsi"/>
                <w:szCs w:val="24"/>
              </w:rPr>
            </w:pPr>
            <w:r w:rsidRPr="00BD183B">
              <w:rPr>
                <w:rFonts w:cstheme="minorHAnsi"/>
                <w:szCs w:val="24"/>
              </w:rPr>
              <w:t>Opis i diagramy architektury dla danego środowiska, uwzględniające warstwy Systemu (prezentacji, aplikacji, DB, integracji, itp.)</w:t>
            </w:r>
          </w:p>
        </w:tc>
      </w:tr>
      <w:tr w:rsidR="00BD183B" w:rsidRPr="00BD183B" w14:paraId="332BF474" w14:textId="77777777" w:rsidTr="0086529C">
        <w:tc>
          <w:tcPr>
            <w:tcW w:w="2127" w:type="dxa"/>
          </w:tcPr>
          <w:p w14:paraId="519886CA" w14:textId="77777777" w:rsidR="003A5874" w:rsidRPr="00BD183B" w:rsidRDefault="003A5874" w:rsidP="006710D9">
            <w:pPr>
              <w:spacing w:line="276" w:lineRule="auto"/>
              <w:rPr>
                <w:rFonts w:cstheme="minorHAnsi"/>
                <w:szCs w:val="24"/>
              </w:rPr>
            </w:pPr>
            <w:r w:rsidRPr="00BD183B">
              <w:rPr>
                <w:rFonts w:cstheme="minorHAnsi"/>
                <w:szCs w:val="24"/>
              </w:rPr>
              <w:t>Serwery aplikacyjne</w:t>
            </w:r>
          </w:p>
        </w:tc>
        <w:tc>
          <w:tcPr>
            <w:tcW w:w="7053" w:type="dxa"/>
          </w:tcPr>
          <w:p w14:paraId="6377D1F1" w14:textId="77777777" w:rsidR="003A5874" w:rsidRPr="00BD183B" w:rsidRDefault="003A5874" w:rsidP="006710D9">
            <w:pPr>
              <w:spacing w:line="276" w:lineRule="auto"/>
              <w:rPr>
                <w:rFonts w:cstheme="minorHAnsi"/>
                <w:szCs w:val="24"/>
              </w:rPr>
            </w:pPr>
            <w:r w:rsidRPr="00BD183B">
              <w:rPr>
                <w:rFonts w:cstheme="minorHAnsi"/>
                <w:szCs w:val="24"/>
              </w:rPr>
              <w:t>Opis serwerów aplikacyjnych w danym środowisku – za pomocą zestawu atrybutów:</w:t>
            </w:r>
          </w:p>
          <w:p w14:paraId="06BDED3C" w14:textId="77777777" w:rsidR="003A5874" w:rsidRPr="00BD183B" w:rsidRDefault="003A5874" w:rsidP="00565E14">
            <w:pPr>
              <w:pStyle w:val="Akapitzlist"/>
              <w:numPr>
                <w:ilvl w:val="0"/>
                <w:numId w:val="60"/>
              </w:numPr>
              <w:spacing w:line="276" w:lineRule="auto"/>
              <w:rPr>
                <w:rFonts w:cstheme="minorHAnsi"/>
                <w:szCs w:val="24"/>
              </w:rPr>
            </w:pPr>
            <w:r w:rsidRPr="00BD183B">
              <w:rPr>
                <w:rFonts w:cstheme="minorHAnsi"/>
                <w:szCs w:val="24"/>
              </w:rPr>
              <w:t>nazwa serwera aplikacyjnego,</w:t>
            </w:r>
          </w:p>
          <w:p w14:paraId="3F42D2BD" w14:textId="77777777" w:rsidR="003A5874" w:rsidRPr="00BD183B" w:rsidRDefault="003A5874" w:rsidP="00565E14">
            <w:pPr>
              <w:pStyle w:val="Akapitzlist"/>
              <w:numPr>
                <w:ilvl w:val="0"/>
                <w:numId w:val="60"/>
              </w:numPr>
              <w:spacing w:line="276" w:lineRule="auto"/>
              <w:rPr>
                <w:rFonts w:cstheme="minorHAnsi"/>
                <w:szCs w:val="24"/>
              </w:rPr>
            </w:pPr>
            <w:r w:rsidRPr="00BD183B">
              <w:rPr>
                <w:rFonts w:cstheme="minorHAnsi"/>
                <w:szCs w:val="24"/>
              </w:rPr>
              <w:t>przeznaczenie (m.in. lista wdrażanych komponentów),</w:t>
            </w:r>
          </w:p>
          <w:p w14:paraId="019B827E" w14:textId="77777777" w:rsidR="003A5874" w:rsidRPr="00BD183B" w:rsidRDefault="003A5874" w:rsidP="00565E14">
            <w:pPr>
              <w:pStyle w:val="Akapitzlist"/>
              <w:numPr>
                <w:ilvl w:val="0"/>
                <w:numId w:val="60"/>
              </w:numPr>
              <w:spacing w:line="276" w:lineRule="auto"/>
              <w:rPr>
                <w:rFonts w:cstheme="minorHAnsi"/>
                <w:szCs w:val="24"/>
              </w:rPr>
            </w:pPr>
            <w:r w:rsidRPr="00BD183B">
              <w:rPr>
                <w:rFonts w:cstheme="minorHAnsi"/>
                <w:szCs w:val="24"/>
              </w:rPr>
              <w:t>producent, rodzaj i wersja,</w:t>
            </w:r>
          </w:p>
          <w:p w14:paraId="45E9C97B" w14:textId="77777777" w:rsidR="003A5874" w:rsidRPr="00BD183B" w:rsidRDefault="003A5874" w:rsidP="00565E14">
            <w:pPr>
              <w:pStyle w:val="Akapitzlist"/>
              <w:numPr>
                <w:ilvl w:val="0"/>
                <w:numId w:val="60"/>
              </w:numPr>
              <w:spacing w:line="276" w:lineRule="auto"/>
              <w:rPr>
                <w:rFonts w:cstheme="minorHAnsi"/>
                <w:szCs w:val="24"/>
              </w:rPr>
            </w:pPr>
            <w:r w:rsidRPr="00BD183B">
              <w:rPr>
                <w:rFonts w:cstheme="minorHAnsi"/>
                <w:szCs w:val="24"/>
              </w:rPr>
              <w:lastRenderedPageBreak/>
              <w:t xml:space="preserve">rodzaj konfiguracji (np. klaster – liczba </w:t>
            </w:r>
            <w:proofErr w:type="spellStart"/>
            <w:r w:rsidRPr="00BD183B">
              <w:rPr>
                <w:rFonts w:cstheme="minorHAnsi"/>
                <w:szCs w:val="24"/>
              </w:rPr>
              <w:t>nodów</w:t>
            </w:r>
            <w:proofErr w:type="spellEnd"/>
            <w:r w:rsidRPr="00BD183B">
              <w:rPr>
                <w:rFonts w:cstheme="minorHAnsi"/>
                <w:szCs w:val="24"/>
              </w:rPr>
              <w:t xml:space="preserve"> / </w:t>
            </w:r>
            <w:proofErr w:type="spellStart"/>
            <w:r w:rsidRPr="00BD183B">
              <w:rPr>
                <w:rFonts w:cstheme="minorHAnsi"/>
                <w:szCs w:val="24"/>
              </w:rPr>
              <w:t>standalone</w:t>
            </w:r>
            <w:proofErr w:type="spellEnd"/>
            <w:r w:rsidRPr="00BD183B">
              <w:rPr>
                <w:rFonts w:cstheme="minorHAnsi"/>
                <w:szCs w:val="24"/>
              </w:rPr>
              <w:t>),</w:t>
            </w:r>
          </w:p>
          <w:p w14:paraId="34E345E2" w14:textId="77777777" w:rsidR="003A5874" w:rsidRPr="00BD183B" w:rsidRDefault="003A5874" w:rsidP="00565E14">
            <w:pPr>
              <w:pStyle w:val="Akapitzlist"/>
              <w:numPr>
                <w:ilvl w:val="0"/>
                <w:numId w:val="60"/>
              </w:numPr>
              <w:spacing w:line="276" w:lineRule="auto"/>
              <w:rPr>
                <w:rFonts w:cstheme="minorHAnsi"/>
                <w:szCs w:val="24"/>
              </w:rPr>
            </w:pPr>
            <w:r w:rsidRPr="00BD183B">
              <w:rPr>
                <w:rFonts w:cstheme="minorHAnsi"/>
                <w:szCs w:val="24"/>
              </w:rPr>
              <w:t>opis konfiguracji serwera i jego parametry,</w:t>
            </w:r>
          </w:p>
          <w:p w14:paraId="0DFCB803" w14:textId="77777777" w:rsidR="003A5874" w:rsidRPr="00BD183B" w:rsidRDefault="003A5874" w:rsidP="00565E14">
            <w:pPr>
              <w:pStyle w:val="Akapitzlist"/>
              <w:numPr>
                <w:ilvl w:val="0"/>
                <w:numId w:val="60"/>
              </w:numPr>
              <w:spacing w:line="276" w:lineRule="auto"/>
              <w:rPr>
                <w:rFonts w:cstheme="minorHAnsi"/>
                <w:szCs w:val="24"/>
              </w:rPr>
            </w:pPr>
            <w:r w:rsidRPr="00BD183B">
              <w:rPr>
                <w:rFonts w:cstheme="minorHAnsi"/>
                <w:szCs w:val="24"/>
              </w:rPr>
              <w:t>opis powiązań serwera aplikacyjnego z otoczeniem (np. bazą danych, LDAP).</w:t>
            </w:r>
          </w:p>
        </w:tc>
      </w:tr>
      <w:tr w:rsidR="00BD183B" w:rsidRPr="00BD183B" w14:paraId="5FE69E13" w14:textId="77777777" w:rsidTr="0086529C">
        <w:tc>
          <w:tcPr>
            <w:tcW w:w="2127" w:type="dxa"/>
          </w:tcPr>
          <w:p w14:paraId="384DC3CF" w14:textId="77777777" w:rsidR="003A5874" w:rsidRPr="00BD183B" w:rsidRDefault="003A5874" w:rsidP="006710D9">
            <w:pPr>
              <w:spacing w:line="276" w:lineRule="auto"/>
              <w:rPr>
                <w:rFonts w:cstheme="minorHAnsi"/>
                <w:szCs w:val="24"/>
              </w:rPr>
            </w:pPr>
            <w:r w:rsidRPr="00BD183B">
              <w:rPr>
                <w:rFonts w:cstheme="minorHAnsi"/>
                <w:szCs w:val="24"/>
              </w:rPr>
              <w:lastRenderedPageBreak/>
              <w:t>Systemy baz danych</w:t>
            </w:r>
          </w:p>
        </w:tc>
        <w:tc>
          <w:tcPr>
            <w:tcW w:w="7053" w:type="dxa"/>
          </w:tcPr>
          <w:p w14:paraId="1A5DA27C" w14:textId="77777777" w:rsidR="003A5874" w:rsidRPr="00BD183B" w:rsidRDefault="003A5874" w:rsidP="006710D9">
            <w:pPr>
              <w:spacing w:line="276" w:lineRule="auto"/>
              <w:rPr>
                <w:rFonts w:cstheme="minorHAnsi"/>
                <w:szCs w:val="24"/>
              </w:rPr>
            </w:pPr>
            <w:r w:rsidRPr="00BD183B">
              <w:rPr>
                <w:rFonts w:cstheme="minorHAnsi"/>
                <w:szCs w:val="24"/>
              </w:rPr>
              <w:t>Opis baz danych w danym środowisku – za pomocą zestawu atrybutów:</w:t>
            </w:r>
          </w:p>
          <w:p w14:paraId="152F3110"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nazwa bazy danych,</w:t>
            </w:r>
          </w:p>
          <w:p w14:paraId="4E79E743"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funkcja bazy danych,</w:t>
            </w:r>
          </w:p>
          <w:p w14:paraId="35A9D4E0"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producent, rodzaj i wersja RDBMS,</w:t>
            </w:r>
          </w:p>
          <w:p w14:paraId="4F585F8E"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 xml:space="preserve">rodzaj konfiguracji (np. klaster – liczba </w:t>
            </w:r>
            <w:proofErr w:type="spellStart"/>
            <w:r w:rsidRPr="00BD183B">
              <w:rPr>
                <w:rFonts w:cstheme="minorHAnsi"/>
                <w:szCs w:val="24"/>
              </w:rPr>
              <w:t>nodów</w:t>
            </w:r>
            <w:proofErr w:type="spellEnd"/>
            <w:r w:rsidRPr="00BD183B">
              <w:rPr>
                <w:rFonts w:cstheme="minorHAnsi"/>
                <w:szCs w:val="24"/>
              </w:rPr>
              <w:t xml:space="preserve"> / </w:t>
            </w:r>
            <w:proofErr w:type="spellStart"/>
            <w:r w:rsidRPr="00BD183B">
              <w:rPr>
                <w:rFonts w:cstheme="minorHAnsi"/>
                <w:szCs w:val="24"/>
              </w:rPr>
              <w:t>standalone</w:t>
            </w:r>
            <w:proofErr w:type="spellEnd"/>
            <w:r w:rsidRPr="00BD183B">
              <w:rPr>
                <w:rFonts w:cstheme="minorHAnsi"/>
                <w:szCs w:val="24"/>
              </w:rPr>
              <w:t>),</w:t>
            </w:r>
          </w:p>
          <w:p w14:paraId="0C569DAF"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rozmiar bazy danych,</w:t>
            </w:r>
          </w:p>
          <w:p w14:paraId="71EC06E8"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szacowany przyrost danych (w ciągu roku),</w:t>
            </w:r>
          </w:p>
          <w:p w14:paraId="06D1E54D"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opis środowiska bazy danych i parametry bazy,</w:t>
            </w:r>
          </w:p>
          <w:p w14:paraId="3D56678E"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fizyczna struktura bazy danych na poziomie przestrzeni tabel,</w:t>
            </w:r>
          </w:p>
          <w:p w14:paraId="36CF8F59"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opis powiązań bazy danych,</w:t>
            </w:r>
          </w:p>
          <w:p w14:paraId="53BB1E3A"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komunikacja aplikacji z bazą danych,</w:t>
            </w:r>
          </w:p>
          <w:p w14:paraId="4C836931"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lista użytkowników bazy,</w:t>
            </w:r>
          </w:p>
          <w:p w14:paraId="686759A3" w14:textId="77777777" w:rsidR="003A5874" w:rsidRPr="00BD183B" w:rsidRDefault="003A5874" w:rsidP="00565E14">
            <w:pPr>
              <w:pStyle w:val="Akapitzlist"/>
              <w:numPr>
                <w:ilvl w:val="0"/>
                <w:numId w:val="61"/>
              </w:numPr>
              <w:spacing w:line="276" w:lineRule="auto"/>
              <w:rPr>
                <w:rFonts w:cstheme="minorHAnsi"/>
                <w:szCs w:val="24"/>
              </w:rPr>
            </w:pPr>
            <w:r w:rsidRPr="00BD183B">
              <w:rPr>
                <w:rFonts w:cstheme="minorHAnsi"/>
                <w:szCs w:val="24"/>
              </w:rPr>
              <w:t>zadania automatyczne.</w:t>
            </w:r>
          </w:p>
        </w:tc>
      </w:tr>
      <w:tr w:rsidR="00BD183B" w:rsidRPr="00BD183B" w14:paraId="002FAD5A" w14:textId="77777777" w:rsidTr="0086529C">
        <w:tc>
          <w:tcPr>
            <w:tcW w:w="2127" w:type="dxa"/>
          </w:tcPr>
          <w:p w14:paraId="2D4B3344" w14:textId="77777777" w:rsidR="003A5874" w:rsidRPr="00BD183B" w:rsidRDefault="003A5874" w:rsidP="006710D9">
            <w:pPr>
              <w:spacing w:line="276" w:lineRule="auto"/>
              <w:rPr>
                <w:rFonts w:cstheme="minorHAnsi"/>
                <w:szCs w:val="24"/>
              </w:rPr>
            </w:pPr>
            <w:r w:rsidRPr="00BD183B">
              <w:rPr>
                <w:rFonts w:cstheme="minorHAnsi"/>
                <w:szCs w:val="24"/>
              </w:rPr>
              <w:t>Urządzenia klienckie i peryferyjne</w:t>
            </w:r>
          </w:p>
        </w:tc>
        <w:tc>
          <w:tcPr>
            <w:tcW w:w="7053" w:type="dxa"/>
          </w:tcPr>
          <w:p w14:paraId="38FA94EA" w14:textId="77777777" w:rsidR="003A5874" w:rsidRPr="00BD183B" w:rsidRDefault="003A5874" w:rsidP="006710D9">
            <w:pPr>
              <w:spacing w:line="276" w:lineRule="auto"/>
              <w:rPr>
                <w:rFonts w:cstheme="minorHAnsi"/>
                <w:szCs w:val="24"/>
              </w:rPr>
            </w:pPr>
            <w:r w:rsidRPr="00BD183B">
              <w:rPr>
                <w:rFonts w:cstheme="minorHAnsi"/>
                <w:szCs w:val="24"/>
              </w:rPr>
              <w:t>Rodzaje i liczba użytkowników Systemu oraz ich wymagania na komputery klienckie wraz z ich oprogramowaniem i urządzeniami peryferyjnymi</w:t>
            </w:r>
          </w:p>
        </w:tc>
      </w:tr>
      <w:tr w:rsidR="00BD183B" w:rsidRPr="00BD183B" w14:paraId="3D700CFA" w14:textId="77777777" w:rsidTr="0086529C">
        <w:tc>
          <w:tcPr>
            <w:tcW w:w="2127" w:type="dxa"/>
          </w:tcPr>
          <w:p w14:paraId="401A0F17" w14:textId="77777777" w:rsidR="003A5874" w:rsidRPr="00BD183B" w:rsidRDefault="003A5874" w:rsidP="006710D9">
            <w:pPr>
              <w:spacing w:line="276" w:lineRule="auto"/>
              <w:rPr>
                <w:rFonts w:cstheme="minorHAnsi"/>
                <w:szCs w:val="24"/>
              </w:rPr>
            </w:pPr>
            <w:r w:rsidRPr="00BD183B">
              <w:rPr>
                <w:rFonts w:cstheme="minorHAnsi"/>
                <w:szCs w:val="24"/>
              </w:rPr>
              <w:t xml:space="preserve">Koncepcja </w:t>
            </w:r>
            <w:proofErr w:type="spellStart"/>
            <w:r w:rsidRPr="00BD183B">
              <w:rPr>
                <w:rFonts w:cstheme="minorHAnsi"/>
                <w:szCs w:val="24"/>
              </w:rPr>
              <w:t>backup’u</w:t>
            </w:r>
            <w:proofErr w:type="spellEnd"/>
          </w:p>
        </w:tc>
        <w:tc>
          <w:tcPr>
            <w:tcW w:w="7053" w:type="dxa"/>
          </w:tcPr>
          <w:p w14:paraId="42C1C471" w14:textId="77777777" w:rsidR="003A5874" w:rsidRPr="00BD183B" w:rsidRDefault="003A5874" w:rsidP="006710D9">
            <w:pPr>
              <w:spacing w:line="276" w:lineRule="auto"/>
              <w:rPr>
                <w:rFonts w:cstheme="minorHAnsi"/>
                <w:szCs w:val="24"/>
              </w:rPr>
            </w:pPr>
            <w:r w:rsidRPr="00BD183B">
              <w:rPr>
                <w:rFonts w:cstheme="minorHAnsi"/>
                <w:szCs w:val="24"/>
              </w:rPr>
              <w:t>Ogólny opis systemu backupu i archiwizacji oraz urządzeń i narzędzi przewidywanych do obsługi procesu backupu i archiwizacji (m.in. serwer backupowy, klienci, urządzenia przechowujące).</w:t>
            </w:r>
          </w:p>
          <w:p w14:paraId="1E99F82C" w14:textId="77777777" w:rsidR="003A5874" w:rsidRPr="00BD183B" w:rsidRDefault="003A5874" w:rsidP="006710D9">
            <w:pPr>
              <w:spacing w:line="276" w:lineRule="auto"/>
              <w:rPr>
                <w:rFonts w:cstheme="minorHAnsi"/>
                <w:szCs w:val="24"/>
              </w:rPr>
            </w:pPr>
            <w:r w:rsidRPr="00BD183B">
              <w:rPr>
                <w:rFonts w:cstheme="minorHAnsi"/>
                <w:szCs w:val="24"/>
              </w:rPr>
              <w:t>Opis:</w:t>
            </w:r>
          </w:p>
          <w:p w14:paraId="13D270A7" w14:textId="77777777" w:rsidR="003A5874" w:rsidRPr="00BD183B" w:rsidRDefault="003A5874" w:rsidP="00565E14">
            <w:pPr>
              <w:pStyle w:val="Akapitzlist"/>
              <w:numPr>
                <w:ilvl w:val="0"/>
                <w:numId w:val="62"/>
              </w:numPr>
              <w:spacing w:line="276" w:lineRule="auto"/>
              <w:rPr>
                <w:rFonts w:cstheme="minorHAnsi"/>
                <w:szCs w:val="24"/>
              </w:rPr>
            </w:pPr>
            <w:r w:rsidRPr="00BD183B">
              <w:rPr>
                <w:rFonts w:cstheme="minorHAnsi"/>
                <w:szCs w:val="24"/>
              </w:rPr>
              <w:t>architektury systemu backupu i archiwizacji,</w:t>
            </w:r>
          </w:p>
          <w:p w14:paraId="0B3860C8" w14:textId="77777777" w:rsidR="003A5874" w:rsidRPr="00BD183B" w:rsidRDefault="003A5874" w:rsidP="00565E14">
            <w:pPr>
              <w:pStyle w:val="Akapitzlist"/>
              <w:numPr>
                <w:ilvl w:val="0"/>
                <w:numId w:val="62"/>
              </w:numPr>
              <w:spacing w:line="276" w:lineRule="auto"/>
              <w:rPr>
                <w:rFonts w:cstheme="minorHAnsi"/>
                <w:szCs w:val="24"/>
              </w:rPr>
            </w:pPr>
            <w:r w:rsidRPr="00BD183B">
              <w:rPr>
                <w:rFonts w:cstheme="minorHAnsi"/>
                <w:szCs w:val="24"/>
              </w:rPr>
              <w:t>oprogramowania do backupu i archiwizacji,</w:t>
            </w:r>
          </w:p>
          <w:p w14:paraId="0CE58F48" w14:textId="77777777" w:rsidR="003A5874" w:rsidRPr="00BD183B" w:rsidRDefault="003A5874" w:rsidP="00565E14">
            <w:pPr>
              <w:pStyle w:val="Akapitzlist"/>
              <w:numPr>
                <w:ilvl w:val="0"/>
                <w:numId w:val="62"/>
              </w:numPr>
              <w:spacing w:line="276" w:lineRule="auto"/>
              <w:rPr>
                <w:rFonts w:cstheme="minorHAnsi"/>
                <w:szCs w:val="24"/>
              </w:rPr>
            </w:pPr>
            <w:r w:rsidRPr="00BD183B">
              <w:rPr>
                <w:rFonts w:cstheme="minorHAnsi"/>
                <w:szCs w:val="24"/>
              </w:rPr>
              <w:t>polityk backupu,</w:t>
            </w:r>
          </w:p>
          <w:p w14:paraId="5DB68097" w14:textId="77777777" w:rsidR="003A5874" w:rsidRPr="00BD183B" w:rsidRDefault="003A5874" w:rsidP="00565E14">
            <w:pPr>
              <w:pStyle w:val="Akapitzlist"/>
              <w:numPr>
                <w:ilvl w:val="0"/>
                <w:numId w:val="62"/>
              </w:numPr>
              <w:spacing w:line="276" w:lineRule="auto"/>
              <w:rPr>
                <w:rFonts w:cstheme="minorHAnsi"/>
                <w:szCs w:val="24"/>
              </w:rPr>
            </w:pPr>
            <w:r w:rsidRPr="00BD183B">
              <w:rPr>
                <w:rFonts w:cstheme="minorHAnsi"/>
                <w:szCs w:val="24"/>
              </w:rPr>
              <w:t xml:space="preserve">lista elementów Systemu objętych </w:t>
            </w:r>
            <w:proofErr w:type="spellStart"/>
            <w:r w:rsidRPr="00BD183B">
              <w:rPr>
                <w:rFonts w:cstheme="minorHAnsi"/>
                <w:szCs w:val="24"/>
              </w:rPr>
              <w:t>backup’em</w:t>
            </w:r>
            <w:proofErr w:type="spellEnd"/>
            <w:r w:rsidRPr="00BD183B">
              <w:rPr>
                <w:rFonts w:cstheme="minorHAnsi"/>
                <w:szCs w:val="24"/>
              </w:rPr>
              <w:t xml:space="preserve"> i archiwizacją.</w:t>
            </w:r>
          </w:p>
        </w:tc>
      </w:tr>
      <w:tr w:rsidR="00BD183B" w:rsidRPr="00BD183B" w14:paraId="22AAA28E" w14:textId="77777777" w:rsidTr="0086529C">
        <w:tc>
          <w:tcPr>
            <w:tcW w:w="2127" w:type="dxa"/>
          </w:tcPr>
          <w:p w14:paraId="0EAEB0C9" w14:textId="77777777" w:rsidR="003A5874" w:rsidRPr="00BD183B" w:rsidRDefault="003A5874" w:rsidP="006710D9">
            <w:pPr>
              <w:spacing w:line="276" w:lineRule="auto"/>
              <w:rPr>
                <w:rFonts w:cstheme="minorHAnsi"/>
                <w:szCs w:val="24"/>
              </w:rPr>
            </w:pPr>
            <w:r w:rsidRPr="00BD183B">
              <w:rPr>
                <w:rFonts w:cstheme="minorHAnsi"/>
                <w:szCs w:val="24"/>
              </w:rPr>
              <w:lastRenderedPageBreak/>
              <w:t xml:space="preserve">Koncepcja </w:t>
            </w:r>
            <w:proofErr w:type="spellStart"/>
            <w:r w:rsidRPr="00BD183B">
              <w:rPr>
                <w:rFonts w:cstheme="minorHAnsi"/>
                <w:szCs w:val="24"/>
              </w:rPr>
              <w:t>Disaster</w:t>
            </w:r>
            <w:proofErr w:type="spellEnd"/>
            <w:r w:rsidRPr="00BD183B">
              <w:rPr>
                <w:rFonts w:cstheme="minorHAnsi"/>
                <w:szCs w:val="24"/>
              </w:rPr>
              <w:t xml:space="preserve"> </w:t>
            </w:r>
            <w:proofErr w:type="spellStart"/>
            <w:r w:rsidRPr="00BD183B">
              <w:rPr>
                <w:rFonts w:cstheme="minorHAnsi"/>
                <w:szCs w:val="24"/>
              </w:rPr>
              <w:t>Recovery</w:t>
            </w:r>
            <w:proofErr w:type="spellEnd"/>
          </w:p>
        </w:tc>
        <w:tc>
          <w:tcPr>
            <w:tcW w:w="7053" w:type="dxa"/>
          </w:tcPr>
          <w:p w14:paraId="5EC0B9F4" w14:textId="77777777" w:rsidR="003A5874" w:rsidRPr="00BD183B" w:rsidRDefault="003A5874" w:rsidP="006710D9">
            <w:pPr>
              <w:spacing w:line="276" w:lineRule="auto"/>
              <w:rPr>
                <w:rFonts w:cstheme="minorHAnsi"/>
                <w:szCs w:val="24"/>
              </w:rPr>
            </w:pPr>
            <w:r w:rsidRPr="00BD183B">
              <w:rPr>
                <w:rFonts w:cstheme="minorHAnsi"/>
                <w:szCs w:val="24"/>
              </w:rPr>
              <w:t xml:space="preserve">Opis koncepcji odtworzenia Systemu po awarii dla każdego ze środowisk Opis Architektury Rozwiązania </w:t>
            </w:r>
            <w:proofErr w:type="spellStart"/>
            <w:r w:rsidRPr="00BD183B">
              <w:rPr>
                <w:rFonts w:cstheme="minorHAnsi"/>
                <w:szCs w:val="24"/>
              </w:rPr>
              <w:t>Disaster</w:t>
            </w:r>
            <w:proofErr w:type="spellEnd"/>
            <w:r w:rsidRPr="00BD183B">
              <w:rPr>
                <w:rFonts w:cstheme="minorHAnsi"/>
                <w:szCs w:val="24"/>
              </w:rPr>
              <w:t xml:space="preserve"> </w:t>
            </w:r>
            <w:proofErr w:type="spellStart"/>
            <w:r w:rsidRPr="00BD183B">
              <w:rPr>
                <w:rFonts w:cstheme="minorHAnsi"/>
                <w:szCs w:val="24"/>
              </w:rPr>
              <w:t>Recovery</w:t>
            </w:r>
            <w:proofErr w:type="spellEnd"/>
          </w:p>
        </w:tc>
      </w:tr>
      <w:tr w:rsidR="00BD183B" w:rsidRPr="00BD183B" w14:paraId="6F92663B" w14:textId="77777777" w:rsidTr="0086529C">
        <w:tc>
          <w:tcPr>
            <w:tcW w:w="2127" w:type="dxa"/>
          </w:tcPr>
          <w:p w14:paraId="072ADE0F" w14:textId="77777777" w:rsidR="003A5874" w:rsidRPr="00BD183B" w:rsidRDefault="003A5874" w:rsidP="006710D9">
            <w:pPr>
              <w:spacing w:line="276" w:lineRule="auto"/>
              <w:rPr>
                <w:rFonts w:cstheme="minorHAnsi"/>
                <w:szCs w:val="24"/>
              </w:rPr>
            </w:pPr>
            <w:r w:rsidRPr="00BD183B">
              <w:rPr>
                <w:rFonts w:cstheme="minorHAnsi"/>
                <w:szCs w:val="24"/>
              </w:rPr>
              <w:t>Wymagane licencje</w:t>
            </w:r>
          </w:p>
        </w:tc>
        <w:tc>
          <w:tcPr>
            <w:tcW w:w="7053" w:type="dxa"/>
          </w:tcPr>
          <w:p w14:paraId="129588F8" w14:textId="77777777" w:rsidR="003A5874" w:rsidRPr="00BD183B" w:rsidRDefault="003A5874" w:rsidP="006710D9">
            <w:pPr>
              <w:spacing w:line="276" w:lineRule="auto"/>
              <w:rPr>
                <w:rFonts w:cstheme="minorHAnsi"/>
                <w:szCs w:val="24"/>
              </w:rPr>
            </w:pPr>
            <w:r w:rsidRPr="00BD183B">
              <w:rPr>
                <w:rFonts w:cstheme="minorHAnsi"/>
                <w:szCs w:val="24"/>
              </w:rPr>
              <w:t>Wykaz zbiorczy wszystkich potrzebnych do wdrożenia Systemu licencji dla wszystkich środowisk i we wszystkich ośrodkach przetwarzania danych scharakteryzowany poprzez informacje:</w:t>
            </w:r>
          </w:p>
          <w:p w14:paraId="0DB44952" w14:textId="77777777" w:rsidR="003A5874" w:rsidRPr="00BD183B" w:rsidRDefault="003A5874" w:rsidP="00565E14">
            <w:pPr>
              <w:pStyle w:val="Akapitzlist"/>
              <w:numPr>
                <w:ilvl w:val="0"/>
                <w:numId w:val="63"/>
              </w:numPr>
              <w:spacing w:line="276" w:lineRule="auto"/>
              <w:rPr>
                <w:rFonts w:cstheme="minorHAnsi"/>
                <w:szCs w:val="24"/>
              </w:rPr>
            </w:pPr>
            <w:r w:rsidRPr="00BD183B">
              <w:rPr>
                <w:rFonts w:cstheme="minorHAnsi"/>
                <w:szCs w:val="24"/>
              </w:rPr>
              <w:t>rodzaj licencji,</w:t>
            </w:r>
          </w:p>
          <w:p w14:paraId="586D7D3E" w14:textId="77777777" w:rsidR="003A5874" w:rsidRPr="00BD183B" w:rsidRDefault="003A5874" w:rsidP="00565E14">
            <w:pPr>
              <w:pStyle w:val="Akapitzlist"/>
              <w:numPr>
                <w:ilvl w:val="0"/>
                <w:numId w:val="63"/>
              </w:numPr>
              <w:spacing w:line="276" w:lineRule="auto"/>
              <w:rPr>
                <w:rFonts w:cstheme="minorHAnsi"/>
                <w:szCs w:val="24"/>
              </w:rPr>
            </w:pPr>
            <w:r w:rsidRPr="00BD183B">
              <w:rPr>
                <w:rFonts w:cstheme="minorHAnsi"/>
                <w:szCs w:val="24"/>
              </w:rPr>
              <w:t>nazwa licencji,</w:t>
            </w:r>
          </w:p>
          <w:p w14:paraId="7B6AA509" w14:textId="77777777" w:rsidR="003A5874" w:rsidRPr="00BD183B" w:rsidRDefault="003A5874" w:rsidP="00565E14">
            <w:pPr>
              <w:pStyle w:val="Akapitzlist"/>
              <w:numPr>
                <w:ilvl w:val="0"/>
                <w:numId w:val="63"/>
              </w:numPr>
              <w:spacing w:line="276" w:lineRule="auto"/>
              <w:rPr>
                <w:rFonts w:cstheme="minorHAnsi"/>
                <w:szCs w:val="24"/>
              </w:rPr>
            </w:pPr>
            <w:r w:rsidRPr="00BD183B">
              <w:rPr>
                <w:rFonts w:cstheme="minorHAnsi"/>
                <w:szCs w:val="24"/>
              </w:rPr>
              <w:t>sposób licencjonowania,</w:t>
            </w:r>
          </w:p>
          <w:p w14:paraId="454A5197" w14:textId="77777777" w:rsidR="003A5874" w:rsidRPr="00BD183B" w:rsidRDefault="003A5874" w:rsidP="00565E14">
            <w:pPr>
              <w:pStyle w:val="Akapitzlist"/>
              <w:numPr>
                <w:ilvl w:val="0"/>
                <w:numId w:val="63"/>
              </w:numPr>
              <w:spacing w:line="276" w:lineRule="auto"/>
              <w:rPr>
                <w:rFonts w:cstheme="minorHAnsi"/>
                <w:szCs w:val="24"/>
              </w:rPr>
            </w:pPr>
            <w:r w:rsidRPr="00BD183B">
              <w:rPr>
                <w:rFonts w:cstheme="minorHAnsi"/>
                <w:szCs w:val="24"/>
              </w:rPr>
              <w:t>liczba,</w:t>
            </w:r>
          </w:p>
          <w:p w14:paraId="4F28E97E" w14:textId="77777777" w:rsidR="003A5874" w:rsidRPr="00BD183B" w:rsidRDefault="003A5874" w:rsidP="00565E14">
            <w:pPr>
              <w:pStyle w:val="Akapitzlist"/>
              <w:numPr>
                <w:ilvl w:val="0"/>
                <w:numId w:val="63"/>
              </w:numPr>
              <w:spacing w:line="276" w:lineRule="auto"/>
              <w:rPr>
                <w:rFonts w:cstheme="minorHAnsi"/>
                <w:szCs w:val="24"/>
              </w:rPr>
            </w:pPr>
            <w:r w:rsidRPr="00BD183B">
              <w:rPr>
                <w:rFonts w:cstheme="minorHAnsi"/>
                <w:szCs w:val="24"/>
              </w:rPr>
              <w:t>okres wsparcia.</w:t>
            </w:r>
          </w:p>
        </w:tc>
      </w:tr>
      <w:tr w:rsidR="00BD183B" w:rsidRPr="00BD183B" w14:paraId="544925BE" w14:textId="77777777" w:rsidTr="0086529C">
        <w:tc>
          <w:tcPr>
            <w:tcW w:w="2127" w:type="dxa"/>
          </w:tcPr>
          <w:p w14:paraId="5E68CF02" w14:textId="77777777" w:rsidR="003A5874" w:rsidRPr="00BD183B" w:rsidRDefault="003A5874" w:rsidP="006710D9">
            <w:pPr>
              <w:spacing w:line="276" w:lineRule="auto"/>
              <w:rPr>
                <w:rFonts w:cstheme="minorHAnsi"/>
                <w:szCs w:val="24"/>
              </w:rPr>
            </w:pPr>
            <w:r w:rsidRPr="00BD183B">
              <w:rPr>
                <w:rFonts w:cstheme="minorHAnsi"/>
                <w:szCs w:val="24"/>
              </w:rPr>
              <w:t>Załączniki</w:t>
            </w:r>
          </w:p>
        </w:tc>
        <w:tc>
          <w:tcPr>
            <w:tcW w:w="7053" w:type="dxa"/>
          </w:tcPr>
          <w:p w14:paraId="75DA5704" w14:textId="77777777" w:rsidR="003A5874" w:rsidRPr="00BD183B" w:rsidRDefault="003A5874" w:rsidP="006710D9">
            <w:pPr>
              <w:spacing w:line="276" w:lineRule="auto"/>
              <w:rPr>
                <w:rFonts w:cstheme="minorHAnsi"/>
                <w:szCs w:val="24"/>
              </w:rPr>
            </w:pPr>
            <w:r w:rsidRPr="00BD183B">
              <w:rPr>
                <w:rFonts w:cstheme="minorHAnsi"/>
                <w:szCs w:val="24"/>
              </w:rPr>
              <w:t>W ramach załączników do dokumentu należy przestawić listę i zawartość plików konfiguracyjnych.</w:t>
            </w:r>
          </w:p>
        </w:tc>
      </w:tr>
    </w:tbl>
    <w:p w14:paraId="67CA9C89" w14:textId="77777777"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Specyfikacja Wymagań Systemu Informatycznego (SWSI)</w:t>
      </w:r>
    </w:p>
    <w:p w14:paraId="62E42A87"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6799"/>
      </w:tblGrid>
      <w:tr w:rsidR="00BD183B" w:rsidRPr="00BD183B" w14:paraId="6FE84DEA" w14:textId="77777777" w:rsidTr="00F25601">
        <w:trPr>
          <w:cantSplit/>
          <w:tblHeader/>
        </w:trPr>
        <w:tc>
          <w:tcPr>
            <w:tcW w:w="2112" w:type="dxa"/>
            <w:shd w:val="clear" w:color="auto" w:fill="F2F2F2" w:themeFill="background1" w:themeFillShade="F2"/>
          </w:tcPr>
          <w:p w14:paraId="6640796C"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842" w:type="dxa"/>
            <w:shd w:val="clear" w:color="auto" w:fill="F2F2F2" w:themeFill="background1" w:themeFillShade="F2"/>
          </w:tcPr>
          <w:p w14:paraId="527F1227"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618A6B19" w14:textId="77777777" w:rsidTr="6E51A57F">
        <w:tc>
          <w:tcPr>
            <w:tcW w:w="2112" w:type="dxa"/>
          </w:tcPr>
          <w:p w14:paraId="3E01EB7D" w14:textId="77777777" w:rsidR="003A5874" w:rsidRPr="00BD183B" w:rsidRDefault="003A5874" w:rsidP="006710D9">
            <w:pPr>
              <w:spacing w:line="276" w:lineRule="auto"/>
              <w:rPr>
                <w:rFonts w:cstheme="minorHAnsi"/>
                <w:szCs w:val="24"/>
              </w:rPr>
            </w:pPr>
            <w:r w:rsidRPr="00BD183B">
              <w:rPr>
                <w:rFonts w:cstheme="minorHAnsi"/>
                <w:szCs w:val="24"/>
              </w:rPr>
              <w:t>Ogólny opis systemu</w:t>
            </w:r>
          </w:p>
        </w:tc>
        <w:tc>
          <w:tcPr>
            <w:tcW w:w="6842" w:type="dxa"/>
          </w:tcPr>
          <w:p w14:paraId="6AB40063" w14:textId="77777777" w:rsidR="003A5874" w:rsidRPr="00BD183B" w:rsidRDefault="003A5874" w:rsidP="006710D9">
            <w:pPr>
              <w:spacing w:line="276" w:lineRule="auto"/>
              <w:rPr>
                <w:rFonts w:cstheme="minorHAnsi"/>
                <w:szCs w:val="24"/>
              </w:rPr>
            </w:pPr>
            <w:r w:rsidRPr="00BD183B">
              <w:rPr>
                <w:rFonts w:cstheme="minorHAnsi"/>
                <w:szCs w:val="24"/>
              </w:rPr>
              <w:t>Ogólny opis głównych czynników wpływających na kształt Systemu i jego wymagania, w ramach którego musi być przedstawiony:</w:t>
            </w:r>
          </w:p>
          <w:p w14:paraId="167FB7F9" w14:textId="77777777" w:rsidR="003A5874" w:rsidRPr="00BD183B" w:rsidRDefault="003A5874" w:rsidP="00565E14">
            <w:pPr>
              <w:pStyle w:val="Akapitzlist"/>
              <w:numPr>
                <w:ilvl w:val="0"/>
                <w:numId w:val="64"/>
              </w:numPr>
              <w:spacing w:line="276" w:lineRule="auto"/>
              <w:rPr>
                <w:rFonts w:cstheme="minorHAnsi"/>
                <w:szCs w:val="24"/>
              </w:rPr>
            </w:pPr>
            <w:r w:rsidRPr="00BD183B">
              <w:rPr>
                <w:rFonts w:cstheme="minorHAnsi"/>
                <w:szCs w:val="24"/>
              </w:rPr>
              <w:t>Kontekst (środowisko), w jakim będzie działał system.</w:t>
            </w:r>
          </w:p>
          <w:p w14:paraId="3CC19569" w14:textId="77777777" w:rsidR="003A5874" w:rsidRPr="00BD183B" w:rsidRDefault="003A5874" w:rsidP="00565E14">
            <w:pPr>
              <w:pStyle w:val="Akapitzlist"/>
              <w:numPr>
                <w:ilvl w:val="0"/>
                <w:numId w:val="64"/>
              </w:numPr>
              <w:spacing w:line="276" w:lineRule="auto"/>
              <w:rPr>
                <w:rFonts w:cstheme="minorHAnsi"/>
                <w:szCs w:val="24"/>
              </w:rPr>
            </w:pPr>
            <w:r w:rsidRPr="00BD183B">
              <w:rPr>
                <w:rFonts w:cstheme="minorHAnsi"/>
                <w:szCs w:val="24"/>
              </w:rPr>
              <w:t>Charakterystykę użytkowników systemu.</w:t>
            </w:r>
          </w:p>
          <w:p w14:paraId="698DC1B2" w14:textId="6791CE77" w:rsidR="003A5874" w:rsidRPr="00BD183B" w:rsidRDefault="003A5874" w:rsidP="00565E14">
            <w:pPr>
              <w:pStyle w:val="Akapitzlist"/>
              <w:numPr>
                <w:ilvl w:val="0"/>
                <w:numId w:val="64"/>
              </w:numPr>
              <w:spacing w:line="276" w:lineRule="auto"/>
              <w:rPr>
                <w:rFonts w:cstheme="minorHAnsi"/>
                <w:szCs w:val="24"/>
              </w:rPr>
            </w:pPr>
            <w:r w:rsidRPr="00BD183B">
              <w:rPr>
                <w:rFonts w:cstheme="minorHAnsi"/>
                <w:szCs w:val="24"/>
              </w:rPr>
              <w:t>Uwarunkowania, jakie zostały uwzględnione podczas tworzenia systemu.</w:t>
            </w:r>
          </w:p>
          <w:p w14:paraId="7E4CC0B9" w14:textId="77777777" w:rsidR="003A5874" w:rsidRPr="00BD183B" w:rsidRDefault="003A5874" w:rsidP="00565E14">
            <w:pPr>
              <w:pStyle w:val="Akapitzlist"/>
              <w:numPr>
                <w:ilvl w:val="0"/>
                <w:numId w:val="64"/>
              </w:numPr>
              <w:spacing w:line="276" w:lineRule="auto"/>
              <w:rPr>
                <w:rFonts w:cstheme="minorHAnsi"/>
                <w:szCs w:val="24"/>
              </w:rPr>
            </w:pPr>
            <w:r w:rsidRPr="00BD183B">
              <w:rPr>
                <w:rFonts w:cstheme="minorHAnsi"/>
                <w:szCs w:val="24"/>
              </w:rPr>
              <w:t>Założenia i zależności np. dotyczące wykonalności technicznej systemu.</w:t>
            </w:r>
          </w:p>
        </w:tc>
      </w:tr>
      <w:tr w:rsidR="00BD183B" w:rsidRPr="00BD183B" w14:paraId="7456CBEB" w14:textId="77777777" w:rsidTr="6E51A57F">
        <w:tc>
          <w:tcPr>
            <w:tcW w:w="2112" w:type="dxa"/>
          </w:tcPr>
          <w:p w14:paraId="163B7B85" w14:textId="58890CD2" w:rsidR="003A5874" w:rsidRPr="00BD183B" w:rsidRDefault="003A5874" w:rsidP="006710D9">
            <w:pPr>
              <w:spacing w:line="276" w:lineRule="auto"/>
              <w:rPr>
                <w:rFonts w:cstheme="minorHAnsi"/>
                <w:szCs w:val="24"/>
              </w:rPr>
            </w:pPr>
            <w:r w:rsidRPr="00BD183B">
              <w:rPr>
                <w:rFonts w:cstheme="minorHAnsi"/>
                <w:szCs w:val="24"/>
              </w:rPr>
              <w:t xml:space="preserve">Kontekst wymagań na system informatyczny </w:t>
            </w:r>
          </w:p>
        </w:tc>
        <w:tc>
          <w:tcPr>
            <w:tcW w:w="6842" w:type="dxa"/>
          </w:tcPr>
          <w:p w14:paraId="02FE6434" w14:textId="1AC7DB19" w:rsidR="003A5874" w:rsidRPr="00BD183B" w:rsidRDefault="003A5874" w:rsidP="006710D9">
            <w:pPr>
              <w:spacing w:line="276" w:lineRule="auto"/>
              <w:rPr>
                <w:rFonts w:cstheme="minorHAnsi"/>
                <w:szCs w:val="24"/>
              </w:rPr>
            </w:pPr>
            <w:r w:rsidRPr="00BD183B">
              <w:rPr>
                <w:rFonts w:cstheme="minorHAnsi"/>
                <w:szCs w:val="24"/>
              </w:rPr>
              <w:t xml:space="preserve">Opisanie sposobu wynikania (ang. </w:t>
            </w:r>
            <w:proofErr w:type="spellStart"/>
            <w:r w:rsidRPr="00BD183B">
              <w:rPr>
                <w:rFonts w:cstheme="minorHAnsi"/>
                <w:szCs w:val="24"/>
              </w:rPr>
              <w:t>traceability</w:t>
            </w:r>
            <w:proofErr w:type="spellEnd"/>
            <w:r w:rsidRPr="00BD183B">
              <w:rPr>
                <w:rFonts w:cstheme="minorHAnsi"/>
                <w:szCs w:val="24"/>
              </w:rPr>
              <w:t>) kluczowych wymagań na System z wymagań biznesowych oraz innych czynników sterujących.</w:t>
            </w:r>
          </w:p>
        </w:tc>
      </w:tr>
      <w:tr w:rsidR="00BD183B" w:rsidRPr="00BD183B" w14:paraId="103FBE60" w14:textId="77777777" w:rsidTr="6E51A57F">
        <w:tc>
          <w:tcPr>
            <w:tcW w:w="2112" w:type="dxa"/>
          </w:tcPr>
          <w:p w14:paraId="40D9FCF2" w14:textId="77777777" w:rsidR="003A5874" w:rsidRPr="00BD183B" w:rsidRDefault="003A5874" w:rsidP="006710D9">
            <w:pPr>
              <w:spacing w:line="276" w:lineRule="auto"/>
              <w:rPr>
                <w:rFonts w:cstheme="minorHAnsi"/>
                <w:szCs w:val="24"/>
              </w:rPr>
            </w:pPr>
            <w:r w:rsidRPr="00BD183B">
              <w:rPr>
                <w:rFonts w:cstheme="minorHAnsi"/>
                <w:szCs w:val="24"/>
              </w:rPr>
              <w:t>Wymagania</w:t>
            </w:r>
          </w:p>
          <w:p w14:paraId="05C9A32A" w14:textId="77777777" w:rsidR="003A5874" w:rsidRPr="00BD183B" w:rsidRDefault="003A5874" w:rsidP="006710D9">
            <w:pPr>
              <w:spacing w:line="276" w:lineRule="auto"/>
              <w:rPr>
                <w:rFonts w:cstheme="minorHAnsi"/>
                <w:szCs w:val="24"/>
              </w:rPr>
            </w:pPr>
            <w:r w:rsidRPr="00BD183B">
              <w:rPr>
                <w:rFonts w:cstheme="minorHAnsi"/>
                <w:szCs w:val="24"/>
              </w:rPr>
              <w:t>funkcjonalne</w:t>
            </w:r>
          </w:p>
        </w:tc>
        <w:tc>
          <w:tcPr>
            <w:tcW w:w="6842" w:type="dxa"/>
          </w:tcPr>
          <w:p w14:paraId="23852E2B" w14:textId="77777777" w:rsidR="003A5874" w:rsidRPr="00BD183B" w:rsidRDefault="003A5874" w:rsidP="006710D9">
            <w:pPr>
              <w:spacing w:line="276" w:lineRule="auto"/>
              <w:rPr>
                <w:rFonts w:cstheme="minorHAnsi"/>
                <w:szCs w:val="24"/>
              </w:rPr>
            </w:pPr>
            <w:r w:rsidRPr="00BD183B">
              <w:rPr>
                <w:rFonts w:cstheme="minorHAnsi"/>
                <w:szCs w:val="24"/>
              </w:rPr>
              <w:t>Wykaz wymagań funkcjonalnych na System.</w:t>
            </w:r>
          </w:p>
          <w:p w14:paraId="4748EC08" w14:textId="77777777" w:rsidR="003A5874" w:rsidRPr="00BD183B" w:rsidRDefault="003A5874" w:rsidP="006710D9">
            <w:pPr>
              <w:spacing w:line="276" w:lineRule="auto"/>
              <w:rPr>
                <w:rFonts w:cstheme="minorHAnsi"/>
                <w:szCs w:val="24"/>
              </w:rPr>
            </w:pPr>
            <w:r w:rsidRPr="00BD183B">
              <w:rPr>
                <w:rFonts w:cstheme="minorHAnsi"/>
                <w:szCs w:val="24"/>
              </w:rPr>
              <w:t>Każdy przypadek użycia musi być przedstawiony za pomocą</w:t>
            </w:r>
          </w:p>
          <w:p w14:paraId="5393C286" w14:textId="77777777" w:rsidR="003A5874" w:rsidRPr="00BD183B" w:rsidRDefault="003A5874" w:rsidP="006710D9">
            <w:pPr>
              <w:spacing w:line="276" w:lineRule="auto"/>
              <w:rPr>
                <w:rFonts w:cstheme="minorHAnsi"/>
                <w:szCs w:val="24"/>
              </w:rPr>
            </w:pPr>
            <w:r w:rsidRPr="00BD183B">
              <w:rPr>
                <w:rFonts w:cstheme="minorHAnsi"/>
                <w:szCs w:val="24"/>
              </w:rPr>
              <w:lastRenderedPageBreak/>
              <w:t>następujących atrybutów:</w:t>
            </w:r>
          </w:p>
          <w:p w14:paraId="669A83CA"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identyfikator,</w:t>
            </w:r>
          </w:p>
          <w:p w14:paraId="50BED8EA"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nazwa wymagania,</w:t>
            </w:r>
          </w:p>
          <w:p w14:paraId="44945E80"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opis wymagania,</w:t>
            </w:r>
          </w:p>
          <w:p w14:paraId="0AFA3802"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źródło pochodzenia danego wymagania,</w:t>
            </w:r>
          </w:p>
          <w:p w14:paraId="3C436098"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status wymagania określający jego cykl życia,</w:t>
            </w:r>
          </w:p>
          <w:p w14:paraId="7FDD8613"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waga danego wymagania w kontekście Systemu (np. kluczowe, istotne, normalne, wspomagające),</w:t>
            </w:r>
          </w:p>
          <w:p w14:paraId="706D8574"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stabilność danego wymagania w kontekście Systemu (np. wysoka, średnia, niska),</w:t>
            </w:r>
          </w:p>
          <w:p w14:paraId="34A5AB67"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zgłaszający – podmiot bądź osoba, która zgłosiła wymaganie,</w:t>
            </w:r>
          </w:p>
          <w:p w14:paraId="52AD566C"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 xml:space="preserve">realizacja – wskazanie na wersję Systemu, w której wymaganie zostało odebrane, </w:t>
            </w:r>
          </w:p>
          <w:p w14:paraId="5ED95C6D"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część systemu, której dotyczy,</w:t>
            </w:r>
          </w:p>
          <w:p w14:paraId="53BBB0B7" w14:textId="77777777" w:rsidR="003A5874" w:rsidRPr="00BD183B" w:rsidRDefault="003A5874" w:rsidP="00565E14">
            <w:pPr>
              <w:pStyle w:val="Akapitzlist"/>
              <w:numPr>
                <w:ilvl w:val="0"/>
                <w:numId w:val="65"/>
              </w:numPr>
              <w:spacing w:line="276" w:lineRule="auto"/>
              <w:rPr>
                <w:rFonts w:cstheme="minorHAnsi"/>
                <w:szCs w:val="24"/>
              </w:rPr>
            </w:pPr>
            <w:r w:rsidRPr="00BD183B">
              <w:rPr>
                <w:rFonts w:cstheme="minorHAnsi"/>
                <w:szCs w:val="24"/>
              </w:rPr>
              <w:t>wersja wymagania, data jego powstawania i data jego ostatniej modyfikacji.</w:t>
            </w:r>
          </w:p>
          <w:p w14:paraId="627744A1" w14:textId="77777777" w:rsidR="003A5874" w:rsidRPr="00BD183B" w:rsidRDefault="003A5874" w:rsidP="006710D9">
            <w:pPr>
              <w:spacing w:line="276" w:lineRule="auto"/>
              <w:rPr>
                <w:rFonts w:cstheme="minorHAnsi"/>
                <w:szCs w:val="24"/>
              </w:rPr>
            </w:pPr>
            <w:r w:rsidRPr="00BD183B">
              <w:rPr>
                <w:rFonts w:cstheme="minorHAnsi"/>
                <w:szCs w:val="24"/>
              </w:rPr>
              <w:t>Oprócz opisu tekstowego należy przygotować diagram prezentujące wymagania.</w:t>
            </w:r>
          </w:p>
          <w:p w14:paraId="1490C0C3" w14:textId="703FDD2C" w:rsidR="003A5874" w:rsidRPr="00BD183B" w:rsidRDefault="003A5874" w:rsidP="006710D9">
            <w:pPr>
              <w:spacing w:line="276" w:lineRule="auto"/>
              <w:rPr>
                <w:rFonts w:cstheme="minorHAnsi"/>
                <w:szCs w:val="24"/>
              </w:rPr>
            </w:pPr>
            <w:r w:rsidRPr="00BD183B">
              <w:rPr>
                <w:rFonts w:cstheme="minorHAnsi"/>
                <w:szCs w:val="24"/>
              </w:rPr>
              <w:t>Na powyższych diagramach przedstawione zostaną wzajemne relacje pomiędzy wymaganiami oraz powiązania z pozostałymi elementami modelu Repozytorium Architektury (np. komponenty, funkcje biznesowe).</w:t>
            </w:r>
          </w:p>
        </w:tc>
      </w:tr>
      <w:tr w:rsidR="00BD183B" w:rsidRPr="00BD183B" w14:paraId="471A3A3D" w14:textId="77777777" w:rsidTr="6E51A57F">
        <w:tc>
          <w:tcPr>
            <w:tcW w:w="2112" w:type="dxa"/>
          </w:tcPr>
          <w:p w14:paraId="787731ED" w14:textId="77777777" w:rsidR="003A5874" w:rsidRPr="00BD183B" w:rsidRDefault="003A5874" w:rsidP="006710D9">
            <w:pPr>
              <w:spacing w:line="276" w:lineRule="auto"/>
              <w:rPr>
                <w:rFonts w:cstheme="minorHAnsi"/>
                <w:szCs w:val="24"/>
              </w:rPr>
            </w:pPr>
            <w:r w:rsidRPr="00BD183B">
              <w:rPr>
                <w:rFonts w:cstheme="minorHAnsi"/>
                <w:szCs w:val="24"/>
              </w:rPr>
              <w:lastRenderedPageBreak/>
              <w:t>Wymagania</w:t>
            </w:r>
          </w:p>
          <w:p w14:paraId="0FC35520" w14:textId="77777777" w:rsidR="003A5874" w:rsidRPr="00BD183B" w:rsidRDefault="003A5874" w:rsidP="006710D9">
            <w:pPr>
              <w:spacing w:line="276" w:lineRule="auto"/>
              <w:rPr>
                <w:rFonts w:cstheme="minorHAnsi"/>
                <w:szCs w:val="24"/>
              </w:rPr>
            </w:pPr>
            <w:r w:rsidRPr="00BD183B">
              <w:rPr>
                <w:rFonts w:cstheme="minorHAnsi"/>
                <w:szCs w:val="24"/>
              </w:rPr>
              <w:t>niefunkcjonalne</w:t>
            </w:r>
          </w:p>
        </w:tc>
        <w:tc>
          <w:tcPr>
            <w:tcW w:w="6842" w:type="dxa"/>
          </w:tcPr>
          <w:p w14:paraId="53A56233"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Wykaz wymagań niefunkcjonalnych na system informatyczny.</w:t>
            </w:r>
          </w:p>
          <w:p w14:paraId="0AB51380"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Muszą być uwzględnione co najmniej następujące rodzaje wymagań niefunkcjonalnych:</w:t>
            </w:r>
          </w:p>
          <w:p w14:paraId="5FB9C83A"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na niezawodność Systemu,</w:t>
            </w:r>
          </w:p>
          <w:p w14:paraId="754331C8"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wydajnościowe na System,</w:t>
            </w:r>
          </w:p>
          <w:p w14:paraId="2DD9C842"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dotyczące architektury Systemu (tj. konstrukcji systemu),</w:t>
            </w:r>
          </w:p>
          <w:p w14:paraId="16E45688"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 xml:space="preserve">wymagania dotyczące bezpieczeństwa Systemu (w szczególności wymagania dotyczące rozliczalności – zakresu informacyjnego danych zapisywanych do dzienników usług i dzienników danych Systemu) oraz dotyczące ochrony </w:t>
            </w:r>
            <w:r w:rsidRPr="00BD183B">
              <w:rPr>
                <w:rFonts w:cstheme="minorHAnsi"/>
                <w:szCs w:val="24"/>
              </w:rPr>
              <w:lastRenderedPageBreak/>
              <w:t>przetwarzanych danych (w szczególności danych osobowych),</w:t>
            </w:r>
          </w:p>
          <w:p w14:paraId="50D86EFB"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dotyczące użyteczności (</w:t>
            </w:r>
            <w:proofErr w:type="spellStart"/>
            <w:r w:rsidRPr="00BD183B">
              <w:rPr>
                <w:rFonts w:cstheme="minorHAnsi"/>
                <w:szCs w:val="24"/>
              </w:rPr>
              <w:t>usability</w:t>
            </w:r>
            <w:proofErr w:type="spellEnd"/>
            <w:r w:rsidRPr="00BD183B">
              <w:rPr>
                <w:rFonts w:cstheme="minorHAnsi"/>
                <w:szCs w:val="24"/>
              </w:rPr>
              <w:t>) Systemu,</w:t>
            </w:r>
          </w:p>
          <w:p w14:paraId="1A266947"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dotyczące Oprogramowania Systemowego (np. platform systemowych, platform baz danych, platform aplikacji, itp.) i urządzeń którymi dysponuje Zamawiający z punktu widzenia Systemu,</w:t>
            </w:r>
          </w:p>
          <w:p w14:paraId="4EA19751"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dotyczące interfejsów, które musi posiadać System (zarówno zewnętrznych, jak i wewnętrznych) – np. użytkownika, sprzętowe, programowe, sieciowe,</w:t>
            </w:r>
          </w:p>
          <w:p w14:paraId="2836E60E"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wynikające z wymaganych do stosowania standardów informatycznych i biznesowych Zamawiającego,</w:t>
            </w:r>
          </w:p>
          <w:p w14:paraId="5D246294"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związane z warunkami licencjonowania, prawami autorskimi, patentowymi itp. lub ograniczenia związane z użytkowanie, które musi spełnić System,</w:t>
            </w:r>
          </w:p>
          <w:p w14:paraId="57E6AA25" w14:textId="77777777" w:rsidR="003A5874" w:rsidRPr="00BD183B" w:rsidRDefault="003A5874" w:rsidP="00565E14">
            <w:pPr>
              <w:pStyle w:val="Akapitzlist"/>
              <w:numPr>
                <w:ilvl w:val="0"/>
                <w:numId w:val="66"/>
              </w:numPr>
              <w:spacing w:line="276" w:lineRule="auto"/>
              <w:rPr>
                <w:rFonts w:cstheme="minorHAnsi"/>
                <w:szCs w:val="24"/>
              </w:rPr>
            </w:pPr>
            <w:r w:rsidRPr="00BD183B">
              <w:rPr>
                <w:rFonts w:cstheme="minorHAnsi"/>
                <w:szCs w:val="24"/>
              </w:rPr>
              <w:t>wymagania odnoszące się do wspierania bądź utrzymywania zbudowanego systemu, w tym standardy pisania kodu, konwencje nazewnictwa, biblioteki klas, dostęp serwisowy i narzędzia serwisowe.</w:t>
            </w:r>
          </w:p>
        </w:tc>
      </w:tr>
      <w:tr w:rsidR="00BD183B" w:rsidRPr="00BD183B" w14:paraId="0C7130D7" w14:textId="77777777" w:rsidTr="6E51A57F">
        <w:tc>
          <w:tcPr>
            <w:tcW w:w="2112" w:type="dxa"/>
          </w:tcPr>
          <w:p w14:paraId="5439061C" w14:textId="77777777" w:rsidR="003A5874" w:rsidRPr="00BD183B" w:rsidRDefault="003A5874" w:rsidP="006710D9">
            <w:pPr>
              <w:spacing w:line="276" w:lineRule="auto"/>
              <w:rPr>
                <w:rFonts w:cstheme="minorHAnsi"/>
                <w:szCs w:val="24"/>
              </w:rPr>
            </w:pPr>
            <w:r w:rsidRPr="00BD183B">
              <w:rPr>
                <w:rFonts w:cstheme="minorHAnsi"/>
                <w:szCs w:val="24"/>
              </w:rPr>
              <w:lastRenderedPageBreak/>
              <w:t xml:space="preserve">Projekty ekranów  </w:t>
            </w:r>
          </w:p>
        </w:tc>
        <w:tc>
          <w:tcPr>
            <w:tcW w:w="6842" w:type="dxa"/>
          </w:tcPr>
          <w:p w14:paraId="2AAC32BF" w14:textId="77777777" w:rsidR="003A5874" w:rsidRPr="00BD183B" w:rsidRDefault="003A5874" w:rsidP="006710D9">
            <w:pPr>
              <w:spacing w:line="276" w:lineRule="auto"/>
              <w:rPr>
                <w:rFonts w:cstheme="minorHAnsi"/>
                <w:szCs w:val="24"/>
              </w:rPr>
            </w:pPr>
            <w:r w:rsidRPr="00BD183B">
              <w:rPr>
                <w:rFonts w:cstheme="minorHAnsi"/>
                <w:szCs w:val="24"/>
              </w:rPr>
              <w:t>Projekty ekranów i diagramy nawigacji w postaci załącznika do dokumentu.</w:t>
            </w:r>
          </w:p>
          <w:p w14:paraId="2B23834F" w14:textId="77777777" w:rsidR="003A5874" w:rsidRPr="00BD183B" w:rsidRDefault="003A5874" w:rsidP="006710D9">
            <w:pPr>
              <w:spacing w:line="276" w:lineRule="auto"/>
              <w:rPr>
                <w:rFonts w:cstheme="minorHAnsi"/>
                <w:szCs w:val="24"/>
              </w:rPr>
            </w:pPr>
            <w:r w:rsidRPr="00BD183B">
              <w:rPr>
                <w:rFonts w:cstheme="minorHAnsi"/>
                <w:szCs w:val="24"/>
              </w:rPr>
              <w:t>Powiązanie ww. informacji z wymaganiami.</w:t>
            </w:r>
          </w:p>
        </w:tc>
      </w:tr>
      <w:tr w:rsidR="00BD183B" w:rsidRPr="00BD183B" w14:paraId="2A7F134D" w14:textId="77777777" w:rsidTr="6E51A57F">
        <w:tc>
          <w:tcPr>
            <w:tcW w:w="2112" w:type="dxa"/>
          </w:tcPr>
          <w:p w14:paraId="6D6B51FD" w14:textId="77777777" w:rsidR="003A5874" w:rsidRPr="00BD183B" w:rsidRDefault="003A5874" w:rsidP="006710D9">
            <w:pPr>
              <w:spacing w:line="276" w:lineRule="auto"/>
              <w:rPr>
                <w:rFonts w:cstheme="minorHAnsi"/>
                <w:szCs w:val="24"/>
              </w:rPr>
            </w:pPr>
            <w:r w:rsidRPr="00BD183B">
              <w:rPr>
                <w:rFonts w:cstheme="minorHAnsi"/>
                <w:szCs w:val="24"/>
              </w:rPr>
              <w:t>Projekt przetwarzania dokumentów</w:t>
            </w:r>
          </w:p>
        </w:tc>
        <w:tc>
          <w:tcPr>
            <w:tcW w:w="6842" w:type="dxa"/>
          </w:tcPr>
          <w:p w14:paraId="4935455B" w14:textId="77777777" w:rsidR="003A5874" w:rsidRPr="00BD183B" w:rsidRDefault="003A5874" w:rsidP="006710D9">
            <w:pPr>
              <w:spacing w:line="276" w:lineRule="auto"/>
              <w:rPr>
                <w:rFonts w:cstheme="minorHAnsi"/>
                <w:szCs w:val="24"/>
              </w:rPr>
            </w:pPr>
            <w:r w:rsidRPr="00BD183B">
              <w:rPr>
                <w:rFonts w:cstheme="minorHAnsi"/>
                <w:szCs w:val="24"/>
              </w:rPr>
              <w:t>Projekt przetwarzania dokumentów w postaci załącznika do dokumentu.</w:t>
            </w:r>
          </w:p>
          <w:p w14:paraId="1BB28402" w14:textId="28654098" w:rsidR="003A5874" w:rsidRPr="00BD183B" w:rsidRDefault="003A5874" w:rsidP="006710D9">
            <w:pPr>
              <w:spacing w:line="276" w:lineRule="auto"/>
              <w:rPr>
                <w:rFonts w:cstheme="minorHAnsi"/>
                <w:szCs w:val="24"/>
              </w:rPr>
            </w:pPr>
            <w:r w:rsidRPr="00BD183B">
              <w:rPr>
                <w:rFonts w:cstheme="minorHAnsi"/>
                <w:szCs w:val="24"/>
              </w:rPr>
              <w:t>Powiązanie ww. informacji z wymaganiami.</w:t>
            </w:r>
          </w:p>
        </w:tc>
      </w:tr>
      <w:tr w:rsidR="00BD183B" w:rsidRPr="00BD183B" w14:paraId="6902A4C3" w14:textId="77777777" w:rsidTr="6E51A57F">
        <w:tc>
          <w:tcPr>
            <w:tcW w:w="2112" w:type="dxa"/>
          </w:tcPr>
          <w:p w14:paraId="68142AE4" w14:textId="77777777" w:rsidR="003A5874" w:rsidRPr="00BD183B" w:rsidRDefault="003A5874" w:rsidP="006710D9">
            <w:pPr>
              <w:spacing w:line="276" w:lineRule="auto"/>
              <w:rPr>
                <w:rFonts w:cstheme="minorHAnsi"/>
                <w:szCs w:val="24"/>
              </w:rPr>
            </w:pPr>
            <w:r w:rsidRPr="00BD183B">
              <w:rPr>
                <w:rFonts w:cstheme="minorHAnsi"/>
                <w:szCs w:val="24"/>
              </w:rPr>
              <w:t>Załączniki</w:t>
            </w:r>
          </w:p>
        </w:tc>
        <w:tc>
          <w:tcPr>
            <w:tcW w:w="6842" w:type="dxa"/>
          </w:tcPr>
          <w:p w14:paraId="68BE5653" w14:textId="77777777" w:rsidR="003A5874" w:rsidRPr="00BD183B" w:rsidRDefault="003A5874" w:rsidP="006710D9">
            <w:pPr>
              <w:spacing w:line="276" w:lineRule="auto"/>
              <w:rPr>
                <w:rFonts w:cstheme="minorHAnsi"/>
                <w:szCs w:val="24"/>
              </w:rPr>
            </w:pPr>
            <w:r w:rsidRPr="00BD183B">
              <w:rPr>
                <w:rFonts w:cstheme="minorHAnsi"/>
                <w:szCs w:val="24"/>
              </w:rPr>
              <w:t>Ewentualne załączniki doprecyzowujący wymagania.</w:t>
            </w:r>
          </w:p>
        </w:tc>
      </w:tr>
    </w:tbl>
    <w:p w14:paraId="7D58AF51" w14:textId="288F4004" w:rsidR="003A5874" w:rsidRPr="00BD183B" w:rsidRDefault="003A5874" w:rsidP="00565E14">
      <w:pPr>
        <w:pStyle w:val="Akapitzlist"/>
        <w:numPr>
          <w:ilvl w:val="0"/>
          <w:numId w:val="9"/>
        </w:numPr>
        <w:spacing w:before="240" w:line="276" w:lineRule="auto"/>
        <w:ind w:left="357" w:hanging="357"/>
        <w:rPr>
          <w:rFonts w:cstheme="minorHAnsi"/>
          <w:szCs w:val="24"/>
        </w:rPr>
      </w:pPr>
      <w:r w:rsidRPr="00BD183B">
        <w:rPr>
          <w:rFonts w:cstheme="minorHAnsi"/>
          <w:szCs w:val="24"/>
        </w:rPr>
        <w:t>Plan Zarządzania Konfiguracją Oprogramowania (PZKO)</w:t>
      </w:r>
      <w:r w:rsidRPr="00BD183B">
        <w:rPr>
          <w:rFonts w:cstheme="minorHAnsi"/>
          <w:szCs w:val="24"/>
        </w:rPr>
        <w:tab/>
      </w:r>
    </w:p>
    <w:p w14:paraId="4E4AA16C" w14:textId="604AF40E"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6787"/>
      </w:tblGrid>
      <w:tr w:rsidR="00BD183B" w:rsidRPr="00BD183B" w14:paraId="29A6EB5D" w14:textId="77777777" w:rsidTr="00F25601">
        <w:trPr>
          <w:cantSplit/>
          <w:trHeight w:val="865"/>
          <w:tblHeader/>
        </w:trPr>
        <w:tc>
          <w:tcPr>
            <w:tcW w:w="2122" w:type="dxa"/>
            <w:shd w:val="clear" w:color="auto" w:fill="F2F2F2" w:themeFill="background1" w:themeFillShade="F2"/>
          </w:tcPr>
          <w:p w14:paraId="201F94C3" w14:textId="77777777" w:rsidR="003A5874" w:rsidRPr="00BD183B" w:rsidRDefault="003A5874" w:rsidP="006710D9">
            <w:pPr>
              <w:spacing w:line="276" w:lineRule="auto"/>
              <w:rPr>
                <w:rFonts w:cstheme="minorHAnsi"/>
                <w:szCs w:val="24"/>
              </w:rPr>
            </w:pPr>
            <w:r w:rsidRPr="00BD183B">
              <w:rPr>
                <w:rFonts w:cstheme="minorHAnsi"/>
                <w:szCs w:val="24"/>
              </w:rPr>
              <w:lastRenderedPageBreak/>
              <w:t>Element zakresu informacyjnego (np. rozdział)</w:t>
            </w:r>
          </w:p>
        </w:tc>
        <w:tc>
          <w:tcPr>
            <w:tcW w:w="6832" w:type="dxa"/>
            <w:shd w:val="clear" w:color="auto" w:fill="F2F2F2" w:themeFill="background1" w:themeFillShade="F2"/>
          </w:tcPr>
          <w:p w14:paraId="769ABF39"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76E4FE93" w14:textId="77777777" w:rsidTr="0086529C">
        <w:tc>
          <w:tcPr>
            <w:tcW w:w="2122" w:type="dxa"/>
          </w:tcPr>
          <w:p w14:paraId="03A019CB" w14:textId="77777777" w:rsidR="003A5874" w:rsidRPr="00BD183B" w:rsidRDefault="003A5874" w:rsidP="006710D9">
            <w:pPr>
              <w:spacing w:line="276" w:lineRule="auto"/>
              <w:rPr>
                <w:rFonts w:cstheme="minorHAnsi"/>
                <w:szCs w:val="24"/>
              </w:rPr>
            </w:pPr>
            <w:r w:rsidRPr="00BD183B">
              <w:rPr>
                <w:rFonts w:cstheme="minorHAnsi"/>
                <w:szCs w:val="24"/>
              </w:rPr>
              <w:t>Organizacja, zakres</w:t>
            </w:r>
          </w:p>
          <w:p w14:paraId="300A2D68" w14:textId="77777777" w:rsidR="003A5874" w:rsidRPr="00BD183B" w:rsidRDefault="003A5874" w:rsidP="006710D9">
            <w:pPr>
              <w:spacing w:line="276" w:lineRule="auto"/>
              <w:rPr>
                <w:rFonts w:cstheme="minorHAnsi"/>
                <w:szCs w:val="24"/>
              </w:rPr>
            </w:pPr>
            <w:r w:rsidRPr="00BD183B">
              <w:rPr>
                <w:rFonts w:cstheme="minorHAnsi"/>
                <w:szCs w:val="24"/>
              </w:rPr>
              <w:t>odpowiedzialności i komunikacja</w:t>
            </w:r>
          </w:p>
        </w:tc>
        <w:tc>
          <w:tcPr>
            <w:tcW w:w="6832" w:type="dxa"/>
          </w:tcPr>
          <w:p w14:paraId="117CAC27" w14:textId="77777777" w:rsidR="003A5874" w:rsidRPr="00BD183B" w:rsidRDefault="003A5874" w:rsidP="006710D9">
            <w:pPr>
              <w:spacing w:line="276" w:lineRule="auto"/>
              <w:rPr>
                <w:rFonts w:cstheme="minorHAnsi"/>
                <w:szCs w:val="24"/>
              </w:rPr>
            </w:pPr>
            <w:r w:rsidRPr="00BD183B">
              <w:rPr>
                <w:rFonts w:cstheme="minorHAnsi"/>
                <w:szCs w:val="24"/>
              </w:rPr>
              <w:t>Opis odpowiedzialności za realizację poszczególnych działań związanych z zarządzaniem konfiguracją oraz charakterystyka zasad komunikacji.</w:t>
            </w:r>
          </w:p>
        </w:tc>
      </w:tr>
      <w:tr w:rsidR="00BD183B" w:rsidRPr="00BD183B" w14:paraId="108F4129" w14:textId="77777777" w:rsidTr="0086529C">
        <w:tc>
          <w:tcPr>
            <w:tcW w:w="2122" w:type="dxa"/>
          </w:tcPr>
          <w:p w14:paraId="4A074643" w14:textId="77777777" w:rsidR="003A5874" w:rsidRPr="00BD183B" w:rsidRDefault="003A5874" w:rsidP="006710D9">
            <w:pPr>
              <w:spacing w:line="276" w:lineRule="auto"/>
              <w:rPr>
                <w:rFonts w:cstheme="minorHAnsi"/>
                <w:szCs w:val="24"/>
              </w:rPr>
            </w:pPr>
            <w:r w:rsidRPr="00BD183B">
              <w:rPr>
                <w:rFonts w:cstheme="minorHAnsi"/>
                <w:szCs w:val="24"/>
              </w:rPr>
              <w:t>Narzędzia, środowisko i infrastruktura</w:t>
            </w:r>
          </w:p>
        </w:tc>
        <w:tc>
          <w:tcPr>
            <w:tcW w:w="6832" w:type="dxa"/>
          </w:tcPr>
          <w:p w14:paraId="141F51BB" w14:textId="77777777" w:rsidR="003A5874" w:rsidRPr="00BD183B" w:rsidRDefault="003A5874" w:rsidP="006710D9">
            <w:pPr>
              <w:spacing w:line="276" w:lineRule="auto"/>
              <w:rPr>
                <w:rFonts w:cstheme="minorHAnsi"/>
                <w:szCs w:val="24"/>
              </w:rPr>
            </w:pPr>
            <w:r w:rsidRPr="00BD183B">
              <w:rPr>
                <w:rFonts w:cstheme="minorHAnsi"/>
                <w:szCs w:val="24"/>
              </w:rPr>
              <w:t>Opis środowiska i narzędzi informatycznych, które będą używane do realizacji procesu zarządzania konfiguracją w ramach realizacji systemu informatycznego.</w:t>
            </w:r>
          </w:p>
        </w:tc>
      </w:tr>
      <w:tr w:rsidR="00BD183B" w:rsidRPr="00BD183B" w14:paraId="55934027" w14:textId="77777777" w:rsidTr="0086529C">
        <w:tc>
          <w:tcPr>
            <w:tcW w:w="2122" w:type="dxa"/>
          </w:tcPr>
          <w:p w14:paraId="62C38DA5" w14:textId="77777777" w:rsidR="003A5874" w:rsidRPr="00BD183B" w:rsidRDefault="003A5874" w:rsidP="006710D9">
            <w:pPr>
              <w:spacing w:line="276" w:lineRule="auto"/>
              <w:rPr>
                <w:rFonts w:cstheme="minorHAnsi"/>
                <w:szCs w:val="24"/>
              </w:rPr>
            </w:pPr>
            <w:r w:rsidRPr="00BD183B">
              <w:rPr>
                <w:rFonts w:cstheme="minorHAnsi"/>
                <w:szCs w:val="24"/>
              </w:rPr>
              <w:t>Określenie konfiguracji</w:t>
            </w:r>
          </w:p>
        </w:tc>
        <w:tc>
          <w:tcPr>
            <w:tcW w:w="6832" w:type="dxa"/>
          </w:tcPr>
          <w:p w14:paraId="031DE549" w14:textId="77777777" w:rsidR="003A5874" w:rsidRPr="00BD183B" w:rsidRDefault="003A5874" w:rsidP="006710D9">
            <w:pPr>
              <w:spacing w:line="276" w:lineRule="auto"/>
              <w:rPr>
                <w:rFonts w:cstheme="minorHAnsi"/>
                <w:szCs w:val="24"/>
              </w:rPr>
            </w:pPr>
            <w:r w:rsidRPr="00BD183B">
              <w:rPr>
                <w:rFonts w:cstheme="minorHAnsi"/>
                <w:szCs w:val="24"/>
              </w:rPr>
              <w:t>Definicja konwencji nazewnictwa oraz oznaczania i numeracji stosowanej przy tworzeniu kolejnych wersji każdego wytwarzanego lub pozyskanego zasobu specjalistycznego, jak i całości Systemu.</w:t>
            </w:r>
          </w:p>
          <w:p w14:paraId="2CF1DC0A" w14:textId="77777777" w:rsidR="003A5874" w:rsidRPr="00BD183B" w:rsidRDefault="003A5874" w:rsidP="006710D9">
            <w:pPr>
              <w:spacing w:line="276" w:lineRule="auto"/>
              <w:rPr>
                <w:rFonts w:cstheme="minorHAnsi"/>
                <w:szCs w:val="24"/>
              </w:rPr>
            </w:pPr>
            <w:r w:rsidRPr="00BD183B">
              <w:rPr>
                <w:rFonts w:cstheme="minorHAnsi"/>
                <w:szCs w:val="24"/>
              </w:rPr>
              <w:t>Określenia podejścia do tworzenia linii bazowych produktów. Uwaga: Linie bazowe stanowią punkty odniesienia stosowane do tworzenia produktów. Kolejne linie bazowe stanowią podstawę dla kolejnych etapów prac nad danym produktem w projekcie.</w:t>
            </w:r>
          </w:p>
        </w:tc>
      </w:tr>
      <w:tr w:rsidR="00BD183B" w:rsidRPr="00BD183B" w14:paraId="5355DD00" w14:textId="77777777" w:rsidTr="0086529C">
        <w:tc>
          <w:tcPr>
            <w:tcW w:w="2122" w:type="dxa"/>
          </w:tcPr>
          <w:p w14:paraId="0D1104D1" w14:textId="77777777" w:rsidR="003A5874" w:rsidRPr="00BD183B" w:rsidRDefault="003A5874" w:rsidP="006710D9">
            <w:pPr>
              <w:spacing w:line="276" w:lineRule="auto"/>
              <w:rPr>
                <w:rFonts w:cstheme="minorHAnsi"/>
                <w:szCs w:val="24"/>
              </w:rPr>
            </w:pPr>
            <w:r w:rsidRPr="00BD183B">
              <w:rPr>
                <w:rFonts w:cstheme="minorHAnsi"/>
                <w:szCs w:val="24"/>
              </w:rPr>
              <w:t>Linie bazowe projektu</w:t>
            </w:r>
          </w:p>
        </w:tc>
        <w:tc>
          <w:tcPr>
            <w:tcW w:w="6832" w:type="dxa"/>
          </w:tcPr>
          <w:p w14:paraId="60F287F0" w14:textId="77777777" w:rsidR="003A5874" w:rsidRPr="00BD183B" w:rsidRDefault="003A5874" w:rsidP="006710D9">
            <w:pPr>
              <w:spacing w:line="276" w:lineRule="auto"/>
              <w:rPr>
                <w:rFonts w:cstheme="minorHAnsi"/>
                <w:szCs w:val="24"/>
              </w:rPr>
            </w:pPr>
            <w:r w:rsidRPr="00BD183B">
              <w:rPr>
                <w:rFonts w:cstheme="minorHAnsi"/>
                <w:szCs w:val="24"/>
              </w:rPr>
              <w:t>Opis, jakie linie bazowe muszą zostać ustalone dla Produktów niniejszej Umowy, ze szczególnym uwzględnieniem Kodów Źródłowych.</w:t>
            </w:r>
          </w:p>
        </w:tc>
      </w:tr>
      <w:tr w:rsidR="00BD183B" w:rsidRPr="00BD183B" w14:paraId="6365125F" w14:textId="77777777" w:rsidTr="0086529C">
        <w:tc>
          <w:tcPr>
            <w:tcW w:w="2122" w:type="dxa"/>
          </w:tcPr>
          <w:p w14:paraId="200C2889" w14:textId="77777777" w:rsidR="003A5874" w:rsidRPr="00BD183B" w:rsidRDefault="003A5874" w:rsidP="006710D9">
            <w:pPr>
              <w:spacing w:line="276" w:lineRule="auto"/>
              <w:rPr>
                <w:rFonts w:cstheme="minorHAnsi"/>
                <w:szCs w:val="24"/>
              </w:rPr>
            </w:pPr>
            <w:r w:rsidRPr="00BD183B">
              <w:rPr>
                <w:rFonts w:cstheme="minorHAnsi"/>
                <w:szCs w:val="24"/>
              </w:rPr>
              <w:t>Zarządzanie konfiguracją środowisk</w:t>
            </w:r>
          </w:p>
        </w:tc>
        <w:tc>
          <w:tcPr>
            <w:tcW w:w="6832" w:type="dxa"/>
          </w:tcPr>
          <w:p w14:paraId="0D7BD9F4" w14:textId="77777777" w:rsidR="003A5874" w:rsidRPr="00BD183B" w:rsidRDefault="003A5874" w:rsidP="006710D9">
            <w:pPr>
              <w:spacing w:line="276" w:lineRule="auto"/>
              <w:rPr>
                <w:rFonts w:cstheme="minorHAnsi"/>
                <w:szCs w:val="24"/>
              </w:rPr>
            </w:pPr>
            <w:r w:rsidRPr="00BD183B">
              <w:rPr>
                <w:rFonts w:cstheme="minorHAnsi"/>
                <w:szCs w:val="24"/>
              </w:rPr>
              <w:t>Opis mechanizmu zarządzania konfiguracją pomiędzy poszczególnymi środowiskami wymaganymi w ramach realizowanego systemu informatycznego. Należy omówić kwestie zarządzania wersjami na poszczególnych środowiskach, czy synchronizację danych pomiędzy środowiskami.</w:t>
            </w:r>
          </w:p>
        </w:tc>
      </w:tr>
      <w:tr w:rsidR="00BD183B" w:rsidRPr="00BD183B" w14:paraId="35ABF6F0" w14:textId="77777777" w:rsidTr="0086529C">
        <w:tc>
          <w:tcPr>
            <w:tcW w:w="2122" w:type="dxa"/>
          </w:tcPr>
          <w:p w14:paraId="377EB136" w14:textId="77777777" w:rsidR="003A5874" w:rsidRPr="00BD183B" w:rsidRDefault="003A5874" w:rsidP="006710D9">
            <w:pPr>
              <w:spacing w:line="276" w:lineRule="auto"/>
              <w:rPr>
                <w:rFonts w:cstheme="minorHAnsi"/>
                <w:szCs w:val="24"/>
              </w:rPr>
            </w:pPr>
            <w:r w:rsidRPr="00BD183B">
              <w:rPr>
                <w:rFonts w:cstheme="minorHAnsi"/>
                <w:szCs w:val="24"/>
              </w:rPr>
              <w:t>Zasady kontroli zmian</w:t>
            </w:r>
          </w:p>
        </w:tc>
        <w:tc>
          <w:tcPr>
            <w:tcW w:w="6832" w:type="dxa"/>
          </w:tcPr>
          <w:p w14:paraId="12613146" w14:textId="77777777" w:rsidR="003A5874" w:rsidRPr="00BD183B" w:rsidRDefault="003A5874" w:rsidP="006710D9">
            <w:pPr>
              <w:spacing w:line="276" w:lineRule="auto"/>
              <w:rPr>
                <w:rFonts w:cstheme="minorHAnsi"/>
                <w:szCs w:val="24"/>
              </w:rPr>
            </w:pPr>
            <w:r w:rsidRPr="00BD183B">
              <w:rPr>
                <w:rFonts w:cstheme="minorHAnsi"/>
                <w:szCs w:val="24"/>
              </w:rPr>
              <w:t>Opis zasad uczestnictwa i procedur, do których powinien stosować się zespół odpowiadający za zarządzanie konfiguracją i zmianami przy ocenianiu i akceptowaniu wniosków zmian.</w:t>
            </w:r>
          </w:p>
        </w:tc>
      </w:tr>
      <w:tr w:rsidR="00BD183B" w:rsidRPr="00BD183B" w14:paraId="34654E46" w14:textId="77777777" w:rsidTr="0086529C">
        <w:tc>
          <w:tcPr>
            <w:tcW w:w="2122" w:type="dxa"/>
          </w:tcPr>
          <w:p w14:paraId="212D2AFC" w14:textId="77777777" w:rsidR="003A5874" w:rsidRPr="00BD183B" w:rsidRDefault="003A5874" w:rsidP="006710D9">
            <w:pPr>
              <w:spacing w:line="276" w:lineRule="auto"/>
              <w:rPr>
                <w:rFonts w:cstheme="minorHAnsi"/>
                <w:szCs w:val="24"/>
              </w:rPr>
            </w:pPr>
            <w:r w:rsidRPr="00BD183B">
              <w:rPr>
                <w:rFonts w:cstheme="minorHAnsi"/>
                <w:szCs w:val="24"/>
              </w:rPr>
              <w:t>Zasady wersjonowania komponentów dostarczanych przez podwykonawców i innych dostawców</w:t>
            </w:r>
          </w:p>
        </w:tc>
        <w:tc>
          <w:tcPr>
            <w:tcW w:w="6832" w:type="dxa"/>
          </w:tcPr>
          <w:p w14:paraId="5CD6B832" w14:textId="77777777" w:rsidR="003A5874" w:rsidRPr="00BD183B" w:rsidRDefault="003A5874" w:rsidP="006710D9">
            <w:pPr>
              <w:spacing w:line="276" w:lineRule="auto"/>
              <w:rPr>
                <w:rFonts w:cstheme="minorHAnsi"/>
                <w:szCs w:val="24"/>
              </w:rPr>
            </w:pPr>
            <w:r w:rsidRPr="00BD183B">
              <w:rPr>
                <w:rFonts w:cstheme="minorHAnsi"/>
                <w:szCs w:val="24"/>
              </w:rPr>
              <w:t>Opis procedury wersjonowania komponentów oprogramowania rozwijanych poza strukturami projektowymi Wykonawcy np. przez dostawców zewnętrznych.</w:t>
            </w:r>
          </w:p>
        </w:tc>
      </w:tr>
      <w:tr w:rsidR="00BD183B" w:rsidRPr="00BD183B" w14:paraId="3AE9858A" w14:textId="77777777" w:rsidTr="0086529C">
        <w:tc>
          <w:tcPr>
            <w:tcW w:w="2122" w:type="dxa"/>
          </w:tcPr>
          <w:p w14:paraId="2D78B3CA" w14:textId="77777777" w:rsidR="003A5874" w:rsidRPr="00BD183B" w:rsidRDefault="003A5874" w:rsidP="006710D9">
            <w:pPr>
              <w:spacing w:line="276" w:lineRule="auto"/>
              <w:rPr>
                <w:rFonts w:cstheme="minorHAnsi"/>
                <w:szCs w:val="24"/>
              </w:rPr>
            </w:pPr>
            <w:r w:rsidRPr="00BD183B">
              <w:rPr>
                <w:rFonts w:cstheme="minorHAnsi"/>
                <w:szCs w:val="24"/>
              </w:rPr>
              <w:lastRenderedPageBreak/>
              <w:t>Zasady aktualizacji</w:t>
            </w:r>
          </w:p>
        </w:tc>
        <w:tc>
          <w:tcPr>
            <w:tcW w:w="6832" w:type="dxa"/>
          </w:tcPr>
          <w:p w14:paraId="0A96167E" w14:textId="77777777" w:rsidR="003A5874" w:rsidRPr="00BD183B" w:rsidRDefault="003A5874" w:rsidP="006710D9">
            <w:pPr>
              <w:spacing w:line="276" w:lineRule="auto"/>
              <w:rPr>
                <w:rFonts w:cstheme="minorHAnsi"/>
                <w:szCs w:val="24"/>
              </w:rPr>
            </w:pPr>
            <w:r w:rsidRPr="00BD183B">
              <w:rPr>
                <w:rFonts w:cstheme="minorHAnsi"/>
                <w:szCs w:val="24"/>
              </w:rPr>
              <w:t>Opis zasad aktualizacji wersji oprogramowania wynikających z poprawek wprowadzonych przez producenta danego oprogramowania, jak również aktualizacji poszczególnych komponentów oprogramowania wytworzonych przez Wykonawcę.</w:t>
            </w:r>
          </w:p>
        </w:tc>
      </w:tr>
    </w:tbl>
    <w:p w14:paraId="4CEBF9BF" w14:textId="3E7B9EDB" w:rsidR="003A5874" w:rsidRPr="00BD183B" w:rsidRDefault="003A5874" w:rsidP="006710D9">
      <w:pPr>
        <w:pStyle w:val="Akapitzlist"/>
        <w:spacing w:line="276" w:lineRule="auto"/>
        <w:ind w:left="360"/>
        <w:rPr>
          <w:rFonts w:cstheme="minorHAnsi"/>
          <w:szCs w:val="24"/>
        </w:rPr>
      </w:pPr>
      <w:r w:rsidRPr="00BD183B">
        <w:rPr>
          <w:rFonts w:cstheme="minorHAnsi"/>
          <w:szCs w:val="24"/>
        </w:rPr>
        <w:t xml:space="preserve"> </w:t>
      </w:r>
    </w:p>
    <w:p w14:paraId="13D8E430" w14:textId="77777777" w:rsidR="003A5874" w:rsidRPr="00BD183B" w:rsidRDefault="003A5874" w:rsidP="00565E14">
      <w:pPr>
        <w:pStyle w:val="Akapitzlist"/>
        <w:numPr>
          <w:ilvl w:val="0"/>
          <w:numId w:val="9"/>
        </w:numPr>
        <w:spacing w:before="240" w:after="120" w:line="276" w:lineRule="auto"/>
        <w:ind w:left="907" w:hanging="907"/>
        <w:contextualSpacing w:val="0"/>
        <w:rPr>
          <w:rFonts w:cstheme="minorHAnsi"/>
          <w:szCs w:val="24"/>
        </w:rPr>
      </w:pPr>
      <w:r w:rsidRPr="00BD183B">
        <w:rPr>
          <w:rFonts w:cstheme="minorHAnsi"/>
          <w:szCs w:val="24"/>
        </w:rPr>
        <w:t>Instrukcja Kompilacji i Tworzenia Pakietu Instalacji (IKTP)</w:t>
      </w:r>
      <w:r w:rsidRPr="00BD183B">
        <w:rPr>
          <w:rFonts w:cstheme="minorHAnsi"/>
          <w:szCs w:val="24"/>
        </w:rPr>
        <w:tab/>
      </w:r>
    </w:p>
    <w:p w14:paraId="02B6CA13"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800"/>
      </w:tblGrid>
      <w:tr w:rsidR="00BD183B" w:rsidRPr="00BD183B" w14:paraId="78577D9B" w14:textId="77777777" w:rsidTr="00F25601">
        <w:tc>
          <w:tcPr>
            <w:tcW w:w="2127" w:type="dxa"/>
            <w:shd w:val="clear" w:color="auto" w:fill="F2F2F2" w:themeFill="background1" w:themeFillShade="F2"/>
          </w:tcPr>
          <w:p w14:paraId="3972FD11"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7053" w:type="dxa"/>
            <w:shd w:val="clear" w:color="auto" w:fill="F2F2F2" w:themeFill="background1" w:themeFillShade="F2"/>
          </w:tcPr>
          <w:p w14:paraId="0B633791"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7D922896" w14:textId="77777777" w:rsidTr="0086529C">
        <w:tc>
          <w:tcPr>
            <w:tcW w:w="2127" w:type="dxa"/>
          </w:tcPr>
          <w:p w14:paraId="4F7A8B89" w14:textId="77777777" w:rsidR="003A5874" w:rsidRPr="00BD183B" w:rsidRDefault="003A5874" w:rsidP="006710D9">
            <w:pPr>
              <w:spacing w:line="276" w:lineRule="auto"/>
              <w:rPr>
                <w:rFonts w:cstheme="minorHAnsi"/>
                <w:szCs w:val="24"/>
              </w:rPr>
            </w:pPr>
            <w:r w:rsidRPr="00BD183B">
              <w:rPr>
                <w:rFonts w:cstheme="minorHAnsi"/>
                <w:szCs w:val="24"/>
              </w:rPr>
              <w:t>Opis środowiska wytwórczego</w:t>
            </w:r>
          </w:p>
        </w:tc>
        <w:tc>
          <w:tcPr>
            <w:tcW w:w="7053" w:type="dxa"/>
          </w:tcPr>
          <w:p w14:paraId="2B47D3B9" w14:textId="77777777" w:rsidR="003A5874" w:rsidRPr="00BD183B" w:rsidRDefault="003A5874" w:rsidP="006710D9">
            <w:pPr>
              <w:spacing w:line="276" w:lineRule="auto"/>
              <w:rPr>
                <w:rFonts w:cstheme="minorHAnsi"/>
                <w:szCs w:val="24"/>
              </w:rPr>
            </w:pPr>
            <w:r w:rsidRPr="00BD183B">
              <w:rPr>
                <w:rFonts w:cstheme="minorHAnsi"/>
                <w:szCs w:val="24"/>
              </w:rPr>
              <w:t xml:space="preserve">Opis środowiska wytwórczego, w tym jego komponentów składowych oraz ich konfiguracji. </w:t>
            </w:r>
          </w:p>
        </w:tc>
      </w:tr>
      <w:tr w:rsidR="00BD183B" w:rsidRPr="00BD183B" w14:paraId="6ED39E88" w14:textId="77777777" w:rsidTr="0086529C">
        <w:tc>
          <w:tcPr>
            <w:tcW w:w="2127" w:type="dxa"/>
          </w:tcPr>
          <w:p w14:paraId="6B2BEE29" w14:textId="77777777" w:rsidR="003A5874" w:rsidRPr="00BD183B" w:rsidRDefault="003A5874" w:rsidP="006710D9">
            <w:pPr>
              <w:spacing w:line="276" w:lineRule="auto"/>
              <w:rPr>
                <w:rFonts w:cstheme="minorHAnsi"/>
                <w:szCs w:val="24"/>
              </w:rPr>
            </w:pPr>
            <w:r w:rsidRPr="00BD183B">
              <w:rPr>
                <w:rFonts w:cstheme="minorHAnsi"/>
                <w:szCs w:val="24"/>
              </w:rPr>
              <w:t>Opis przygotowania pakietu instalacji</w:t>
            </w:r>
          </w:p>
        </w:tc>
        <w:tc>
          <w:tcPr>
            <w:tcW w:w="7053" w:type="dxa"/>
          </w:tcPr>
          <w:p w14:paraId="0F5C9BD9" w14:textId="77777777" w:rsidR="003A5874" w:rsidRPr="00BD183B" w:rsidRDefault="003A5874" w:rsidP="006710D9">
            <w:pPr>
              <w:spacing w:line="276" w:lineRule="auto"/>
              <w:rPr>
                <w:rFonts w:cstheme="minorHAnsi"/>
                <w:szCs w:val="24"/>
              </w:rPr>
            </w:pPr>
            <w:r w:rsidRPr="00BD183B">
              <w:rPr>
                <w:rFonts w:cstheme="minorHAnsi"/>
                <w:szCs w:val="24"/>
              </w:rPr>
              <w:t>Instrukcje związane z kompilacją i konsolidacją kodu (budową kodu) oraz wstępne prace konfiguracyjne, zmierzające do przygotowania pakietu instalacji systemu.</w:t>
            </w:r>
          </w:p>
        </w:tc>
      </w:tr>
      <w:tr w:rsidR="00BD183B" w:rsidRPr="00BD183B" w14:paraId="7A8AB6FF" w14:textId="77777777" w:rsidTr="0086529C">
        <w:tc>
          <w:tcPr>
            <w:tcW w:w="2127" w:type="dxa"/>
          </w:tcPr>
          <w:p w14:paraId="4775CB48" w14:textId="77777777" w:rsidR="003A5874" w:rsidRPr="00BD183B" w:rsidRDefault="003A5874" w:rsidP="006710D9">
            <w:pPr>
              <w:spacing w:line="276" w:lineRule="auto"/>
              <w:rPr>
                <w:rFonts w:cstheme="minorHAnsi"/>
                <w:szCs w:val="24"/>
              </w:rPr>
            </w:pPr>
            <w:r w:rsidRPr="00BD183B">
              <w:rPr>
                <w:rFonts w:cstheme="minorHAnsi"/>
                <w:szCs w:val="24"/>
              </w:rPr>
              <w:t>Opis instalacji i konfiguracji</w:t>
            </w:r>
          </w:p>
        </w:tc>
        <w:tc>
          <w:tcPr>
            <w:tcW w:w="7053" w:type="dxa"/>
          </w:tcPr>
          <w:p w14:paraId="0D045703" w14:textId="77777777" w:rsidR="003A5874" w:rsidRPr="00BD183B" w:rsidRDefault="003A5874" w:rsidP="006710D9">
            <w:pPr>
              <w:spacing w:line="276" w:lineRule="auto"/>
              <w:rPr>
                <w:rFonts w:cstheme="minorHAnsi"/>
                <w:szCs w:val="24"/>
              </w:rPr>
            </w:pPr>
            <w:r w:rsidRPr="00BD183B">
              <w:rPr>
                <w:rFonts w:cstheme="minorHAnsi"/>
                <w:szCs w:val="24"/>
              </w:rPr>
              <w:t>Informacje niezbędne do przeprowadzenia pełnej instalacji i konfiguracji wszystkich elementów Systemu wymaganych od Wykonawcy. W przypadku zastosowania mechanizmów automatyzacji procesu instalacji, należy przedstawić również opis manualnego instalowania Systemu. Należy opisać instrukcje instalowania i wycofywania nowej wersji Systemu.</w:t>
            </w:r>
          </w:p>
        </w:tc>
      </w:tr>
    </w:tbl>
    <w:p w14:paraId="3AE6FD1C" w14:textId="77777777"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Opis Wersji Oprogramowania (OWO)</w:t>
      </w:r>
      <w:r w:rsidRPr="00BD183B">
        <w:rPr>
          <w:rFonts w:cstheme="minorHAnsi"/>
          <w:szCs w:val="24"/>
        </w:rPr>
        <w:tab/>
      </w:r>
    </w:p>
    <w:p w14:paraId="4A88E055"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6793"/>
      </w:tblGrid>
      <w:tr w:rsidR="00BD183B" w:rsidRPr="00BD183B" w14:paraId="5176E4B2" w14:textId="77777777" w:rsidTr="00F25601">
        <w:trPr>
          <w:cantSplit/>
          <w:tblHeader/>
        </w:trPr>
        <w:tc>
          <w:tcPr>
            <w:tcW w:w="2127" w:type="dxa"/>
            <w:shd w:val="clear" w:color="auto" w:fill="F2F2F2" w:themeFill="background1" w:themeFillShade="F2"/>
          </w:tcPr>
          <w:p w14:paraId="0012E976"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7053" w:type="dxa"/>
            <w:shd w:val="clear" w:color="auto" w:fill="F2F2F2" w:themeFill="background1" w:themeFillShade="F2"/>
          </w:tcPr>
          <w:p w14:paraId="7092F967"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791156CA" w14:textId="77777777" w:rsidTr="0086529C">
        <w:tc>
          <w:tcPr>
            <w:tcW w:w="2127" w:type="dxa"/>
          </w:tcPr>
          <w:p w14:paraId="59306717" w14:textId="77777777" w:rsidR="003A5874" w:rsidRPr="00BD183B" w:rsidRDefault="003A5874" w:rsidP="006710D9">
            <w:pPr>
              <w:spacing w:line="276" w:lineRule="auto"/>
              <w:rPr>
                <w:rFonts w:cstheme="minorHAnsi"/>
                <w:szCs w:val="24"/>
              </w:rPr>
            </w:pPr>
            <w:r w:rsidRPr="00BD183B">
              <w:rPr>
                <w:rFonts w:cstheme="minorHAnsi"/>
                <w:szCs w:val="24"/>
              </w:rPr>
              <w:t>Nazwa wydania</w:t>
            </w:r>
          </w:p>
        </w:tc>
        <w:tc>
          <w:tcPr>
            <w:tcW w:w="7053" w:type="dxa"/>
          </w:tcPr>
          <w:p w14:paraId="30EFC2CF" w14:textId="77777777" w:rsidR="003A5874" w:rsidRPr="00BD183B" w:rsidRDefault="003A5874" w:rsidP="006710D9">
            <w:pPr>
              <w:spacing w:line="276" w:lineRule="auto"/>
              <w:rPr>
                <w:rFonts w:cstheme="minorHAnsi"/>
                <w:szCs w:val="24"/>
              </w:rPr>
            </w:pPr>
            <w:r w:rsidRPr="00BD183B">
              <w:rPr>
                <w:rFonts w:cstheme="minorHAnsi"/>
                <w:szCs w:val="24"/>
              </w:rPr>
              <w:t>Symboliczna nazwa wydawanego kodu.</w:t>
            </w:r>
          </w:p>
        </w:tc>
      </w:tr>
      <w:tr w:rsidR="00BD183B" w:rsidRPr="00BD183B" w14:paraId="396062B7" w14:textId="77777777" w:rsidTr="0086529C">
        <w:tc>
          <w:tcPr>
            <w:tcW w:w="2127" w:type="dxa"/>
          </w:tcPr>
          <w:p w14:paraId="293B6A30" w14:textId="77777777" w:rsidR="003A5874" w:rsidRPr="00BD183B" w:rsidRDefault="003A5874" w:rsidP="006710D9">
            <w:pPr>
              <w:spacing w:line="276" w:lineRule="auto"/>
              <w:rPr>
                <w:rFonts w:cstheme="minorHAnsi"/>
                <w:szCs w:val="24"/>
              </w:rPr>
            </w:pPr>
            <w:r w:rsidRPr="00BD183B">
              <w:rPr>
                <w:rFonts w:cstheme="minorHAnsi"/>
                <w:szCs w:val="24"/>
              </w:rPr>
              <w:t>Wersja - numer</w:t>
            </w:r>
          </w:p>
        </w:tc>
        <w:tc>
          <w:tcPr>
            <w:tcW w:w="7053" w:type="dxa"/>
          </w:tcPr>
          <w:p w14:paraId="67656F01" w14:textId="77777777" w:rsidR="003A5874" w:rsidRPr="00BD183B" w:rsidRDefault="003A5874" w:rsidP="006710D9">
            <w:pPr>
              <w:spacing w:line="276" w:lineRule="auto"/>
              <w:rPr>
                <w:rFonts w:cstheme="minorHAnsi"/>
                <w:szCs w:val="24"/>
              </w:rPr>
            </w:pPr>
            <w:r w:rsidRPr="00BD183B">
              <w:rPr>
                <w:rFonts w:cstheme="minorHAnsi"/>
                <w:szCs w:val="24"/>
              </w:rPr>
              <w:t>Unikalne oznaczenie wersji, zgodne ze stosowaną konwencją i zasadami wersjonowania np. kod z liczb naturalnych w układzie „[numer główny].[numer dodatkowy].[numer wydania poprawkowego wersji rozwojowej].</w:t>
            </w:r>
          </w:p>
        </w:tc>
      </w:tr>
      <w:tr w:rsidR="00BD183B" w:rsidRPr="00BD183B" w14:paraId="64A05596" w14:textId="77777777" w:rsidTr="0086529C">
        <w:tc>
          <w:tcPr>
            <w:tcW w:w="2127" w:type="dxa"/>
          </w:tcPr>
          <w:p w14:paraId="41B7C8CB" w14:textId="77777777" w:rsidR="003A5874" w:rsidRPr="00BD183B" w:rsidRDefault="003A5874" w:rsidP="006710D9">
            <w:pPr>
              <w:spacing w:line="276" w:lineRule="auto"/>
              <w:rPr>
                <w:rFonts w:cstheme="minorHAnsi"/>
                <w:szCs w:val="24"/>
              </w:rPr>
            </w:pPr>
            <w:r w:rsidRPr="00BD183B">
              <w:rPr>
                <w:rFonts w:cstheme="minorHAnsi"/>
                <w:szCs w:val="24"/>
              </w:rPr>
              <w:lastRenderedPageBreak/>
              <w:t>Znacznik czasu wydania</w:t>
            </w:r>
          </w:p>
        </w:tc>
        <w:tc>
          <w:tcPr>
            <w:tcW w:w="7053" w:type="dxa"/>
          </w:tcPr>
          <w:p w14:paraId="429EE412" w14:textId="77777777" w:rsidR="003A5874" w:rsidRPr="00BD183B" w:rsidRDefault="003A5874" w:rsidP="006710D9">
            <w:pPr>
              <w:spacing w:line="276" w:lineRule="auto"/>
              <w:rPr>
                <w:rFonts w:cstheme="minorHAnsi"/>
                <w:szCs w:val="24"/>
              </w:rPr>
            </w:pPr>
            <w:r w:rsidRPr="00BD183B">
              <w:rPr>
                <w:rFonts w:cstheme="minorHAnsi"/>
                <w:szCs w:val="24"/>
              </w:rPr>
              <w:t>Stempel czasowy wydania – data i godzina z minutami</w:t>
            </w:r>
          </w:p>
        </w:tc>
      </w:tr>
      <w:tr w:rsidR="00BD183B" w:rsidRPr="00BD183B" w14:paraId="5F06979B" w14:textId="77777777" w:rsidTr="0086529C">
        <w:tc>
          <w:tcPr>
            <w:tcW w:w="2127" w:type="dxa"/>
          </w:tcPr>
          <w:p w14:paraId="76004D88" w14:textId="77777777" w:rsidR="003A5874" w:rsidRPr="00BD183B" w:rsidRDefault="003A5874" w:rsidP="006710D9">
            <w:pPr>
              <w:spacing w:line="276" w:lineRule="auto"/>
              <w:rPr>
                <w:rFonts w:cstheme="minorHAnsi"/>
                <w:szCs w:val="24"/>
              </w:rPr>
            </w:pPr>
            <w:r w:rsidRPr="00BD183B">
              <w:rPr>
                <w:rFonts w:cstheme="minorHAnsi"/>
                <w:szCs w:val="24"/>
              </w:rPr>
              <w:t>Status rozwoju oprogramowania</w:t>
            </w:r>
          </w:p>
        </w:tc>
        <w:tc>
          <w:tcPr>
            <w:tcW w:w="7053" w:type="dxa"/>
          </w:tcPr>
          <w:p w14:paraId="04AB45C8" w14:textId="77777777" w:rsidR="003A5874" w:rsidRPr="00BD183B" w:rsidRDefault="003A5874" w:rsidP="006710D9">
            <w:pPr>
              <w:spacing w:line="276" w:lineRule="auto"/>
              <w:rPr>
                <w:rFonts w:cstheme="minorHAnsi"/>
                <w:szCs w:val="24"/>
              </w:rPr>
            </w:pPr>
            <w:r w:rsidRPr="00BD183B">
              <w:rPr>
                <w:rFonts w:cstheme="minorHAnsi"/>
                <w:szCs w:val="24"/>
              </w:rPr>
              <w:t xml:space="preserve">Oznaczenie etapu według systematyki np.: </w:t>
            </w:r>
          </w:p>
          <w:p w14:paraId="39A0C85F" w14:textId="77777777" w:rsidR="003A5874" w:rsidRPr="00BD183B" w:rsidRDefault="003A5874" w:rsidP="006710D9">
            <w:pPr>
              <w:spacing w:line="276" w:lineRule="auto"/>
              <w:rPr>
                <w:rFonts w:cstheme="minorHAnsi"/>
                <w:szCs w:val="24"/>
              </w:rPr>
            </w:pPr>
            <w:r w:rsidRPr="00BD183B">
              <w:rPr>
                <w:rFonts w:cstheme="minorHAnsi"/>
                <w:szCs w:val="24"/>
              </w:rPr>
              <w:t>Wersja niestabilna – testowa:</w:t>
            </w:r>
          </w:p>
          <w:p w14:paraId="6833BF9F" w14:textId="77777777" w:rsidR="003A5874" w:rsidRPr="00BD183B" w:rsidRDefault="003A5874" w:rsidP="006710D9">
            <w:pPr>
              <w:spacing w:line="276" w:lineRule="auto"/>
              <w:rPr>
                <w:rFonts w:cstheme="minorHAnsi"/>
                <w:szCs w:val="24"/>
              </w:rPr>
            </w:pPr>
            <w:r w:rsidRPr="00BD183B">
              <w:rPr>
                <w:rFonts w:cstheme="minorHAnsi"/>
                <w:szCs w:val="24"/>
              </w:rPr>
              <w:t>Wersja robocza – wersja dostępna przeważnie tylko dla twórców, w której zaimplementowano algorytmy, definiowany jest interfejs użytkownika, dodaje się funkcje oprogramowania.</w:t>
            </w:r>
          </w:p>
          <w:p w14:paraId="244B322C" w14:textId="77777777" w:rsidR="003A5874" w:rsidRPr="00BD183B" w:rsidRDefault="003A5874" w:rsidP="006710D9">
            <w:pPr>
              <w:spacing w:line="276" w:lineRule="auto"/>
              <w:rPr>
                <w:rFonts w:cstheme="minorHAnsi"/>
                <w:szCs w:val="24"/>
              </w:rPr>
            </w:pPr>
            <w:r w:rsidRPr="00BD183B">
              <w:rPr>
                <w:rFonts w:cstheme="minorHAnsi"/>
                <w:szCs w:val="24"/>
              </w:rPr>
              <w:t>Wersja alfa – wersja sygnalizująca w określonym zakresie funkcjonalność oprogramowania, udostępniana dla zebrania uwag, propozycji zmian, sugestii (np. wersja prototypowa).</w:t>
            </w:r>
          </w:p>
          <w:p w14:paraId="73D07BAD" w14:textId="77777777" w:rsidR="003A5874" w:rsidRPr="00BD183B" w:rsidRDefault="003A5874" w:rsidP="006710D9">
            <w:pPr>
              <w:spacing w:line="276" w:lineRule="auto"/>
              <w:rPr>
                <w:rFonts w:cstheme="minorHAnsi"/>
                <w:szCs w:val="24"/>
              </w:rPr>
            </w:pPr>
            <w:r w:rsidRPr="00BD183B">
              <w:rPr>
                <w:rFonts w:cstheme="minorHAnsi"/>
                <w:szCs w:val="24"/>
              </w:rPr>
              <w:t>Wersja beta - wersja wydawana w celu przetestowania kodu w rożnych środowiskach i warunkach, aby zidentyfikować ewentualne błędy w działaniu oraz dla optymalizacji działania kodu.</w:t>
            </w:r>
          </w:p>
          <w:p w14:paraId="202596CF" w14:textId="77777777" w:rsidR="003A5874" w:rsidRPr="00BD183B" w:rsidRDefault="003A5874" w:rsidP="006710D9">
            <w:pPr>
              <w:spacing w:line="276" w:lineRule="auto"/>
              <w:rPr>
                <w:rFonts w:cstheme="minorHAnsi"/>
                <w:szCs w:val="24"/>
              </w:rPr>
            </w:pPr>
            <w:r w:rsidRPr="00BD183B">
              <w:rPr>
                <w:rFonts w:cstheme="minorHAnsi"/>
                <w:szCs w:val="24"/>
              </w:rPr>
              <w:t xml:space="preserve">Wersja RC (ang. </w:t>
            </w:r>
            <w:proofErr w:type="spellStart"/>
            <w:r w:rsidRPr="00BD183B">
              <w:rPr>
                <w:rFonts w:cstheme="minorHAnsi"/>
                <w:szCs w:val="24"/>
              </w:rPr>
              <w:t>release</w:t>
            </w:r>
            <w:proofErr w:type="spellEnd"/>
            <w:r w:rsidRPr="00BD183B">
              <w:rPr>
                <w:rFonts w:cstheme="minorHAnsi"/>
                <w:szCs w:val="24"/>
              </w:rPr>
              <w:t xml:space="preserve"> </w:t>
            </w:r>
            <w:proofErr w:type="spellStart"/>
            <w:r w:rsidRPr="00BD183B">
              <w:rPr>
                <w:rFonts w:cstheme="minorHAnsi"/>
                <w:szCs w:val="24"/>
              </w:rPr>
              <w:t>candidate</w:t>
            </w:r>
            <w:proofErr w:type="spellEnd"/>
            <w:r w:rsidRPr="00BD183B">
              <w:rPr>
                <w:rFonts w:cstheme="minorHAnsi"/>
                <w:szCs w:val="24"/>
              </w:rPr>
              <w:t>) – kandydat do wydania stabilnego, wersja gotowa do celów produkcyjnych, ale publikowana jako testowa i bez gwarancji poprawności działania.</w:t>
            </w:r>
          </w:p>
          <w:p w14:paraId="5D173985" w14:textId="77777777" w:rsidR="003A5874" w:rsidRPr="00BD183B" w:rsidRDefault="003A5874" w:rsidP="006710D9">
            <w:pPr>
              <w:spacing w:line="276" w:lineRule="auto"/>
              <w:rPr>
                <w:rFonts w:cstheme="minorHAnsi"/>
                <w:szCs w:val="24"/>
              </w:rPr>
            </w:pPr>
            <w:r w:rsidRPr="00BD183B">
              <w:rPr>
                <w:rFonts w:cstheme="minorHAnsi"/>
                <w:szCs w:val="24"/>
              </w:rPr>
              <w:t>Wersja stabilna – oznaczenie wersji finalnej, produkcyjnej</w:t>
            </w:r>
          </w:p>
        </w:tc>
      </w:tr>
      <w:tr w:rsidR="00BD183B" w:rsidRPr="00BD183B" w14:paraId="6DC48DAF" w14:textId="77777777" w:rsidTr="0086529C">
        <w:tc>
          <w:tcPr>
            <w:tcW w:w="2127" w:type="dxa"/>
          </w:tcPr>
          <w:p w14:paraId="1AF2EB8E" w14:textId="77777777" w:rsidR="003A5874" w:rsidRPr="00BD183B" w:rsidRDefault="003A5874" w:rsidP="006710D9">
            <w:pPr>
              <w:spacing w:line="276" w:lineRule="auto"/>
              <w:rPr>
                <w:rFonts w:cstheme="minorHAnsi"/>
                <w:szCs w:val="24"/>
              </w:rPr>
            </w:pPr>
            <w:r w:rsidRPr="00BD183B">
              <w:rPr>
                <w:rFonts w:cstheme="minorHAnsi"/>
                <w:szCs w:val="24"/>
              </w:rPr>
              <w:t>Odnośniki do dokumentacji bazowej</w:t>
            </w:r>
          </w:p>
        </w:tc>
        <w:tc>
          <w:tcPr>
            <w:tcW w:w="7053" w:type="dxa"/>
          </w:tcPr>
          <w:p w14:paraId="74435CAE" w14:textId="77777777" w:rsidR="003A5874" w:rsidRPr="00BD183B" w:rsidRDefault="003A5874" w:rsidP="006710D9">
            <w:pPr>
              <w:spacing w:line="276" w:lineRule="auto"/>
              <w:rPr>
                <w:rFonts w:cstheme="minorHAnsi"/>
                <w:szCs w:val="24"/>
              </w:rPr>
            </w:pPr>
            <w:r w:rsidRPr="00BD183B">
              <w:rPr>
                <w:rFonts w:cstheme="minorHAnsi"/>
                <w:szCs w:val="24"/>
              </w:rPr>
              <w:t>Odnośniki do dokumentacji bazowej, której wynikiem jest dana wersja oprogramowania (m.in. SWB, OAR, SWSI).</w:t>
            </w:r>
          </w:p>
          <w:p w14:paraId="574784F5" w14:textId="77777777" w:rsidR="003A5874" w:rsidRPr="00BD183B" w:rsidRDefault="003A5874" w:rsidP="006710D9">
            <w:pPr>
              <w:spacing w:line="276" w:lineRule="auto"/>
              <w:rPr>
                <w:rFonts w:cstheme="minorHAnsi"/>
                <w:szCs w:val="24"/>
              </w:rPr>
            </w:pPr>
            <w:r w:rsidRPr="00BD183B">
              <w:rPr>
                <w:rFonts w:cstheme="minorHAnsi"/>
                <w:szCs w:val="24"/>
              </w:rPr>
              <w:t>Odniesienie do procedur instalacji z ewentualnymi uwagami dodatkowymi dotyczącymi danej wersji.</w:t>
            </w:r>
          </w:p>
        </w:tc>
      </w:tr>
      <w:tr w:rsidR="00BD183B" w:rsidRPr="00BD183B" w14:paraId="26018BBF" w14:textId="77777777" w:rsidTr="0086529C">
        <w:tc>
          <w:tcPr>
            <w:tcW w:w="2127" w:type="dxa"/>
          </w:tcPr>
          <w:p w14:paraId="287C54E2" w14:textId="77777777" w:rsidR="003A5874" w:rsidRPr="00BD183B" w:rsidRDefault="003A5874" w:rsidP="006710D9">
            <w:pPr>
              <w:spacing w:line="276" w:lineRule="auto"/>
              <w:rPr>
                <w:rFonts w:cstheme="minorHAnsi"/>
                <w:szCs w:val="24"/>
              </w:rPr>
            </w:pPr>
            <w:r w:rsidRPr="00BD183B">
              <w:rPr>
                <w:rFonts w:cstheme="minorHAnsi"/>
                <w:szCs w:val="24"/>
              </w:rPr>
              <w:t>Komponenty składowe</w:t>
            </w:r>
          </w:p>
        </w:tc>
        <w:tc>
          <w:tcPr>
            <w:tcW w:w="7053" w:type="dxa"/>
          </w:tcPr>
          <w:p w14:paraId="44D12191" w14:textId="77777777" w:rsidR="003A5874" w:rsidRPr="00BD183B" w:rsidDel="003E55E6" w:rsidRDefault="003A5874" w:rsidP="006710D9">
            <w:pPr>
              <w:spacing w:line="276" w:lineRule="auto"/>
              <w:rPr>
                <w:rFonts w:cstheme="minorHAnsi"/>
                <w:szCs w:val="24"/>
              </w:rPr>
            </w:pPr>
            <w:r w:rsidRPr="00BD183B">
              <w:rPr>
                <w:rFonts w:cstheme="minorHAnsi"/>
                <w:szCs w:val="24"/>
              </w:rPr>
              <w:t>Lista komponentów składowych i ich wersji.</w:t>
            </w:r>
          </w:p>
        </w:tc>
      </w:tr>
      <w:tr w:rsidR="00BD183B" w:rsidRPr="00BD183B" w14:paraId="6FBC1390" w14:textId="77777777" w:rsidTr="0086529C">
        <w:tc>
          <w:tcPr>
            <w:tcW w:w="2127" w:type="dxa"/>
          </w:tcPr>
          <w:p w14:paraId="245AF096" w14:textId="77777777" w:rsidR="003A5874" w:rsidRPr="00BD183B" w:rsidRDefault="003A5874" w:rsidP="006710D9">
            <w:pPr>
              <w:spacing w:line="276" w:lineRule="auto"/>
              <w:rPr>
                <w:rFonts w:cstheme="minorHAnsi"/>
                <w:szCs w:val="24"/>
              </w:rPr>
            </w:pPr>
            <w:r w:rsidRPr="00BD183B">
              <w:rPr>
                <w:rFonts w:cstheme="minorHAnsi"/>
                <w:szCs w:val="24"/>
              </w:rPr>
              <w:t>Opis zmian wersji</w:t>
            </w:r>
          </w:p>
        </w:tc>
        <w:tc>
          <w:tcPr>
            <w:tcW w:w="7053" w:type="dxa"/>
          </w:tcPr>
          <w:p w14:paraId="4FCC67EF" w14:textId="77777777" w:rsidR="003A5874" w:rsidRPr="00BD183B" w:rsidRDefault="003A5874" w:rsidP="006710D9">
            <w:pPr>
              <w:spacing w:line="276" w:lineRule="auto"/>
              <w:rPr>
                <w:rFonts w:cstheme="minorHAnsi"/>
                <w:szCs w:val="24"/>
              </w:rPr>
            </w:pPr>
            <w:r w:rsidRPr="00BD183B">
              <w:rPr>
                <w:rFonts w:cstheme="minorHAnsi"/>
                <w:szCs w:val="24"/>
              </w:rPr>
              <w:t>Lista zmian oraz możliwych problemów.</w:t>
            </w:r>
          </w:p>
        </w:tc>
      </w:tr>
    </w:tbl>
    <w:p w14:paraId="6D5A2A7C" w14:textId="77777777"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Skomentowany Kod Źródłowy (SKZ)</w:t>
      </w:r>
      <w:r w:rsidRPr="00BD183B">
        <w:rPr>
          <w:rFonts w:cstheme="minorHAnsi"/>
          <w:szCs w:val="24"/>
        </w:rPr>
        <w:tab/>
      </w:r>
    </w:p>
    <w:p w14:paraId="371CD022"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6798"/>
      </w:tblGrid>
      <w:tr w:rsidR="00BD183B" w:rsidRPr="00BD183B" w14:paraId="2255AC97" w14:textId="77777777" w:rsidTr="00F25601">
        <w:trPr>
          <w:cantSplit/>
          <w:tblHeader/>
        </w:trPr>
        <w:tc>
          <w:tcPr>
            <w:tcW w:w="2127" w:type="dxa"/>
            <w:shd w:val="clear" w:color="auto" w:fill="F2F2F2" w:themeFill="background1" w:themeFillShade="F2"/>
          </w:tcPr>
          <w:p w14:paraId="67697035" w14:textId="77777777" w:rsidR="003A5874" w:rsidRPr="00BD183B" w:rsidRDefault="003A5874" w:rsidP="006710D9">
            <w:pPr>
              <w:spacing w:line="276" w:lineRule="auto"/>
              <w:rPr>
                <w:rFonts w:cstheme="minorHAnsi"/>
                <w:szCs w:val="24"/>
              </w:rPr>
            </w:pPr>
            <w:r w:rsidRPr="00BD183B">
              <w:rPr>
                <w:rFonts w:cstheme="minorHAnsi"/>
                <w:szCs w:val="24"/>
              </w:rPr>
              <w:lastRenderedPageBreak/>
              <w:t>Element zakresu informacyjnego (np. rozdział)</w:t>
            </w:r>
          </w:p>
        </w:tc>
        <w:tc>
          <w:tcPr>
            <w:tcW w:w="7053" w:type="dxa"/>
            <w:shd w:val="clear" w:color="auto" w:fill="F2F2F2" w:themeFill="background1" w:themeFillShade="F2"/>
          </w:tcPr>
          <w:p w14:paraId="53028283"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4AE969F6" w14:textId="77777777" w:rsidTr="0086529C">
        <w:tc>
          <w:tcPr>
            <w:tcW w:w="2127" w:type="dxa"/>
          </w:tcPr>
          <w:p w14:paraId="4BCADDE5" w14:textId="77777777" w:rsidR="003A5874" w:rsidRPr="00BD183B" w:rsidRDefault="003A5874" w:rsidP="006710D9">
            <w:pPr>
              <w:spacing w:line="276" w:lineRule="auto"/>
              <w:rPr>
                <w:rFonts w:cstheme="minorHAnsi"/>
                <w:szCs w:val="24"/>
              </w:rPr>
            </w:pPr>
            <w:r w:rsidRPr="00BD183B">
              <w:rPr>
                <w:rFonts w:cstheme="minorHAnsi"/>
                <w:szCs w:val="24"/>
              </w:rPr>
              <w:t>Wykaz kodów</w:t>
            </w:r>
          </w:p>
          <w:p w14:paraId="40AF6725" w14:textId="77777777" w:rsidR="003A5874" w:rsidRPr="00BD183B" w:rsidRDefault="003A5874" w:rsidP="006710D9">
            <w:pPr>
              <w:spacing w:line="276" w:lineRule="auto"/>
              <w:rPr>
                <w:rFonts w:cstheme="minorHAnsi"/>
                <w:szCs w:val="24"/>
              </w:rPr>
            </w:pPr>
            <w:r w:rsidRPr="00BD183B">
              <w:rPr>
                <w:rFonts w:cstheme="minorHAnsi"/>
                <w:szCs w:val="24"/>
              </w:rPr>
              <w:t>źródłowych</w:t>
            </w:r>
          </w:p>
        </w:tc>
        <w:tc>
          <w:tcPr>
            <w:tcW w:w="7053" w:type="dxa"/>
          </w:tcPr>
          <w:p w14:paraId="2414BED3" w14:textId="77777777" w:rsidR="003A5874" w:rsidRPr="00BD183B" w:rsidRDefault="003A5874" w:rsidP="006710D9">
            <w:pPr>
              <w:spacing w:line="276" w:lineRule="auto"/>
              <w:rPr>
                <w:rFonts w:cstheme="minorHAnsi"/>
                <w:szCs w:val="24"/>
              </w:rPr>
            </w:pPr>
            <w:r w:rsidRPr="00BD183B">
              <w:rPr>
                <w:rFonts w:cstheme="minorHAnsi"/>
                <w:szCs w:val="24"/>
              </w:rPr>
              <w:t>Wykaz wszystkich Kodów Źródłowych wytworzonych w ramach realizacji Umowy i koniecznych do modyfikacji oraz dalszego rozwoju zbudowanych komponentów oprogramowania Systemu. W zestaw kodów źródłowych zalicza się również wszelkie dodatkowe zasoby takie jak skrypty, dane konfiguracyjne, itp.</w:t>
            </w:r>
          </w:p>
        </w:tc>
      </w:tr>
      <w:tr w:rsidR="00BD183B" w:rsidRPr="00BD183B" w14:paraId="61DD85ED" w14:textId="77777777" w:rsidTr="0086529C">
        <w:tc>
          <w:tcPr>
            <w:tcW w:w="2127" w:type="dxa"/>
          </w:tcPr>
          <w:p w14:paraId="7792DCE1" w14:textId="77777777" w:rsidR="003A5874" w:rsidRPr="00BD183B" w:rsidRDefault="003A5874" w:rsidP="006710D9">
            <w:pPr>
              <w:spacing w:line="276" w:lineRule="auto"/>
              <w:rPr>
                <w:rFonts w:cstheme="minorHAnsi"/>
                <w:szCs w:val="24"/>
              </w:rPr>
            </w:pPr>
            <w:r w:rsidRPr="00BD183B">
              <w:rPr>
                <w:rFonts w:cstheme="minorHAnsi"/>
                <w:szCs w:val="24"/>
              </w:rPr>
              <w:t>Charakterystyka zestawów kodów źródłowych</w:t>
            </w:r>
          </w:p>
        </w:tc>
        <w:tc>
          <w:tcPr>
            <w:tcW w:w="7053" w:type="dxa"/>
          </w:tcPr>
          <w:p w14:paraId="58308DC3" w14:textId="77777777" w:rsidR="003A5874" w:rsidRPr="00BD183B" w:rsidRDefault="003A5874" w:rsidP="006710D9">
            <w:pPr>
              <w:spacing w:line="276" w:lineRule="auto"/>
              <w:rPr>
                <w:rFonts w:cstheme="minorHAnsi"/>
                <w:szCs w:val="24"/>
              </w:rPr>
            </w:pPr>
            <w:r w:rsidRPr="00BD183B">
              <w:rPr>
                <w:rFonts w:cstheme="minorHAnsi"/>
                <w:szCs w:val="24"/>
              </w:rPr>
              <w:t>Charakterystyka zestawu kodów źródłowych opisana przez zestaw co najmniej następujących atrybutów:</w:t>
            </w:r>
          </w:p>
          <w:p w14:paraId="59BB4C94" w14:textId="77777777" w:rsidR="003A5874" w:rsidRPr="00BD183B" w:rsidRDefault="003A5874" w:rsidP="006710D9">
            <w:pPr>
              <w:spacing w:line="276" w:lineRule="auto"/>
              <w:rPr>
                <w:rFonts w:cstheme="minorHAnsi"/>
                <w:szCs w:val="24"/>
              </w:rPr>
            </w:pPr>
            <w:r w:rsidRPr="00BD183B">
              <w:rPr>
                <w:rFonts w:cstheme="minorHAnsi"/>
                <w:szCs w:val="24"/>
              </w:rPr>
              <w:t>identyfikator zestawu kodów źródłowych,</w:t>
            </w:r>
          </w:p>
          <w:p w14:paraId="0175A256" w14:textId="77777777" w:rsidR="003A5874" w:rsidRPr="00BD183B" w:rsidRDefault="003A5874" w:rsidP="006710D9">
            <w:pPr>
              <w:spacing w:line="276" w:lineRule="auto"/>
              <w:rPr>
                <w:rFonts w:cstheme="minorHAnsi"/>
                <w:szCs w:val="24"/>
              </w:rPr>
            </w:pPr>
            <w:r w:rsidRPr="00BD183B">
              <w:rPr>
                <w:rFonts w:cstheme="minorHAnsi"/>
                <w:szCs w:val="24"/>
              </w:rPr>
              <w:t>nazwa zestawu kodów źródłowych,</w:t>
            </w:r>
          </w:p>
          <w:p w14:paraId="18E1652F" w14:textId="77777777" w:rsidR="003A5874" w:rsidRPr="00BD183B" w:rsidRDefault="003A5874" w:rsidP="006710D9">
            <w:pPr>
              <w:spacing w:line="276" w:lineRule="auto"/>
              <w:rPr>
                <w:rFonts w:cstheme="minorHAnsi"/>
                <w:szCs w:val="24"/>
              </w:rPr>
            </w:pPr>
            <w:r w:rsidRPr="00BD183B">
              <w:rPr>
                <w:rFonts w:cstheme="minorHAnsi"/>
                <w:szCs w:val="24"/>
              </w:rPr>
              <w:t>opis przeznaczenia zestawu kodów źródłowych,</w:t>
            </w:r>
          </w:p>
          <w:p w14:paraId="19F36870" w14:textId="77777777" w:rsidR="003A5874" w:rsidRPr="00BD183B" w:rsidRDefault="003A5874" w:rsidP="006710D9">
            <w:pPr>
              <w:spacing w:line="276" w:lineRule="auto"/>
              <w:rPr>
                <w:rFonts w:cstheme="minorHAnsi"/>
                <w:szCs w:val="24"/>
              </w:rPr>
            </w:pPr>
            <w:r w:rsidRPr="00BD183B">
              <w:rPr>
                <w:rFonts w:cstheme="minorHAnsi"/>
                <w:szCs w:val="24"/>
              </w:rPr>
              <w:t>opis formatu dostarczonego zestawu kodów źródłowych (np. archiwum ZIP),</w:t>
            </w:r>
          </w:p>
          <w:p w14:paraId="29FA3DAF" w14:textId="77777777" w:rsidR="003A5874" w:rsidRPr="00BD183B" w:rsidRDefault="003A5874" w:rsidP="006710D9">
            <w:pPr>
              <w:spacing w:line="276" w:lineRule="auto"/>
              <w:rPr>
                <w:rFonts w:cstheme="minorHAnsi"/>
                <w:szCs w:val="24"/>
              </w:rPr>
            </w:pPr>
            <w:r w:rsidRPr="00BD183B">
              <w:rPr>
                <w:rFonts w:cstheme="minorHAnsi"/>
                <w:szCs w:val="24"/>
              </w:rPr>
              <w:t>lista technologii, wraz z wersją technologii, w których zostały wytworzone kody źródłowe danego zestawu,</w:t>
            </w:r>
          </w:p>
          <w:p w14:paraId="001D2C1F" w14:textId="77777777" w:rsidR="003A5874" w:rsidRPr="00BD183B" w:rsidRDefault="003A5874" w:rsidP="006710D9">
            <w:pPr>
              <w:spacing w:line="276" w:lineRule="auto"/>
              <w:rPr>
                <w:rFonts w:cstheme="minorHAnsi"/>
                <w:szCs w:val="24"/>
              </w:rPr>
            </w:pPr>
            <w:r w:rsidRPr="00BD183B">
              <w:rPr>
                <w:rFonts w:cstheme="minorHAnsi"/>
                <w:szCs w:val="24"/>
              </w:rPr>
              <w:t>wykaz środowisk programistycznych, wraz z wersją danego środowiska, w których zostały wytworzone kody źródłowe danego zestawu,</w:t>
            </w:r>
          </w:p>
          <w:p w14:paraId="7A324C4E" w14:textId="77777777" w:rsidR="003A5874" w:rsidRPr="00BD183B" w:rsidRDefault="003A5874" w:rsidP="006710D9">
            <w:pPr>
              <w:spacing w:line="276" w:lineRule="auto"/>
              <w:rPr>
                <w:rFonts w:cstheme="minorHAnsi"/>
                <w:szCs w:val="24"/>
              </w:rPr>
            </w:pPr>
            <w:r w:rsidRPr="00BD183B">
              <w:rPr>
                <w:rFonts w:cstheme="minorHAnsi"/>
                <w:szCs w:val="24"/>
              </w:rPr>
              <w:t>pełna charakterystyka zestawu:</w:t>
            </w:r>
          </w:p>
          <w:p w14:paraId="76A646E1" w14:textId="77777777" w:rsidR="003A5874" w:rsidRPr="00BD183B" w:rsidRDefault="003A5874" w:rsidP="006710D9">
            <w:pPr>
              <w:spacing w:line="276" w:lineRule="auto"/>
              <w:rPr>
                <w:rFonts w:cstheme="minorHAnsi"/>
                <w:szCs w:val="24"/>
              </w:rPr>
            </w:pPr>
            <w:r w:rsidRPr="00BD183B">
              <w:rPr>
                <w:rFonts w:cstheme="minorHAnsi"/>
                <w:szCs w:val="24"/>
              </w:rPr>
              <w:t>katalogów,</w:t>
            </w:r>
          </w:p>
          <w:p w14:paraId="63FA23FE" w14:textId="77777777" w:rsidR="003A5874" w:rsidRPr="00BD183B" w:rsidRDefault="003A5874" w:rsidP="006710D9">
            <w:pPr>
              <w:spacing w:line="276" w:lineRule="auto"/>
              <w:rPr>
                <w:rFonts w:cstheme="minorHAnsi"/>
                <w:szCs w:val="24"/>
              </w:rPr>
            </w:pPr>
            <w:r w:rsidRPr="00BD183B">
              <w:rPr>
                <w:rFonts w:cstheme="minorHAnsi"/>
                <w:szCs w:val="24"/>
              </w:rPr>
              <w:t>plików,</w:t>
            </w:r>
          </w:p>
          <w:p w14:paraId="0E43A3AA" w14:textId="77777777" w:rsidR="003A5874" w:rsidRPr="00BD183B" w:rsidRDefault="003A5874" w:rsidP="006710D9">
            <w:pPr>
              <w:spacing w:line="276" w:lineRule="auto"/>
              <w:rPr>
                <w:rFonts w:cstheme="minorHAnsi"/>
                <w:szCs w:val="24"/>
              </w:rPr>
            </w:pPr>
            <w:r w:rsidRPr="00BD183B">
              <w:rPr>
                <w:rFonts w:cstheme="minorHAnsi"/>
                <w:szCs w:val="24"/>
              </w:rPr>
              <w:t>skryptów,</w:t>
            </w:r>
          </w:p>
          <w:p w14:paraId="53EA62CF" w14:textId="77777777" w:rsidR="003A5874" w:rsidRPr="00BD183B" w:rsidRDefault="003A5874" w:rsidP="006710D9">
            <w:pPr>
              <w:spacing w:line="276" w:lineRule="auto"/>
              <w:rPr>
                <w:rFonts w:cstheme="minorHAnsi"/>
                <w:szCs w:val="24"/>
              </w:rPr>
            </w:pPr>
            <w:r w:rsidRPr="00BD183B">
              <w:rPr>
                <w:rFonts w:cstheme="minorHAnsi"/>
                <w:szCs w:val="24"/>
              </w:rPr>
              <w:t>dokumentacji Kodów Źródłowych.</w:t>
            </w:r>
          </w:p>
        </w:tc>
      </w:tr>
      <w:tr w:rsidR="00BD183B" w:rsidRPr="00BD183B" w14:paraId="38944BAC" w14:textId="77777777" w:rsidTr="0086529C">
        <w:tc>
          <w:tcPr>
            <w:tcW w:w="2127" w:type="dxa"/>
          </w:tcPr>
          <w:p w14:paraId="0A67B010" w14:textId="77777777" w:rsidR="003A5874" w:rsidRPr="00BD183B" w:rsidRDefault="003A5874" w:rsidP="006710D9">
            <w:pPr>
              <w:spacing w:line="276" w:lineRule="auto"/>
              <w:rPr>
                <w:rFonts w:cstheme="minorHAnsi"/>
                <w:szCs w:val="24"/>
              </w:rPr>
            </w:pPr>
            <w:r w:rsidRPr="00BD183B">
              <w:rPr>
                <w:rFonts w:cstheme="minorHAnsi"/>
                <w:szCs w:val="24"/>
              </w:rPr>
              <w:t>Kod Źródłowy</w:t>
            </w:r>
          </w:p>
        </w:tc>
        <w:tc>
          <w:tcPr>
            <w:tcW w:w="7053" w:type="dxa"/>
          </w:tcPr>
          <w:p w14:paraId="46DA1CEB" w14:textId="77777777" w:rsidR="003A5874" w:rsidRPr="00BD183B" w:rsidRDefault="003A5874" w:rsidP="006710D9">
            <w:pPr>
              <w:spacing w:line="276" w:lineRule="auto"/>
              <w:rPr>
                <w:rFonts w:cstheme="minorHAnsi"/>
                <w:szCs w:val="24"/>
              </w:rPr>
            </w:pPr>
            <w:r w:rsidRPr="00BD183B">
              <w:rPr>
                <w:rFonts w:cstheme="minorHAnsi"/>
                <w:szCs w:val="24"/>
              </w:rPr>
              <w:t>Kod Źródłowy oprogramowania w zakresie dostawy (w postaci elektronicznej i edytowalnej z oznaczeniem wersji/wydania).</w:t>
            </w:r>
          </w:p>
        </w:tc>
      </w:tr>
      <w:tr w:rsidR="00BD183B" w:rsidRPr="00BD183B" w14:paraId="38EF14CA" w14:textId="77777777" w:rsidTr="0086529C">
        <w:tc>
          <w:tcPr>
            <w:tcW w:w="2127" w:type="dxa"/>
          </w:tcPr>
          <w:p w14:paraId="2C27D955" w14:textId="77777777" w:rsidR="003A5874" w:rsidRPr="00BD183B" w:rsidRDefault="003A5874" w:rsidP="006710D9">
            <w:pPr>
              <w:spacing w:line="276" w:lineRule="auto"/>
              <w:rPr>
                <w:rFonts w:cstheme="minorHAnsi"/>
                <w:szCs w:val="24"/>
              </w:rPr>
            </w:pPr>
            <w:r w:rsidRPr="00BD183B">
              <w:rPr>
                <w:rFonts w:cstheme="minorHAnsi"/>
                <w:szCs w:val="24"/>
              </w:rPr>
              <w:t>Instrukcje konfiguracji środowiska i utworzenia paczki instalacyjnej</w:t>
            </w:r>
          </w:p>
        </w:tc>
        <w:tc>
          <w:tcPr>
            <w:tcW w:w="7053" w:type="dxa"/>
          </w:tcPr>
          <w:p w14:paraId="0FC94F2C" w14:textId="77777777" w:rsidR="003A5874" w:rsidRPr="00BD183B" w:rsidRDefault="003A5874" w:rsidP="006710D9">
            <w:pPr>
              <w:spacing w:line="276" w:lineRule="auto"/>
              <w:rPr>
                <w:rFonts w:cstheme="minorHAnsi"/>
                <w:szCs w:val="24"/>
              </w:rPr>
            </w:pPr>
            <w:r w:rsidRPr="00BD183B">
              <w:rPr>
                <w:rFonts w:cstheme="minorHAnsi"/>
                <w:szCs w:val="24"/>
              </w:rPr>
              <w:t>Odesłanie do odpowiedniego dokumentu Instrukcja Kompilacji i Tworzenia Pakietu Instalacji (IKTP) dla opisywanej paczki instalacyjnej.</w:t>
            </w:r>
          </w:p>
        </w:tc>
      </w:tr>
    </w:tbl>
    <w:p w14:paraId="6D173C02" w14:textId="77777777" w:rsidR="003A5874" w:rsidRPr="00BD183B" w:rsidRDefault="003A5874" w:rsidP="00565E14">
      <w:pPr>
        <w:pStyle w:val="Akapitzlist"/>
        <w:numPr>
          <w:ilvl w:val="0"/>
          <w:numId w:val="9"/>
        </w:numPr>
        <w:spacing w:before="240" w:after="120" w:line="276" w:lineRule="auto"/>
        <w:ind w:left="907" w:hanging="907"/>
        <w:contextualSpacing w:val="0"/>
        <w:rPr>
          <w:rFonts w:cstheme="minorHAnsi"/>
          <w:szCs w:val="24"/>
        </w:rPr>
      </w:pPr>
      <w:r w:rsidRPr="00BD183B">
        <w:rPr>
          <w:rFonts w:cstheme="minorHAnsi"/>
          <w:szCs w:val="24"/>
        </w:rPr>
        <w:t>Dokumentacja Kodu Źródłowego (DKZ)</w:t>
      </w:r>
      <w:r w:rsidRPr="00BD183B">
        <w:rPr>
          <w:rFonts w:cstheme="minorHAnsi"/>
          <w:szCs w:val="24"/>
        </w:rPr>
        <w:tab/>
      </w:r>
    </w:p>
    <w:p w14:paraId="2F660B71" w14:textId="77777777" w:rsidR="003A5874" w:rsidRPr="00BD183B" w:rsidRDefault="003A5874" w:rsidP="006710D9">
      <w:pPr>
        <w:spacing w:line="276" w:lineRule="auto"/>
        <w:rPr>
          <w:rFonts w:cstheme="minorHAnsi"/>
          <w:szCs w:val="24"/>
        </w:rPr>
      </w:pPr>
      <w:r w:rsidRPr="00BD183B">
        <w:rPr>
          <w:rFonts w:cstheme="minorHAnsi"/>
          <w:szCs w:val="24"/>
        </w:rPr>
        <w:lastRenderedPageBreak/>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6794"/>
      </w:tblGrid>
      <w:tr w:rsidR="00BD183B" w:rsidRPr="00BD183B" w14:paraId="576DADCA" w14:textId="77777777" w:rsidTr="00F25601">
        <w:tc>
          <w:tcPr>
            <w:tcW w:w="2115" w:type="dxa"/>
            <w:shd w:val="clear" w:color="auto" w:fill="F2F2F2" w:themeFill="background1" w:themeFillShade="F2"/>
          </w:tcPr>
          <w:p w14:paraId="78D1CB7C"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839" w:type="dxa"/>
            <w:shd w:val="clear" w:color="auto" w:fill="F2F2F2" w:themeFill="background1" w:themeFillShade="F2"/>
          </w:tcPr>
          <w:p w14:paraId="2378414B"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155283AB" w14:textId="77777777" w:rsidTr="0086529C">
        <w:tc>
          <w:tcPr>
            <w:tcW w:w="2115" w:type="dxa"/>
          </w:tcPr>
          <w:p w14:paraId="25B10C88" w14:textId="77777777" w:rsidR="003A5874" w:rsidRPr="00BD183B" w:rsidRDefault="003A5874" w:rsidP="006710D9">
            <w:pPr>
              <w:spacing w:line="276" w:lineRule="auto"/>
              <w:rPr>
                <w:rFonts w:cstheme="minorHAnsi"/>
                <w:szCs w:val="24"/>
              </w:rPr>
            </w:pPr>
            <w:r w:rsidRPr="00BD183B">
              <w:rPr>
                <w:rFonts w:cstheme="minorHAnsi"/>
                <w:szCs w:val="24"/>
              </w:rPr>
              <w:t>Treść dokumentacji Kodu Źródłowego</w:t>
            </w:r>
          </w:p>
        </w:tc>
        <w:tc>
          <w:tcPr>
            <w:tcW w:w="6839" w:type="dxa"/>
          </w:tcPr>
          <w:p w14:paraId="143A7156" w14:textId="77777777" w:rsidR="003A5874" w:rsidRPr="00BD183B" w:rsidRDefault="003A5874" w:rsidP="006710D9">
            <w:pPr>
              <w:spacing w:line="276" w:lineRule="auto"/>
              <w:rPr>
                <w:rFonts w:cstheme="minorHAnsi"/>
                <w:szCs w:val="24"/>
              </w:rPr>
            </w:pPr>
            <w:r w:rsidRPr="00BD183B">
              <w:rPr>
                <w:rFonts w:cstheme="minorHAnsi"/>
                <w:szCs w:val="24"/>
              </w:rPr>
              <w:t xml:space="preserve">Dokumentacja kodu w formacie </w:t>
            </w:r>
            <w:proofErr w:type="spellStart"/>
            <w:r w:rsidRPr="00BD183B">
              <w:rPr>
                <w:rFonts w:cstheme="minorHAnsi"/>
                <w:szCs w:val="24"/>
              </w:rPr>
              <w:t>html</w:t>
            </w:r>
            <w:proofErr w:type="spellEnd"/>
            <w:r w:rsidRPr="00BD183B">
              <w:rPr>
                <w:rFonts w:cstheme="minorHAnsi"/>
                <w:szCs w:val="24"/>
              </w:rPr>
              <w:t xml:space="preserve">, wygenerowana stosownym dla Systemu narzędziem (np. </w:t>
            </w:r>
            <w:proofErr w:type="spellStart"/>
            <w:r w:rsidRPr="00BD183B">
              <w:rPr>
                <w:rFonts w:cstheme="minorHAnsi"/>
                <w:szCs w:val="24"/>
              </w:rPr>
              <w:t>javadoc</w:t>
            </w:r>
            <w:proofErr w:type="spellEnd"/>
            <w:r w:rsidRPr="00BD183B">
              <w:rPr>
                <w:rFonts w:cstheme="minorHAnsi"/>
                <w:szCs w:val="24"/>
              </w:rPr>
              <w:t>).</w:t>
            </w:r>
          </w:p>
          <w:p w14:paraId="211A9F00" w14:textId="77777777" w:rsidR="003A5874" w:rsidRPr="00BD183B" w:rsidRDefault="003A5874" w:rsidP="006710D9">
            <w:pPr>
              <w:spacing w:line="276" w:lineRule="auto"/>
              <w:rPr>
                <w:rFonts w:cstheme="minorHAnsi"/>
                <w:szCs w:val="24"/>
              </w:rPr>
            </w:pPr>
            <w:r w:rsidRPr="00BD183B">
              <w:rPr>
                <w:rFonts w:cstheme="minorHAnsi"/>
                <w:szCs w:val="24"/>
              </w:rPr>
              <w:t>Dokumentacja powstanie na podstawie komentarzy zawartych w Kodzie Źródłowym i oznaczonych odpowiednimi znacznikami.</w:t>
            </w:r>
          </w:p>
        </w:tc>
      </w:tr>
      <w:tr w:rsidR="00BD183B" w:rsidRPr="00BD183B" w14:paraId="505DFFAB" w14:textId="77777777" w:rsidTr="0086529C">
        <w:tc>
          <w:tcPr>
            <w:tcW w:w="2115" w:type="dxa"/>
          </w:tcPr>
          <w:p w14:paraId="1991E13C" w14:textId="77777777" w:rsidR="003A5874" w:rsidRPr="00BD183B" w:rsidRDefault="003A5874" w:rsidP="006710D9">
            <w:pPr>
              <w:spacing w:line="276" w:lineRule="auto"/>
              <w:rPr>
                <w:rFonts w:cstheme="minorHAnsi"/>
                <w:szCs w:val="24"/>
              </w:rPr>
            </w:pPr>
            <w:r w:rsidRPr="00BD183B">
              <w:rPr>
                <w:rFonts w:cstheme="minorHAnsi"/>
                <w:szCs w:val="24"/>
              </w:rPr>
              <w:t>Konfiguracja narzędzia dokumentującego</w:t>
            </w:r>
          </w:p>
        </w:tc>
        <w:tc>
          <w:tcPr>
            <w:tcW w:w="6839" w:type="dxa"/>
          </w:tcPr>
          <w:p w14:paraId="0C7A716C" w14:textId="77777777" w:rsidR="003A5874" w:rsidRPr="00BD183B" w:rsidRDefault="003A5874" w:rsidP="006710D9">
            <w:pPr>
              <w:spacing w:line="276" w:lineRule="auto"/>
              <w:rPr>
                <w:rFonts w:cstheme="minorHAnsi"/>
                <w:szCs w:val="24"/>
              </w:rPr>
            </w:pPr>
            <w:r w:rsidRPr="00BD183B">
              <w:rPr>
                <w:rFonts w:cstheme="minorHAnsi"/>
                <w:szCs w:val="24"/>
              </w:rPr>
              <w:t>Opis konfiguracji narzędzia dokumentującego, w tym jego ewentualne pliki konfiguracyjne w postaci załączników.</w:t>
            </w:r>
          </w:p>
        </w:tc>
      </w:tr>
    </w:tbl>
    <w:p w14:paraId="53E6AB00" w14:textId="77777777" w:rsidR="003A5874" w:rsidRPr="00BD183B" w:rsidRDefault="003A5874" w:rsidP="00565E14">
      <w:pPr>
        <w:pStyle w:val="Akapitzlist"/>
        <w:numPr>
          <w:ilvl w:val="0"/>
          <w:numId w:val="9"/>
        </w:numPr>
        <w:spacing w:before="480" w:after="120" w:line="276" w:lineRule="auto"/>
        <w:ind w:left="907" w:hanging="907"/>
        <w:rPr>
          <w:rFonts w:cstheme="minorHAnsi"/>
          <w:szCs w:val="24"/>
        </w:rPr>
      </w:pPr>
      <w:bookmarkStart w:id="245" w:name="_Hlk128126969"/>
      <w:r w:rsidRPr="00BD183B">
        <w:rPr>
          <w:rFonts w:cstheme="minorHAnsi"/>
          <w:szCs w:val="24"/>
        </w:rPr>
        <w:t xml:space="preserve">Specyfikacja Przypadków i Scenariuszy Testowych </w:t>
      </w:r>
      <w:bookmarkEnd w:id="245"/>
      <w:r w:rsidRPr="00BD183B">
        <w:rPr>
          <w:rFonts w:cstheme="minorHAnsi"/>
          <w:szCs w:val="24"/>
        </w:rPr>
        <w:t>(SPST)</w:t>
      </w:r>
      <w:r w:rsidRPr="00BD183B">
        <w:rPr>
          <w:rFonts w:cstheme="minorHAnsi"/>
          <w:szCs w:val="24"/>
        </w:rPr>
        <w:tab/>
      </w:r>
    </w:p>
    <w:p w14:paraId="533AEEDF"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6801"/>
      </w:tblGrid>
      <w:tr w:rsidR="00BD183B" w:rsidRPr="00BD183B" w14:paraId="7F4B64D4" w14:textId="77777777" w:rsidTr="0046597D">
        <w:trPr>
          <w:cantSplit/>
          <w:tblHeader/>
        </w:trPr>
        <w:tc>
          <w:tcPr>
            <w:tcW w:w="2107" w:type="dxa"/>
            <w:shd w:val="clear" w:color="auto" w:fill="F2F2F2" w:themeFill="background1" w:themeFillShade="F2"/>
          </w:tcPr>
          <w:p w14:paraId="16EAD2FB"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6801" w:type="dxa"/>
            <w:shd w:val="clear" w:color="auto" w:fill="F2F2F2" w:themeFill="background1" w:themeFillShade="F2"/>
          </w:tcPr>
          <w:p w14:paraId="49ACA539"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5CEB61D4" w14:textId="77777777" w:rsidTr="0046597D">
        <w:tc>
          <w:tcPr>
            <w:tcW w:w="2107" w:type="dxa"/>
          </w:tcPr>
          <w:p w14:paraId="0A681327" w14:textId="77777777" w:rsidR="003A5874" w:rsidRPr="00BD183B" w:rsidRDefault="003A5874" w:rsidP="006710D9">
            <w:pPr>
              <w:spacing w:line="276" w:lineRule="auto"/>
              <w:rPr>
                <w:rFonts w:cstheme="minorHAnsi"/>
                <w:szCs w:val="24"/>
              </w:rPr>
            </w:pPr>
            <w:r w:rsidRPr="00BD183B">
              <w:rPr>
                <w:rFonts w:cstheme="minorHAnsi"/>
                <w:szCs w:val="24"/>
              </w:rPr>
              <w:t>Wykaz zestawów testów</w:t>
            </w:r>
          </w:p>
        </w:tc>
        <w:tc>
          <w:tcPr>
            <w:tcW w:w="6801" w:type="dxa"/>
          </w:tcPr>
          <w:p w14:paraId="55B375A4" w14:textId="77777777" w:rsidR="003A5874" w:rsidRPr="00BD183B" w:rsidRDefault="003A5874" w:rsidP="006710D9">
            <w:pPr>
              <w:spacing w:line="276" w:lineRule="auto"/>
              <w:rPr>
                <w:rFonts w:cstheme="minorHAnsi"/>
                <w:szCs w:val="24"/>
              </w:rPr>
            </w:pPr>
            <w:r w:rsidRPr="00BD183B">
              <w:rPr>
                <w:rFonts w:cstheme="minorHAnsi"/>
                <w:szCs w:val="24"/>
              </w:rPr>
              <w:t>Wykaz zestawów testów wykonywanych w ramach tworzenia Systemu oraz wykonywanych w celu jego odbioru, opisany za pomocą co najmniej następującego zestawu atrybutów:</w:t>
            </w:r>
          </w:p>
          <w:p w14:paraId="60B4F070" w14:textId="77777777" w:rsidR="003A5874" w:rsidRPr="00BD183B" w:rsidRDefault="003A5874" w:rsidP="00565E14">
            <w:pPr>
              <w:pStyle w:val="Akapitzlist"/>
              <w:numPr>
                <w:ilvl w:val="0"/>
                <w:numId w:val="38"/>
              </w:numPr>
              <w:spacing w:line="276" w:lineRule="auto"/>
              <w:rPr>
                <w:rFonts w:cstheme="minorHAnsi"/>
                <w:szCs w:val="24"/>
              </w:rPr>
            </w:pPr>
            <w:r w:rsidRPr="00BD183B">
              <w:rPr>
                <w:rFonts w:cstheme="minorHAnsi"/>
                <w:szCs w:val="24"/>
              </w:rPr>
              <w:t>identyfikator zestawu,</w:t>
            </w:r>
          </w:p>
          <w:p w14:paraId="1878ED0E" w14:textId="77777777" w:rsidR="003A5874" w:rsidRPr="00BD183B" w:rsidRDefault="003A5874" w:rsidP="00565E14">
            <w:pPr>
              <w:pStyle w:val="Akapitzlist"/>
              <w:numPr>
                <w:ilvl w:val="0"/>
                <w:numId w:val="38"/>
              </w:numPr>
              <w:spacing w:line="276" w:lineRule="auto"/>
              <w:rPr>
                <w:rFonts w:cstheme="minorHAnsi"/>
                <w:szCs w:val="24"/>
              </w:rPr>
            </w:pPr>
            <w:r w:rsidRPr="00BD183B">
              <w:rPr>
                <w:rFonts w:cstheme="minorHAnsi"/>
                <w:szCs w:val="24"/>
              </w:rPr>
              <w:t>nazwa zestawu,</w:t>
            </w:r>
          </w:p>
          <w:p w14:paraId="722AE8EE" w14:textId="77777777" w:rsidR="003A5874" w:rsidRPr="00BD183B" w:rsidRDefault="003A5874" w:rsidP="00565E14">
            <w:pPr>
              <w:pStyle w:val="Akapitzlist"/>
              <w:numPr>
                <w:ilvl w:val="0"/>
                <w:numId w:val="38"/>
              </w:numPr>
              <w:spacing w:line="276" w:lineRule="auto"/>
              <w:rPr>
                <w:rFonts w:cstheme="minorHAnsi"/>
                <w:szCs w:val="24"/>
              </w:rPr>
            </w:pPr>
            <w:r w:rsidRPr="00BD183B">
              <w:rPr>
                <w:rFonts w:cstheme="minorHAnsi"/>
                <w:szCs w:val="24"/>
              </w:rPr>
              <w:t>zespół, lub osoba odpowiedzialna za przeprowadzenie testów,</w:t>
            </w:r>
          </w:p>
          <w:p w14:paraId="7336F129" w14:textId="77777777" w:rsidR="003A5874" w:rsidRPr="00BD183B" w:rsidRDefault="003A5874" w:rsidP="00565E14">
            <w:pPr>
              <w:pStyle w:val="Akapitzlist"/>
              <w:numPr>
                <w:ilvl w:val="0"/>
                <w:numId w:val="38"/>
              </w:numPr>
              <w:spacing w:line="276" w:lineRule="auto"/>
              <w:rPr>
                <w:rFonts w:cstheme="minorHAnsi"/>
                <w:szCs w:val="24"/>
              </w:rPr>
            </w:pPr>
            <w:r w:rsidRPr="00BD183B">
              <w:rPr>
                <w:rFonts w:cstheme="minorHAnsi"/>
                <w:szCs w:val="24"/>
              </w:rPr>
              <w:t>lista elementów (np. systemu oprogramowania, komponentów oprogramowania, platform programowych, urządzenia) Systemu podlegających kontroli w ramach danego zestawu testów, wraz z listą celów, jakie mają zostać osiągnięte poprzez przeprowadzenie danego testu,</w:t>
            </w:r>
          </w:p>
          <w:p w14:paraId="1DCEB818" w14:textId="3282050A" w:rsidR="003A5874" w:rsidRPr="00BD183B" w:rsidRDefault="003A5874" w:rsidP="00565E14">
            <w:pPr>
              <w:pStyle w:val="Akapitzlist"/>
              <w:numPr>
                <w:ilvl w:val="0"/>
                <w:numId w:val="38"/>
              </w:numPr>
              <w:spacing w:line="276" w:lineRule="auto"/>
              <w:rPr>
                <w:rFonts w:cstheme="minorHAnsi"/>
                <w:szCs w:val="24"/>
              </w:rPr>
            </w:pPr>
            <w:r w:rsidRPr="00BD183B">
              <w:rPr>
                <w:rFonts w:cstheme="minorHAnsi"/>
                <w:szCs w:val="24"/>
              </w:rPr>
              <w:t>opis przyjętego sposobu testowania, wraz z listą narzędzi wspierających testy. W przypadku zastosowania narzędzi wspierających należy tutaj wskazać instrukcje instalowania i konfigurowania danego narzędzia,</w:t>
            </w:r>
          </w:p>
          <w:p w14:paraId="1E79307C" w14:textId="77777777" w:rsidR="003A5874" w:rsidRPr="00BD183B" w:rsidRDefault="003A5874" w:rsidP="006710D9">
            <w:pPr>
              <w:spacing w:line="276" w:lineRule="auto"/>
              <w:rPr>
                <w:rFonts w:cstheme="minorHAnsi"/>
                <w:szCs w:val="24"/>
              </w:rPr>
            </w:pPr>
            <w:r w:rsidRPr="00BD183B">
              <w:rPr>
                <w:rFonts w:cstheme="minorHAnsi"/>
                <w:szCs w:val="24"/>
              </w:rPr>
              <w:lastRenderedPageBreak/>
              <w:t>kryteria określające pozytywny wynik wykonania danego zestawu testów, w szczególności dla testów odbioru, powinny zostać umieszczone kryteria odbioru,</w:t>
            </w:r>
          </w:p>
          <w:p w14:paraId="2A45CEA1" w14:textId="77777777" w:rsidR="003A5874" w:rsidRPr="00BD183B" w:rsidRDefault="003A5874" w:rsidP="006710D9">
            <w:pPr>
              <w:spacing w:line="276" w:lineRule="auto"/>
              <w:rPr>
                <w:rFonts w:cstheme="minorHAnsi"/>
                <w:szCs w:val="24"/>
              </w:rPr>
            </w:pPr>
            <w:r w:rsidRPr="00BD183B">
              <w:rPr>
                <w:rFonts w:cstheme="minorHAnsi"/>
                <w:szCs w:val="24"/>
              </w:rPr>
              <w:t>wykaz zasobów ludzkich koniecznych do przeprowadzenia testów,</w:t>
            </w:r>
          </w:p>
          <w:p w14:paraId="5314B833" w14:textId="77777777" w:rsidR="003A5874" w:rsidRPr="00BD183B" w:rsidRDefault="003A5874" w:rsidP="006710D9">
            <w:pPr>
              <w:spacing w:line="276" w:lineRule="auto"/>
              <w:rPr>
                <w:rFonts w:cstheme="minorHAnsi"/>
                <w:szCs w:val="24"/>
              </w:rPr>
            </w:pPr>
            <w:r w:rsidRPr="00BD183B">
              <w:rPr>
                <w:rFonts w:cstheme="minorHAnsi"/>
                <w:szCs w:val="24"/>
              </w:rPr>
              <w:t>wykaz zestawów danych testowych wymaganych do przeprowadzenia zestawu testów.</w:t>
            </w:r>
          </w:p>
        </w:tc>
      </w:tr>
      <w:tr w:rsidR="00BD183B" w:rsidRPr="00BD183B" w14:paraId="43ABAD3C" w14:textId="77777777" w:rsidTr="0046597D">
        <w:tc>
          <w:tcPr>
            <w:tcW w:w="2107" w:type="dxa"/>
          </w:tcPr>
          <w:p w14:paraId="74CCE451" w14:textId="0C5DC074" w:rsidR="0046597D" w:rsidRPr="00BD183B" w:rsidRDefault="0046597D" w:rsidP="006710D9">
            <w:pPr>
              <w:spacing w:line="276" w:lineRule="auto"/>
              <w:rPr>
                <w:rFonts w:cstheme="minorHAnsi"/>
                <w:szCs w:val="24"/>
              </w:rPr>
            </w:pPr>
            <w:r w:rsidRPr="00BD183B">
              <w:rPr>
                <w:rFonts w:cstheme="minorHAnsi"/>
                <w:szCs w:val="24"/>
              </w:rPr>
              <w:lastRenderedPageBreak/>
              <w:t>Przegląd planowanych testów</w:t>
            </w:r>
          </w:p>
        </w:tc>
        <w:tc>
          <w:tcPr>
            <w:tcW w:w="6801" w:type="dxa"/>
          </w:tcPr>
          <w:p w14:paraId="03ACD82B" w14:textId="77777777" w:rsidR="0046597D" w:rsidRPr="00BD183B" w:rsidRDefault="0046597D" w:rsidP="006710D9">
            <w:pPr>
              <w:spacing w:line="276" w:lineRule="auto"/>
              <w:rPr>
                <w:rFonts w:cstheme="minorHAnsi"/>
                <w:szCs w:val="24"/>
              </w:rPr>
            </w:pPr>
            <w:r w:rsidRPr="00BD183B">
              <w:rPr>
                <w:rFonts w:cstheme="minorHAnsi"/>
                <w:szCs w:val="24"/>
              </w:rPr>
              <w:t>Przegląd zakresu testów:</w:t>
            </w:r>
          </w:p>
          <w:p w14:paraId="18ED9BAD" w14:textId="77777777" w:rsidR="0046597D" w:rsidRPr="00BD183B" w:rsidRDefault="0046597D" w:rsidP="006710D9">
            <w:pPr>
              <w:spacing w:line="276" w:lineRule="auto"/>
              <w:rPr>
                <w:rFonts w:cstheme="minorHAnsi"/>
                <w:szCs w:val="24"/>
              </w:rPr>
            </w:pPr>
            <w:r w:rsidRPr="00BD183B">
              <w:rPr>
                <w:rFonts w:cstheme="minorHAnsi"/>
                <w:szCs w:val="24"/>
              </w:rPr>
              <w:t>Ogólny przegląd głównych planowanych testów.</w:t>
            </w:r>
          </w:p>
          <w:p w14:paraId="6E79FC35" w14:textId="77777777" w:rsidR="0046597D" w:rsidRPr="00BD183B" w:rsidRDefault="0046597D" w:rsidP="006710D9">
            <w:pPr>
              <w:spacing w:line="276" w:lineRule="auto"/>
              <w:rPr>
                <w:rFonts w:cstheme="minorHAnsi"/>
                <w:szCs w:val="24"/>
              </w:rPr>
            </w:pPr>
            <w:r w:rsidRPr="00BD183B">
              <w:rPr>
                <w:rFonts w:cstheme="minorHAnsi"/>
                <w:szCs w:val="24"/>
              </w:rPr>
              <w:t xml:space="preserve">Przegląd </w:t>
            </w:r>
            <w:proofErr w:type="spellStart"/>
            <w:r w:rsidRPr="00BD183B">
              <w:rPr>
                <w:rFonts w:cstheme="minorHAnsi"/>
                <w:szCs w:val="24"/>
              </w:rPr>
              <w:t>wyłączeń</w:t>
            </w:r>
            <w:proofErr w:type="spellEnd"/>
          </w:p>
          <w:p w14:paraId="58CD7E94" w14:textId="77777777" w:rsidR="0046597D" w:rsidRPr="00BD183B" w:rsidRDefault="0046597D" w:rsidP="006710D9">
            <w:pPr>
              <w:spacing w:line="276" w:lineRule="auto"/>
              <w:rPr>
                <w:rFonts w:cstheme="minorHAnsi"/>
                <w:szCs w:val="24"/>
              </w:rPr>
            </w:pPr>
            <w:r w:rsidRPr="00BD183B">
              <w:rPr>
                <w:rFonts w:cstheme="minorHAnsi"/>
                <w:szCs w:val="24"/>
              </w:rPr>
              <w:t>Przegląd potencjalnych testów, które mogłyby zostać przeprowadzone, ale zostały z określonych przyczyn wyłączone z zakresu testów. Należy jasno wskazać, dlaczego dane testy (lub cała ich kategoria) zostały wyłączone z zakresu planu testów, podając uzasadnienie, np.:</w:t>
            </w:r>
          </w:p>
          <w:p w14:paraId="5E7DE162" w14:textId="77777777" w:rsidR="0046597D" w:rsidRPr="00BD183B" w:rsidRDefault="0046597D" w:rsidP="006710D9">
            <w:pPr>
              <w:spacing w:line="276" w:lineRule="auto"/>
              <w:rPr>
                <w:rFonts w:cstheme="minorHAnsi"/>
                <w:szCs w:val="24"/>
              </w:rPr>
            </w:pPr>
            <w:r w:rsidRPr="00BD183B">
              <w:rPr>
                <w:rFonts w:cstheme="minorHAnsi"/>
                <w:szCs w:val="24"/>
              </w:rPr>
              <w:t>testy te nie przyczyniają się do oceny zakresu funkcjonalności przewidzianego w ramach tego etapu kontraktu,</w:t>
            </w:r>
          </w:p>
          <w:p w14:paraId="735FF7A0" w14:textId="1E3C62D7" w:rsidR="0046597D" w:rsidRPr="00BD183B" w:rsidRDefault="0046597D" w:rsidP="006710D9">
            <w:pPr>
              <w:spacing w:line="276" w:lineRule="auto"/>
              <w:rPr>
                <w:rFonts w:cstheme="minorHAnsi"/>
                <w:szCs w:val="24"/>
              </w:rPr>
            </w:pPr>
            <w:r w:rsidRPr="00BD183B">
              <w:rPr>
                <w:rFonts w:cstheme="minorHAnsi"/>
                <w:szCs w:val="24"/>
              </w:rPr>
              <w:t>brak możliwości technicznych przeprowadzenia określonych testów.</w:t>
            </w:r>
          </w:p>
        </w:tc>
      </w:tr>
      <w:tr w:rsidR="00BD183B" w:rsidRPr="00BD183B" w14:paraId="79AF8562" w14:textId="77777777" w:rsidTr="0046597D">
        <w:tc>
          <w:tcPr>
            <w:tcW w:w="2107" w:type="dxa"/>
          </w:tcPr>
          <w:p w14:paraId="4D14F208" w14:textId="77777777" w:rsidR="003A5874" w:rsidRPr="00BD183B" w:rsidRDefault="003A5874" w:rsidP="006710D9">
            <w:pPr>
              <w:spacing w:line="276" w:lineRule="auto"/>
              <w:rPr>
                <w:rFonts w:cstheme="minorHAnsi"/>
                <w:szCs w:val="24"/>
              </w:rPr>
            </w:pPr>
            <w:r w:rsidRPr="00BD183B">
              <w:rPr>
                <w:rFonts w:cstheme="minorHAnsi"/>
                <w:szCs w:val="24"/>
              </w:rPr>
              <w:t>Scenariusze testowe</w:t>
            </w:r>
          </w:p>
        </w:tc>
        <w:tc>
          <w:tcPr>
            <w:tcW w:w="6801" w:type="dxa"/>
          </w:tcPr>
          <w:p w14:paraId="37960BF3" w14:textId="77777777" w:rsidR="003A5874" w:rsidRPr="00BD183B" w:rsidRDefault="003A5874" w:rsidP="006710D9">
            <w:pPr>
              <w:spacing w:line="276" w:lineRule="auto"/>
              <w:rPr>
                <w:rFonts w:cstheme="minorHAnsi"/>
                <w:szCs w:val="24"/>
              </w:rPr>
            </w:pPr>
            <w:r w:rsidRPr="00BD183B">
              <w:rPr>
                <w:rFonts w:cstheme="minorHAnsi"/>
                <w:szCs w:val="24"/>
              </w:rPr>
              <w:t>Opis wykorzystywanych do testów scenariuszy testowych. Każdy scenariusz testowy musi być opisany za pomocą następujących atrybutów:</w:t>
            </w:r>
          </w:p>
          <w:p w14:paraId="12554A76" w14:textId="77777777" w:rsidR="003A5874" w:rsidRPr="00BD183B" w:rsidRDefault="003A5874" w:rsidP="006710D9">
            <w:pPr>
              <w:spacing w:line="276" w:lineRule="auto"/>
              <w:rPr>
                <w:rFonts w:cstheme="minorHAnsi"/>
                <w:szCs w:val="24"/>
              </w:rPr>
            </w:pPr>
            <w:r w:rsidRPr="00BD183B">
              <w:rPr>
                <w:rFonts w:cstheme="minorHAnsi"/>
                <w:szCs w:val="24"/>
              </w:rPr>
              <w:t>identyfikator scenariusza,</w:t>
            </w:r>
          </w:p>
          <w:p w14:paraId="6D165AE5" w14:textId="77777777" w:rsidR="003A5874" w:rsidRPr="00BD183B" w:rsidRDefault="003A5874" w:rsidP="006710D9">
            <w:pPr>
              <w:spacing w:line="276" w:lineRule="auto"/>
              <w:rPr>
                <w:rFonts w:cstheme="minorHAnsi"/>
                <w:szCs w:val="24"/>
              </w:rPr>
            </w:pPr>
            <w:r w:rsidRPr="00BD183B">
              <w:rPr>
                <w:rFonts w:cstheme="minorHAnsi"/>
                <w:szCs w:val="24"/>
              </w:rPr>
              <w:t>nazwa scenariusza,</w:t>
            </w:r>
          </w:p>
          <w:p w14:paraId="0DA9EEB8" w14:textId="77777777" w:rsidR="003A5874" w:rsidRPr="00BD183B" w:rsidRDefault="003A5874" w:rsidP="006710D9">
            <w:pPr>
              <w:spacing w:line="276" w:lineRule="auto"/>
              <w:rPr>
                <w:rFonts w:cstheme="minorHAnsi"/>
                <w:szCs w:val="24"/>
              </w:rPr>
            </w:pPr>
            <w:r w:rsidRPr="00BD183B">
              <w:rPr>
                <w:rFonts w:cstheme="minorHAnsi"/>
                <w:szCs w:val="24"/>
              </w:rPr>
              <w:t>wykaz wymagań (np. identyfikator wymagania, identyfikator przypadku użycia), które są testowane w ramach danego scenariusza testowego,</w:t>
            </w:r>
          </w:p>
          <w:p w14:paraId="4B37AF22" w14:textId="77777777" w:rsidR="003A5874" w:rsidRPr="00BD183B" w:rsidRDefault="003A5874" w:rsidP="006710D9">
            <w:pPr>
              <w:spacing w:line="276" w:lineRule="auto"/>
              <w:rPr>
                <w:rFonts w:cstheme="minorHAnsi"/>
                <w:szCs w:val="24"/>
              </w:rPr>
            </w:pPr>
            <w:r w:rsidRPr="00BD183B">
              <w:rPr>
                <w:rFonts w:cstheme="minorHAnsi"/>
                <w:szCs w:val="24"/>
              </w:rPr>
              <w:t>opis danego scenariusza testowego.,</w:t>
            </w:r>
          </w:p>
          <w:p w14:paraId="32467E39" w14:textId="77777777" w:rsidR="003A5874" w:rsidRPr="00BD183B" w:rsidRDefault="003A5874" w:rsidP="006710D9">
            <w:pPr>
              <w:spacing w:line="276" w:lineRule="auto"/>
              <w:rPr>
                <w:rFonts w:cstheme="minorHAnsi"/>
                <w:szCs w:val="24"/>
              </w:rPr>
            </w:pPr>
            <w:r w:rsidRPr="00BD183B">
              <w:rPr>
                <w:rFonts w:cstheme="minorHAnsi"/>
                <w:szCs w:val="24"/>
              </w:rPr>
              <w:t>wykaz warunków, jakie muszą być spełnione przed rozpoczęciem wykonania scenariusza testowego, włącznie ze wskazaniem specyficznych danych wejściowych dla danego scenariusza,</w:t>
            </w:r>
          </w:p>
          <w:p w14:paraId="55652680" w14:textId="77777777" w:rsidR="003A5874" w:rsidRPr="00BD183B" w:rsidRDefault="003A5874" w:rsidP="006710D9">
            <w:pPr>
              <w:spacing w:line="276" w:lineRule="auto"/>
              <w:rPr>
                <w:rFonts w:cstheme="minorHAnsi"/>
                <w:szCs w:val="24"/>
              </w:rPr>
            </w:pPr>
            <w:r w:rsidRPr="00BD183B">
              <w:rPr>
                <w:rFonts w:cstheme="minorHAnsi"/>
                <w:szCs w:val="24"/>
              </w:rPr>
              <w:lastRenderedPageBreak/>
              <w:t>wykaz warunków, jakie muszą być spełnione po wykonaniu scenariusza testowego przykładowo stan Systemu, jaki musi zostać pozostawiony po wykonaniu scenariusza testowego,</w:t>
            </w:r>
          </w:p>
          <w:p w14:paraId="2482D584" w14:textId="77777777" w:rsidR="003A5874" w:rsidRPr="00BD183B" w:rsidRDefault="003A5874" w:rsidP="006710D9">
            <w:pPr>
              <w:spacing w:line="276" w:lineRule="auto"/>
              <w:rPr>
                <w:rFonts w:cstheme="minorHAnsi"/>
                <w:szCs w:val="24"/>
              </w:rPr>
            </w:pPr>
            <w:r w:rsidRPr="00BD183B">
              <w:rPr>
                <w:rFonts w:cstheme="minorHAnsi"/>
                <w:szCs w:val="24"/>
              </w:rPr>
              <w:t>waga danego scenariusza testowego określana ekspercko</w:t>
            </w:r>
          </w:p>
          <w:p w14:paraId="4A45FAB3" w14:textId="77777777" w:rsidR="003A5874" w:rsidRPr="00BD183B" w:rsidRDefault="003A5874" w:rsidP="006710D9">
            <w:pPr>
              <w:spacing w:line="276" w:lineRule="auto"/>
              <w:rPr>
                <w:rFonts w:cstheme="minorHAnsi"/>
                <w:szCs w:val="24"/>
              </w:rPr>
            </w:pPr>
            <w:r w:rsidRPr="00BD183B">
              <w:rPr>
                <w:rFonts w:cstheme="minorHAnsi"/>
                <w:szCs w:val="24"/>
              </w:rPr>
              <w:t>kryteria określające pozytywny rezultat danego scenariusza testowego.</w:t>
            </w:r>
          </w:p>
        </w:tc>
      </w:tr>
      <w:tr w:rsidR="00BD183B" w:rsidRPr="00BD183B" w14:paraId="45361ED5" w14:textId="77777777" w:rsidTr="0046597D">
        <w:tc>
          <w:tcPr>
            <w:tcW w:w="2107" w:type="dxa"/>
          </w:tcPr>
          <w:p w14:paraId="5D9CF111" w14:textId="77777777" w:rsidR="003A5874" w:rsidRPr="00BD183B" w:rsidRDefault="003A5874" w:rsidP="006710D9">
            <w:pPr>
              <w:spacing w:line="276" w:lineRule="auto"/>
              <w:rPr>
                <w:rFonts w:cstheme="minorHAnsi"/>
                <w:szCs w:val="24"/>
              </w:rPr>
            </w:pPr>
            <w:r w:rsidRPr="00BD183B">
              <w:rPr>
                <w:rFonts w:cstheme="minorHAnsi"/>
                <w:szCs w:val="24"/>
              </w:rPr>
              <w:lastRenderedPageBreak/>
              <w:t>Przypadki testowe</w:t>
            </w:r>
          </w:p>
        </w:tc>
        <w:tc>
          <w:tcPr>
            <w:tcW w:w="6801" w:type="dxa"/>
          </w:tcPr>
          <w:p w14:paraId="68D90BBD" w14:textId="77777777" w:rsidR="003A5874" w:rsidRPr="00BD183B" w:rsidRDefault="003A5874" w:rsidP="006710D9">
            <w:pPr>
              <w:spacing w:line="276" w:lineRule="auto"/>
              <w:rPr>
                <w:rFonts w:cstheme="minorHAnsi"/>
                <w:szCs w:val="24"/>
              </w:rPr>
            </w:pPr>
            <w:r w:rsidRPr="00BD183B">
              <w:rPr>
                <w:rFonts w:cstheme="minorHAnsi"/>
                <w:szCs w:val="24"/>
              </w:rPr>
              <w:t>Opis wykorzystywanych do testów przypadków testowych (wraz z listą operacji), wykonywanych w ramach scenariusza testowego. Każdy scenariusz testowy musi być opisany za pomocą następujących atrybutów:</w:t>
            </w:r>
          </w:p>
          <w:p w14:paraId="69A44772" w14:textId="77777777" w:rsidR="003A5874" w:rsidRPr="00BD183B" w:rsidRDefault="003A5874" w:rsidP="006710D9">
            <w:pPr>
              <w:spacing w:line="276" w:lineRule="auto"/>
              <w:rPr>
                <w:rFonts w:cstheme="minorHAnsi"/>
                <w:szCs w:val="24"/>
              </w:rPr>
            </w:pPr>
            <w:r w:rsidRPr="00BD183B">
              <w:rPr>
                <w:rFonts w:cstheme="minorHAnsi"/>
                <w:szCs w:val="24"/>
              </w:rPr>
              <w:t>wykaz elementów (np. identyfikator wymagania, identyfikator przypadku użycia), które są testowane w ramach danego scenariusza testowego,</w:t>
            </w:r>
          </w:p>
          <w:p w14:paraId="5E55CEEF" w14:textId="77777777" w:rsidR="003A5874" w:rsidRPr="00BD183B" w:rsidRDefault="003A5874" w:rsidP="006710D9">
            <w:pPr>
              <w:spacing w:line="276" w:lineRule="auto"/>
              <w:rPr>
                <w:rFonts w:cstheme="minorHAnsi"/>
                <w:szCs w:val="24"/>
              </w:rPr>
            </w:pPr>
            <w:r w:rsidRPr="00BD183B">
              <w:rPr>
                <w:rFonts w:cstheme="minorHAnsi"/>
                <w:szCs w:val="24"/>
              </w:rPr>
              <w:t>opis danego przypadku testowego,</w:t>
            </w:r>
          </w:p>
          <w:p w14:paraId="1CF07D98" w14:textId="77777777" w:rsidR="003A5874" w:rsidRPr="00BD183B" w:rsidRDefault="003A5874" w:rsidP="006710D9">
            <w:pPr>
              <w:spacing w:line="276" w:lineRule="auto"/>
              <w:rPr>
                <w:rFonts w:cstheme="minorHAnsi"/>
                <w:szCs w:val="24"/>
              </w:rPr>
            </w:pPr>
            <w:r w:rsidRPr="00BD183B">
              <w:rPr>
                <w:rFonts w:cstheme="minorHAnsi"/>
                <w:szCs w:val="24"/>
              </w:rPr>
              <w:t>wykaz warunków, jakie muszę być spełnione przed rozpoczęciem wykonania przypadku testowego,</w:t>
            </w:r>
          </w:p>
          <w:p w14:paraId="510EF0BB" w14:textId="77777777" w:rsidR="003A5874" w:rsidRPr="00BD183B" w:rsidRDefault="003A5874" w:rsidP="006710D9">
            <w:pPr>
              <w:spacing w:line="276" w:lineRule="auto"/>
              <w:rPr>
                <w:rFonts w:cstheme="minorHAnsi"/>
                <w:szCs w:val="24"/>
              </w:rPr>
            </w:pPr>
            <w:r w:rsidRPr="00BD183B">
              <w:rPr>
                <w:rFonts w:cstheme="minorHAnsi"/>
                <w:szCs w:val="24"/>
              </w:rPr>
              <w:t>opis operacji wykonywanych w ramach przypadku testowego (w tym: wprowadzane dane, oczekiwany rezultat oraz metodę oceny tego rezultatu).</w:t>
            </w:r>
          </w:p>
        </w:tc>
      </w:tr>
      <w:tr w:rsidR="00BD183B" w:rsidRPr="00BD183B" w14:paraId="781451A0" w14:textId="77777777" w:rsidTr="0046597D">
        <w:tc>
          <w:tcPr>
            <w:tcW w:w="2107" w:type="dxa"/>
          </w:tcPr>
          <w:p w14:paraId="4849B69B" w14:textId="77777777" w:rsidR="003A5874" w:rsidRPr="00BD183B" w:rsidRDefault="003A5874" w:rsidP="006710D9">
            <w:pPr>
              <w:spacing w:line="276" w:lineRule="auto"/>
              <w:rPr>
                <w:rFonts w:cstheme="minorHAnsi"/>
                <w:szCs w:val="24"/>
              </w:rPr>
            </w:pPr>
            <w:r w:rsidRPr="00BD183B">
              <w:rPr>
                <w:rFonts w:cstheme="minorHAnsi"/>
                <w:szCs w:val="24"/>
              </w:rPr>
              <w:t>Dane testowe</w:t>
            </w:r>
          </w:p>
        </w:tc>
        <w:tc>
          <w:tcPr>
            <w:tcW w:w="6801" w:type="dxa"/>
          </w:tcPr>
          <w:p w14:paraId="4EEF415C" w14:textId="77777777" w:rsidR="003A5874" w:rsidRPr="00BD183B" w:rsidRDefault="003A5874" w:rsidP="006710D9">
            <w:pPr>
              <w:spacing w:line="276" w:lineRule="auto"/>
              <w:rPr>
                <w:rFonts w:cstheme="minorHAnsi"/>
                <w:szCs w:val="24"/>
              </w:rPr>
            </w:pPr>
            <w:r w:rsidRPr="00BD183B">
              <w:rPr>
                <w:rFonts w:cstheme="minorHAnsi"/>
                <w:szCs w:val="24"/>
              </w:rPr>
              <w:t>Opis danych testowych wykorzystywanych podczas realizacji testów, opisany za pomocą co najmniej następującego zbioru atrybutów:</w:t>
            </w:r>
          </w:p>
          <w:p w14:paraId="4BAB3339" w14:textId="77777777" w:rsidR="003A5874" w:rsidRPr="00BD183B" w:rsidRDefault="003A5874" w:rsidP="006710D9">
            <w:pPr>
              <w:spacing w:line="276" w:lineRule="auto"/>
              <w:rPr>
                <w:rFonts w:cstheme="minorHAnsi"/>
                <w:szCs w:val="24"/>
              </w:rPr>
            </w:pPr>
            <w:r w:rsidRPr="00BD183B">
              <w:rPr>
                <w:rFonts w:cstheme="minorHAnsi"/>
                <w:szCs w:val="24"/>
              </w:rPr>
              <w:t>opis przeznaczenia zestawu danych,</w:t>
            </w:r>
          </w:p>
          <w:p w14:paraId="01D8F285" w14:textId="77777777" w:rsidR="003A5874" w:rsidRPr="00BD183B" w:rsidRDefault="003A5874" w:rsidP="006710D9">
            <w:pPr>
              <w:spacing w:line="276" w:lineRule="auto"/>
              <w:rPr>
                <w:rFonts w:cstheme="minorHAnsi"/>
                <w:szCs w:val="24"/>
              </w:rPr>
            </w:pPr>
            <w:r w:rsidRPr="00BD183B">
              <w:rPr>
                <w:rFonts w:cstheme="minorHAnsi"/>
                <w:szCs w:val="24"/>
              </w:rPr>
              <w:t>opis danego zestawu danych,</w:t>
            </w:r>
          </w:p>
          <w:p w14:paraId="7ADC7F80" w14:textId="77777777" w:rsidR="003A5874" w:rsidRPr="00BD183B" w:rsidRDefault="003A5874" w:rsidP="006710D9">
            <w:pPr>
              <w:spacing w:line="276" w:lineRule="auto"/>
              <w:rPr>
                <w:rFonts w:cstheme="minorHAnsi"/>
                <w:szCs w:val="24"/>
              </w:rPr>
            </w:pPr>
            <w:r w:rsidRPr="00BD183B">
              <w:rPr>
                <w:rFonts w:cstheme="minorHAnsi"/>
                <w:szCs w:val="24"/>
              </w:rPr>
              <w:t>lokalizacja repozytorium, dokumentu lub pliku z danymi.</w:t>
            </w:r>
          </w:p>
        </w:tc>
      </w:tr>
      <w:tr w:rsidR="00BD183B" w:rsidRPr="00BD183B" w14:paraId="00363D95" w14:textId="77777777" w:rsidTr="0046597D">
        <w:tc>
          <w:tcPr>
            <w:tcW w:w="2107" w:type="dxa"/>
          </w:tcPr>
          <w:p w14:paraId="3E8C6F45" w14:textId="77777777" w:rsidR="003A5874" w:rsidRPr="00BD183B" w:rsidRDefault="003A5874" w:rsidP="006710D9">
            <w:pPr>
              <w:spacing w:line="276" w:lineRule="auto"/>
              <w:rPr>
                <w:rFonts w:cstheme="minorHAnsi"/>
                <w:szCs w:val="24"/>
              </w:rPr>
            </w:pPr>
            <w:r w:rsidRPr="00BD183B">
              <w:rPr>
                <w:rFonts w:cstheme="minorHAnsi"/>
                <w:szCs w:val="24"/>
              </w:rPr>
              <w:t>Konfiguracja środowiska testowego</w:t>
            </w:r>
          </w:p>
        </w:tc>
        <w:tc>
          <w:tcPr>
            <w:tcW w:w="6801" w:type="dxa"/>
          </w:tcPr>
          <w:p w14:paraId="2C95858E" w14:textId="77777777" w:rsidR="003A5874" w:rsidRPr="00BD183B" w:rsidRDefault="003A5874" w:rsidP="006710D9">
            <w:pPr>
              <w:spacing w:line="276" w:lineRule="auto"/>
              <w:rPr>
                <w:rFonts w:cstheme="minorHAnsi"/>
                <w:szCs w:val="24"/>
              </w:rPr>
            </w:pPr>
            <w:r w:rsidRPr="00BD183B">
              <w:rPr>
                <w:rFonts w:cstheme="minorHAnsi"/>
                <w:szCs w:val="24"/>
              </w:rPr>
              <w:t>Opis konfiguracji środowiska testowego, specyficzny dla zestawu testów, zawierający co najmniej następujące atrybuty:</w:t>
            </w:r>
          </w:p>
          <w:p w14:paraId="7F316A1B" w14:textId="77777777" w:rsidR="003A5874" w:rsidRPr="00BD183B" w:rsidRDefault="003A5874" w:rsidP="006710D9">
            <w:pPr>
              <w:spacing w:line="276" w:lineRule="auto"/>
              <w:rPr>
                <w:rFonts w:cstheme="minorHAnsi"/>
                <w:szCs w:val="24"/>
              </w:rPr>
            </w:pPr>
            <w:r w:rsidRPr="00BD183B">
              <w:rPr>
                <w:rFonts w:cstheme="minorHAnsi"/>
                <w:szCs w:val="24"/>
              </w:rPr>
              <w:t>nazwa środowiska testowego,</w:t>
            </w:r>
          </w:p>
          <w:p w14:paraId="25C07FA0" w14:textId="77777777" w:rsidR="003A5874" w:rsidRPr="00BD183B" w:rsidRDefault="003A5874" w:rsidP="006710D9">
            <w:pPr>
              <w:spacing w:line="276" w:lineRule="auto"/>
              <w:rPr>
                <w:rFonts w:cstheme="minorHAnsi"/>
                <w:szCs w:val="24"/>
              </w:rPr>
            </w:pPr>
            <w:r w:rsidRPr="00BD183B">
              <w:rPr>
                <w:rFonts w:cstheme="minorHAnsi"/>
                <w:szCs w:val="24"/>
              </w:rPr>
              <w:t>konfiguracja tych części Systemu, które będą podlegać testom w ramach danego środowiska testowego,</w:t>
            </w:r>
          </w:p>
          <w:p w14:paraId="64ECF3AA" w14:textId="77777777" w:rsidR="003A5874" w:rsidRPr="00BD183B" w:rsidRDefault="003A5874" w:rsidP="006710D9">
            <w:pPr>
              <w:spacing w:line="276" w:lineRule="auto"/>
              <w:rPr>
                <w:rFonts w:cstheme="minorHAnsi"/>
                <w:szCs w:val="24"/>
              </w:rPr>
            </w:pPr>
            <w:r w:rsidRPr="00BD183B">
              <w:rPr>
                <w:rFonts w:cstheme="minorHAnsi"/>
                <w:szCs w:val="24"/>
              </w:rPr>
              <w:lastRenderedPageBreak/>
              <w:t>konfiguracja środowiska testowego w zakresie specyficznym dla zestawu testów,</w:t>
            </w:r>
          </w:p>
          <w:p w14:paraId="714CB917" w14:textId="77777777" w:rsidR="003A5874" w:rsidRPr="00BD183B" w:rsidRDefault="003A5874" w:rsidP="006710D9">
            <w:pPr>
              <w:spacing w:line="276" w:lineRule="auto"/>
              <w:rPr>
                <w:rFonts w:cstheme="minorHAnsi"/>
                <w:szCs w:val="24"/>
              </w:rPr>
            </w:pPr>
            <w:r w:rsidRPr="00BD183B">
              <w:rPr>
                <w:rFonts w:cstheme="minorHAnsi"/>
                <w:szCs w:val="24"/>
              </w:rPr>
              <w:t>wykaz zasobów sprzętowych wykorzystywanych do przeprowadzenia zestawu,</w:t>
            </w:r>
          </w:p>
          <w:p w14:paraId="27659C9F" w14:textId="63C7DDB6" w:rsidR="003A5874" w:rsidRPr="00BD183B" w:rsidRDefault="003A5874" w:rsidP="006710D9">
            <w:pPr>
              <w:spacing w:line="276" w:lineRule="auto"/>
              <w:rPr>
                <w:rFonts w:cstheme="minorHAnsi"/>
                <w:szCs w:val="24"/>
              </w:rPr>
            </w:pPr>
            <w:r w:rsidRPr="00BD183B">
              <w:rPr>
                <w:rFonts w:cstheme="minorHAnsi"/>
                <w:szCs w:val="24"/>
              </w:rPr>
              <w:t xml:space="preserve">lista narzędzi wykorzystywanych do testowania, wraz z wykazem narzędzi przeznaczonych do automatyzacji testów (narzędzia, wersje, dodatkowe pakiety </w:t>
            </w:r>
            <w:proofErr w:type="spellStart"/>
            <w:r w:rsidRPr="00BD183B">
              <w:rPr>
                <w:rFonts w:cstheme="minorHAnsi"/>
                <w:szCs w:val="24"/>
              </w:rPr>
              <w:t>doinstalowywane</w:t>
            </w:r>
            <w:proofErr w:type="spellEnd"/>
            <w:r w:rsidRPr="00BD183B">
              <w:rPr>
                <w:rFonts w:cstheme="minorHAnsi"/>
                <w:szCs w:val="24"/>
              </w:rPr>
              <w:t xml:space="preserve"> do narzędzi), oraz wykaz paramet</w:t>
            </w:r>
            <w:r w:rsidR="00200860" w:rsidRPr="00BD183B">
              <w:rPr>
                <w:rFonts w:cstheme="minorHAnsi"/>
                <w:szCs w:val="24"/>
              </w:rPr>
              <w:t>r</w:t>
            </w:r>
            <w:r w:rsidRPr="00BD183B">
              <w:rPr>
                <w:rFonts w:cstheme="minorHAnsi"/>
                <w:szCs w:val="24"/>
              </w:rPr>
              <w:t>ów konfiguracyjnych danych narzędzi.</w:t>
            </w:r>
          </w:p>
        </w:tc>
      </w:tr>
      <w:tr w:rsidR="00BD183B" w:rsidRPr="00BD183B" w14:paraId="0DAE2E2A" w14:textId="77777777" w:rsidTr="0046597D">
        <w:tc>
          <w:tcPr>
            <w:tcW w:w="2107" w:type="dxa"/>
          </w:tcPr>
          <w:p w14:paraId="3BE52AFC" w14:textId="77777777" w:rsidR="003A5874" w:rsidRPr="00BD183B" w:rsidRDefault="003A5874" w:rsidP="006710D9">
            <w:pPr>
              <w:spacing w:line="276" w:lineRule="auto"/>
              <w:rPr>
                <w:rFonts w:cstheme="minorHAnsi"/>
                <w:szCs w:val="24"/>
              </w:rPr>
            </w:pPr>
            <w:r w:rsidRPr="00BD183B">
              <w:rPr>
                <w:rFonts w:cstheme="minorHAnsi"/>
                <w:szCs w:val="24"/>
              </w:rPr>
              <w:lastRenderedPageBreak/>
              <w:t>Harmonogram testów</w:t>
            </w:r>
          </w:p>
        </w:tc>
        <w:tc>
          <w:tcPr>
            <w:tcW w:w="6801" w:type="dxa"/>
          </w:tcPr>
          <w:p w14:paraId="61AEE5AE" w14:textId="77777777" w:rsidR="003A5874" w:rsidRPr="00BD183B" w:rsidRDefault="003A5874" w:rsidP="006710D9">
            <w:pPr>
              <w:spacing w:line="276" w:lineRule="auto"/>
              <w:rPr>
                <w:rFonts w:cstheme="minorHAnsi"/>
                <w:szCs w:val="24"/>
              </w:rPr>
            </w:pPr>
            <w:r w:rsidRPr="00BD183B">
              <w:rPr>
                <w:rFonts w:cstheme="minorHAnsi"/>
                <w:szCs w:val="24"/>
              </w:rPr>
              <w:t>Szczegółowy harmonogram przeprowadzania testów Systemu informatycznego (z uwzględnieniem etapu zaplanowania, przygotowania i realizacji testów).</w:t>
            </w:r>
          </w:p>
        </w:tc>
      </w:tr>
      <w:tr w:rsidR="00BD183B" w:rsidRPr="00BD183B" w14:paraId="47DC5573" w14:textId="77777777" w:rsidTr="0046597D">
        <w:tc>
          <w:tcPr>
            <w:tcW w:w="2107" w:type="dxa"/>
          </w:tcPr>
          <w:p w14:paraId="6E2DAE96" w14:textId="77777777" w:rsidR="003A5874" w:rsidRPr="00BD183B" w:rsidRDefault="003A5874" w:rsidP="006710D9">
            <w:pPr>
              <w:spacing w:line="276" w:lineRule="auto"/>
              <w:rPr>
                <w:rFonts w:cstheme="minorHAnsi"/>
                <w:szCs w:val="24"/>
              </w:rPr>
            </w:pPr>
            <w:r w:rsidRPr="00BD183B">
              <w:rPr>
                <w:rFonts w:cstheme="minorHAnsi"/>
                <w:szCs w:val="24"/>
              </w:rPr>
              <w:t>Załączniki</w:t>
            </w:r>
          </w:p>
        </w:tc>
        <w:tc>
          <w:tcPr>
            <w:tcW w:w="6801" w:type="dxa"/>
          </w:tcPr>
          <w:p w14:paraId="698FAC92" w14:textId="77777777" w:rsidR="003A5874" w:rsidRPr="00BD183B" w:rsidRDefault="003A5874" w:rsidP="006710D9">
            <w:pPr>
              <w:spacing w:line="276" w:lineRule="auto"/>
              <w:rPr>
                <w:rFonts w:cstheme="minorHAnsi"/>
                <w:szCs w:val="24"/>
              </w:rPr>
            </w:pPr>
            <w:r w:rsidRPr="00BD183B">
              <w:rPr>
                <w:rFonts w:cstheme="minorHAnsi"/>
                <w:szCs w:val="24"/>
              </w:rPr>
              <w:t xml:space="preserve">Załącznikiem elektronicznym do SPST są dane testowe i dane umożliwiające testy m.in. pliki konfiguracyjne, skrypty, eksporty baz danych, dokumenty </w:t>
            </w:r>
            <w:proofErr w:type="spellStart"/>
            <w:r w:rsidRPr="00BD183B">
              <w:rPr>
                <w:rFonts w:cstheme="minorHAnsi"/>
                <w:szCs w:val="24"/>
              </w:rPr>
              <w:t>xml</w:t>
            </w:r>
            <w:proofErr w:type="spellEnd"/>
            <w:r w:rsidRPr="00BD183B">
              <w:rPr>
                <w:rFonts w:cstheme="minorHAnsi"/>
                <w:szCs w:val="24"/>
              </w:rPr>
              <w:t>.</w:t>
            </w:r>
          </w:p>
        </w:tc>
      </w:tr>
    </w:tbl>
    <w:p w14:paraId="6D5783EC" w14:textId="77777777"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Raport z Testów (RT)</w:t>
      </w:r>
      <w:r w:rsidRPr="00BD183B">
        <w:rPr>
          <w:rFonts w:cstheme="minorHAnsi"/>
          <w:szCs w:val="24"/>
        </w:rPr>
        <w:tab/>
      </w:r>
    </w:p>
    <w:p w14:paraId="516CE8CC"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800"/>
      </w:tblGrid>
      <w:tr w:rsidR="00BD183B" w:rsidRPr="00BD183B" w14:paraId="06752D55" w14:textId="77777777" w:rsidTr="00F25601">
        <w:tc>
          <w:tcPr>
            <w:tcW w:w="2127" w:type="dxa"/>
            <w:shd w:val="clear" w:color="auto" w:fill="F2F2F2" w:themeFill="background1" w:themeFillShade="F2"/>
          </w:tcPr>
          <w:p w14:paraId="5A2BC1E2"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7053" w:type="dxa"/>
            <w:shd w:val="clear" w:color="auto" w:fill="F2F2F2" w:themeFill="background1" w:themeFillShade="F2"/>
          </w:tcPr>
          <w:p w14:paraId="5BB9EAE5"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0A9FA7B5" w14:textId="77777777" w:rsidTr="0086529C">
        <w:tc>
          <w:tcPr>
            <w:tcW w:w="2127" w:type="dxa"/>
          </w:tcPr>
          <w:p w14:paraId="5858DD0F" w14:textId="77777777" w:rsidR="003A5874" w:rsidRPr="00BD183B" w:rsidRDefault="003A5874" w:rsidP="006710D9">
            <w:pPr>
              <w:spacing w:line="276" w:lineRule="auto"/>
              <w:rPr>
                <w:rFonts w:cstheme="minorHAnsi"/>
                <w:szCs w:val="24"/>
              </w:rPr>
            </w:pPr>
            <w:r w:rsidRPr="00BD183B">
              <w:rPr>
                <w:rFonts w:cstheme="minorHAnsi"/>
                <w:szCs w:val="24"/>
              </w:rPr>
              <w:t>Wynik testów</w:t>
            </w:r>
          </w:p>
        </w:tc>
        <w:tc>
          <w:tcPr>
            <w:tcW w:w="7053" w:type="dxa"/>
          </w:tcPr>
          <w:p w14:paraId="642577B7" w14:textId="77777777" w:rsidR="003A5874" w:rsidRPr="00BD183B" w:rsidRDefault="003A5874" w:rsidP="006710D9">
            <w:pPr>
              <w:spacing w:line="276" w:lineRule="auto"/>
              <w:rPr>
                <w:rFonts w:cstheme="minorHAnsi"/>
                <w:szCs w:val="24"/>
              </w:rPr>
            </w:pPr>
            <w:r w:rsidRPr="00BD183B">
              <w:rPr>
                <w:rFonts w:cstheme="minorHAnsi"/>
                <w:szCs w:val="24"/>
              </w:rPr>
              <w:t>Przedstawienie końcowego wyniku testów, ich zakresu, formuły</w:t>
            </w:r>
          </w:p>
          <w:p w14:paraId="0C6E9D92" w14:textId="77777777" w:rsidR="003A5874" w:rsidRPr="00BD183B" w:rsidRDefault="003A5874" w:rsidP="006710D9">
            <w:pPr>
              <w:spacing w:line="276" w:lineRule="auto"/>
              <w:rPr>
                <w:rFonts w:cstheme="minorHAnsi"/>
                <w:szCs w:val="24"/>
              </w:rPr>
            </w:pPr>
            <w:r w:rsidRPr="00BD183B">
              <w:rPr>
                <w:rFonts w:cstheme="minorHAnsi"/>
                <w:szCs w:val="24"/>
              </w:rPr>
              <w:t>realizacyjnej, wykorzystanych narzędzi testowych.</w:t>
            </w:r>
          </w:p>
        </w:tc>
      </w:tr>
      <w:tr w:rsidR="00BD183B" w:rsidRPr="00BD183B" w14:paraId="02B10AC2" w14:textId="77777777" w:rsidTr="0086529C">
        <w:tc>
          <w:tcPr>
            <w:tcW w:w="2127" w:type="dxa"/>
          </w:tcPr>
          <w:p w14:paraId="29F1910A" w14:textId="77777777" w:rsidR="003A5874" w:rsidRPr="00BD183B" w:rsidRDefault="003A5874" w:rsidP="006710D9">
            <w:pPr>
              <w:spacing w:line="276" w:lineRule="auto"/>
              <w:rPr>
                <w:rFonts w:cstheme="minorHAnsi"/>
                <w:szCs w:val="24"/>
              </w:rPr>
            </w:pPr>
            <w:r w:rsidRPr="00BD183B">
              <w:rPr>
                <w:rFonts w:cstheme="minorHAnsi"/>
                <w:szCs w:val="24"/>
              </w:rPr>
              <w:t>Podsumowanie testów</w:t>
            </w:r>
          </w:p>
        </w:tc>
        <w:tc>
          <w:tcPr>
            <w:tcW w:w="7053" w:type="dxa"/>
          </w:tcPr>
          <w:p w14:paraId="3355EEA5" w14:textId="3A8BCC13" w:rsidR="003A5874" w:rsidRPr="00BD183B" w:rsidRDefault="003A5874" w:rsidP="006710D9">
            <w:pPr>
              <w:spacing w:line="276" w:lineRule="auto"/>
              <w:rPr>
                <w:szCs w:val="24"/>
              </w:rPr>
            </w:pPr>
            <w:r w:rsidRPr="1929FFBD">
              <w:rPr>
                <w:szCs w:val="24"/>
              </w:rPr>
              <w:t>Syntetyczne podsumowanie, w szczególności przedstawienie informacji statystycznych oraz porównanie wyników testów z ewentualnymi wcześniejszymi wynikami, przedstawienie ewentualnych rekomendacji, informacje o zrealizowanym i pominiętym zakresie testów.</w:t>
            </w:r>
          </w:p>
        </w:tc>
      </w:tr>
      <w:tr w:rsidR="00BD183B" w:rsidRPr="00BD183B" w14:paraId="4DFED625" w14:textId="77777777" w:rsidTr="0086529C">
        <w:tc>
          <w:tcPr>
            <w:tcW w:w="2127" w:type="dxa"/>
          </w:tcPr>
          <w:p w14:paraId="5CF66DA5" w14:textId="77777777" w:rsidR="003A5874" w:rsidRPr="00BD183B" w:rsidRDefault="003A5874" w:rsidP="006710D9">
            <w:pPr>
              <w:spacing w:line="276" w:lineRule="auto"/>
              <w:rPr>
                <w:rFonts w:cstheme="minorHAnsi"/>
                <w:szCs w:val="24"/>
              </w:rPr>
            </w:pPr>
            <w:r w:rsidRPr="00BD183B">
              <w:rPr>
                <w:rFonts w:cstheme="minorHAnsi"/>
                <w:szCs w:val="24"/>
              </w:rPr>
              <w:t>Wskazanie na dokument z testów</w:t>
            </w:r>
          </w:p>
        </w:tc>
        <w:tc>
          <w:tcPr>
            <w:tcW w:w="7053" w:type="dxa"/>
          </w:tcPr>
          <w:p w14:paraId="74D9437C" w14:textId="77777777" w:rsidR="003A5874" w:rsidRPr="00BD183B" w:rsidRDefault="003A5874" w:rsidP="006710D9">
            <w:pPr>
              <w:spacing w:line="276" w:lineRule="auto"/>
              <w:rPr>
                <w:rFonts w:cstheme="minorHAnsi"/>
                <w:szCs w:val="24"/>
              </w:rPr>
            </w:pPr>
            <w:r w:rsidRPr="00BD183B">
              <w:rPr>
                <w:rFonts w:cstheme="minorHAnsi"/>
                <w:szCs w:val="24"/>
              </w:rPr>
              <w:t>Wskazanie na dokument testów będący podstawą przygotowania raportu z testów.</w:t>
            </w:r>
          </w:p>
        </w:tc>
      </w:tr>
    </w:tbl>
    <w:p w14:paraId="38034561" w14:textId="77777777"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Podręcznik Administratora Systemu (PAS)</w:t>
      </w:r>
      <w:r w:rsidRPr="00BD183B">
        <w:rPr>
          <w:rFonts w:cstheme="minorHAnsi"/>
          <w:szCs w:val="24"/>
        </w:rPr>
        <w:tab/>
      </w:r>
    </w:p>
    <w:p w14:paraId="70896D08"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6787"/>
      </w:tblGrid>
      <w:tr w:rsidR="00BD183B" w:rsidRPr="00BD183B" w14:paraId="5202ACEE" w14:textId="77777777" w:rsidTr="00F25601">
        <w:trPr>
          <w:cantSplit/>
          <w:tblHeader/>
        </w:trPr>
        <w:tc>
          <w:tcPr>
            <w:tcW w:w="2127" w:type="dxa"/>
            <w:shd w:val="clear" w:color="auto" w:fill="F2F2F2" w:themeFill="background1" w:themeFillShade="F2"/>
          </w:tcPr>
          <w:p w14:paraId="6328C118" w14:textId="77777777" w:rsidR="003A5874" w:rsidRPr="00BD183B" w:rsidRDefault="003A5874" w:rsidP="006710D9">
            <w:pPr>
              <w:spacing w:line="276" w:lineRule="auto"/>
              <w:rPr>
                <w:rFonts w:cstheme="minorHAnsi"/>
                <w:szCs w:val="24"/>
              </w:rPr>
            </w:pPr>
            <w:r w:rsidRPr="00BD183B">
              <w:rPr>
                <w:rFonts w:cstheme="minorHAnsi"/>
                <w:szCs w:val="24"/>
              </w:rPr>
              <w:lastRenderedPageBreak/>
              <w:t>Element zakresu informacyjnego (np. rozdział)</w:t>
            </w:r>
          </w:p>
        </w:tc>
        <w:tc>
          <w:tcPr>
            <w:tcW w:w="7053" w:type="dxa"/>
            <w:shd w:val="clear" w:color="auto" w:fill="F2F2F2" w:themeFill="background1" w:themeFillShade="F2"/>
          </w:tcPr>
          <w:p w14:paraId="2D8492DB"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64550FAE" w14:textId="77777777" w:rsidTr="0086529C">
        <w:tc>
          <w:tcPr>
            <w:tcW w:w="2127" w:type="dxa"/>
          </w:tcPr>
          <w:p w14:paraId="4BB10A57" w14:textId="77777777" w:rsidR="003A5874" w:rsidRPr="00BD183B" w:rsidRDefault="003A5874" w:rsidP="006710D9">
            <w:pPr>
              <w:spacing w:line="276" w:lineRule="auto"/>
              <w:rPr>
                <w:rFonts w:cstheme="minorHAnsi"/>
                <w:szCs w:val="24"/>
              </w:rPr>
            </w:pPr>
            <w:r w:rsidRPr="00BD183B">
              <w:rPr>
                <w:rFonts w:cstheme="minorHAnsi"/>
                <w:szCs w:val="24"/>
              </w:rPr>
              <w:t>Wykaz instrukcji i odpowiedzialności</w:t>
            </w:r>
          </w:p>
        </w:tc>
        <w:tc>
          <w:tcPr>
            <w:tcW w:w="7053" w:type="dxa"/>
          </w:tcPr>
          <w:p w14:paraId="61E68A50" w14:textId="77777777" w:rsidR="003A5874" w:rsidRPr="00BD183B" w:rsidRDefault="003A5874" w:rsidP="006710D9">
            <w:pPr>
              <w:spacing w:line="276" w:lineRule="auto"/>
              <w:rPr>
                <w:rFonts w:cstheme="minorHAnsi"/>
                <w:szCs w:val="24"/>
              </w:rPr>
            </w:pPr>
            <w:r w:rsidRPr="00BD183B">
              <w:rPr>
                <w:rFonts w:cstheme="minorHAnsi"/>
                <w:szCs w:val="24"/>
              </w:rPr>
              <w:t>Pełna lista instrukcji wraz z określeniem zespołu odpowiedzialnego za wykonywanie i przestrzeganie danej instrukcji w zakresie administrowania Systemem.</w:t>
            </w:r>
          </w:p>
        </w:tc>
      </w:tr>
      <w:tr w:rsidR="00BD183B" w:rsidRPr="00BD183B" w14:paraId="134ECDC2" w14:textId="77777777" w:rsidTr="0086529C">
        <w:tc>
          <w:tcPr>
            <w:tcW w:w="2127" w:type="dxa"/>
          </w:tcPr>
          <w:p w14:paraId="2E476047" w14:textId="77777777" w:rsidR="003A5874" w:rsidRPr="00BD183B" w:rsidRDefault="003A5874" w:rsidP="006710D9">
            <w:pPr>
              <w:spacing w:line="276" w:lineRule="auto"/>
              <w:rPr>
                <w:rFonts w:cstheme="minorHAnsi"/>
                <w:szCs w:val="24"/>
              </w:rPr>
            </w:pPr>
            <w:r w:rsidRPr="00BD183B">
              <w:rPr>
                <w:rFonts w:cstheme="minorHAnsi"/>
                <w:szCs w:val="24"/>
              </w:rPr>
              <w:t>Określenie wersji</w:t>
            </w:r>
          </w:p>
        </w:tc>
        <w:tc>
          <w:tcPr>
            <w:tcW w:w="7053" w:type="dxa"/>
          </w:tcPr>
          <w:p w14:paraId="03454403" w14:textId="77777777" w:rsidR="003A5874" w:rsidRPr="00BD183B" w:rsidRDefault="003A5874" w:rsidP="006710D9">
            <w:pPr>
              <w:spacing w:line="276" w:lineRule="auto"/>
              <w:rPr>
                <w:rFonts w:cstheme="minorHAnsi"/>
                <w:szCs w:val="24"/>
              </w:rPr>
            </w:pPr>
            <w:r w:rsidRPr="00BD183B">
              <w:rPr>
                <w:rFonts w:cstheme="minorHAnsi"/>
                <w:szCs w:val="24"/>
              </w:rPr>
              <w:t>Określenie wersji Systemu / Produktów, których dotyczy wraz z wersjami systemu operacyjnego/bazy danych/serwerów aplikacyjnych itp.</w:t>
            </w:r>
          </w:p>
        </w:tc>
      </w:tr>
      <w:tr w:rsidR="00BD183B" w:rsidRPr="00BD183B" w14:paraId="1274AE0F" w14:textId="77777777" w:rsidTr="0086529C">
        <w:tc>
          <w:tcPr>
            <w:tcW w:w="2127" w:type="dxa"/>
          </w:tcPr>
          <w:p w14:paraId="51383477" w14:textId="77777777" w:rsidR="003A5874" w:rsidRPr="00BD183B" w:rsidRDefault="003A5874" w:rsidP="006710D9">
            <w:pPr>
              <w:spacing w:line="276" w:lineRule="auto"/>
              <w:rPr>
                <w:rFonts w:cstheme="minorHAnsi"/>
                <w:szCs w:val="24"/>
              </w:rPr>
            </w:pPr>
            <w:r w:rsidRPr="00BD183B">
              <w:rPr>
                <w:rFonts w:cstheme="minorHAnsi"/>
                <w:szCs w:val="24"/>
              </w:rPr>
              <w:t>Wytyczne do planu eksploatacji</w:t>
            </w:r>
          </w:p>
        </w:tc>
        <w:tc>
          <w:tcPr>
            <w:tcW w:w="7053" w:type="dxa"/>
          </w:tcPr>
          <w:p w14:paraId="7441916B" w14:textId="77777777" w:rsidR="003A5874" w:rsidRPr="00BD183B" w:rsidRDefault="003A5874" w:rsidP="006710D9">
            <w:pPr>
              <w:spacing w:line="276" w:lineRule="auto"/>
              <w:rPr>
                <w:rFonts w:cstheme="minorHAnsi"/>
                <w:szCs w:val="24"/>
              </w:rPr>
            </w:pPr>
            <w:r w:rsidRPr="00BD183B">
              <w:rPr>
                <w:rFonts w:cstheme="minorHAnsi"/>
                <w:szCs w:val="24"/>
              </w:rPr>
              <w:t>Wytyczne do Planu Eksploatacji Systemu sugerujące np. harmonogram wykonywanych okresowo instrukcji.</w:t>
            </w:r>
          </w:p>
        </w:tc>
      </w:tr>
      <w:tr w:rsidR="00BD183B" w:rsidRPr="00BD183B" w14:paraId="16A89324" w14:textId="77777777" w:rsidTr="0086529C">
        <w:tc>
          <w:tcPr>
            <w:tcW w:w="2127" w:type="dxa"/>
          </w:tcPr>
          <w:p w14:paraId="2146366A" w14:textId="77777777" w:rsidR="003A5874" w:rsidRPr="00BD183B" w:rsidRDefault="003A5874" w:rsidP="006710D9">
            <w:pPr>
              <w:spacing w:line="276" w:lineRule="auto"/>
              <w:rPr>
                <w:rFonts w:cstheme="minorHAnsi"/>
                <w:szCs w:val="24"/>
              </w:rPr>
            </w:pPr>
            <w:r w:rsidRPr="00BD183B">
              <w:rPr>
                <w:rFonts w:cstheme="minorHAnsi"/>
                <w:szCs w:val="24"/>
              </w:rPr>
              <w:t>Instrukcje administratorskie</w:t>
            </w:r>
          </w:p>
        </w:tc>
        <w:tc>
          <w:tcPr>
            <w:tcW w:w="7053" w:type="dxa"/>
          </w:tcPr>
          <w:p w14:paraId="1DA2467E" w14:textId="77777777" w:rsidR="003A5874" w:rsidRPr="00BD183B" w:rsidRDefault="003A5874" w:rsidP="006710D9">
            <w:pPr>
              <w:spacing w:line="276" w:lineRule="auto"/>
              <w:rPr>
                <w:rFonts w:cstheme="minorHAnsi"/>
                <w:szCs w:val="24"/>
              </w:rPr>
            </w:pPr>
            <w:r w:rsidRPr="00BD183B">
              <w:rPr>
                <w:rFonts w:cstheme="minorHAnsi"/>
                <w:szCs w:val="24"/>
              </w:rPr>
              <w:t>Opis instrukcji obsługi wszystkich elementów Systemu (w tym uwzględniające mechanizmy bezpieczeństwa przetwarzania danych) niezbędnych dla eksploatacji i utrzymania Systemu.</w:t>
            </w:r>
          </w:p>
          <w:p w14:paraId="75771C46" w14:textId="77777777" w:rsidR="003A5874" w:rsidRPr="00BD183B" w:rsidRDefault="003A5874" w:rsidP="006710D9">
            <w:pPr>
              <w:spacing w:line="276" w:lineRule="auto"/>
              <w:rPr>
                <w:rFonts w:cstheme="minorHAnsi"/>
                <w:szCs w:val="24"/>
              </w:rPr>
            </w:pPr>
            <w:r w:rsidRPr="00BD183B">
              <w:rPr>
                <w:rFonts w:cstheme="minorHAnsi"/>
                <w:szCs w:val="24"/>
              </w:rPr>
              <w:t>Instrukcje administracyjne powinny dotyczyć co najmniej:</w:t>
            </w:r>
          </w:p>
          <w:p w14:paraId="758494B9" w14:textId="77777777" w:rsidR="003A5874" w:rsidRPr="00BD183B" w:rsidRDefault="003A5874" w:rsidP="006710D9">
            <w:pPr>
              <w:spacing w:line="276" w:lineRule="auto"/>
              <w:rPr>
                <w:rFonts w:cstheme="minorHAnsi"/>
                <w:szCs w:val="24"/>
              </w:rPr>
            </w:pPr>
            <w:r w:rsidRPr="00BD183B">
              <w:rPr>
                <w:rFonts w:cstheme="minorHAnsi"/>
                <w:szCs w:val="24"/>
              </w:rPr>
              <w:t>oprogramowania (wraz z obsługą danych),</w:t>
            </w:r>
          </w:p>
          <w:p w14:paraId="7A4A819A" w14:textId="77777777" w:rsidR="003A5874" w:rsidRPr="00BD183B" w:rsidRDefault="003A5874" w:rsidP="006710D9">
            <w:pPr>
              <w:spacing w:line="276" w:lineRule="auto"/>
              <w:rPr>
                <w:rFonts w:cstheme="minorHAnsi"/>
                <w:szCs w:val="24"/>
              </w:rPr>
            </w:pPr>
            <w:r w:rsidRPr="00BD183B">
              <w:rPr>
                <w:rFonts w:cstheme="minorHAnsi"/>
                <w:szCs w:val="24"/>
              </w:rPr>
              <w:t>wymaganej konfiguracji infrastruktury programowo – sprzętowej.</w:t>
            </w:r>
          </w:p>
          <w:p w14:paraId="175AEFA7" w14:textId="77777777" w:rsidR="003A5874" w:rsidRPr="00BD183B" w:rsidRDefault="003A5874" w:rsidP="006710D9">
            <w:pPr>
              <w:spacing w:line="276" w:lineRule="auto"/>
              <w:rPr>
                <w:rFonts w:cstheme="minorHAnsi"/>
                <w:szCs w:val="24"/>
              </w:rPr>
            </w:pPr>
            <w:r w:rsidRPr="00BD183B">
              <w:rPr>
                <w:rFonts w:cstheme="minorHAnsi"/>
                <w:szCs w:val="24"/>
              </w:rPr>
              <w:t>Opis powinien zawierać informacje nt. zachowania się w przypadku wystąpienia awarii i konieczności odtworzenia Systemu.</w:t>
            </w:r>
          </w:p>
        </w:tc>
      </w:tr>
      <w:tr w:rsidR="00BD183B" w:rsidRPr="00BD183B" w14:paraId="0F14F58C" w14:textId="77777777" w:rsidTr="0086529C">
        <w:tc>
          <w:tcPr>
            <w:tcW w:w="2127" w:type="dxa"/>
          </w:tcPr>
          <w:p w14:paraId="5C218BC4" w14:textId="77777777" w:rsidR="003A5874" w:rsidRPr="00BD183B" w:rsidRDefault="003A5874" w:rsidP="006710D9">
            <w:pPr>
              <w:spacing w:line="276" w:lineRule="auto"/>
              <w:rPr>
                <w:rFonts w:cstheme="minorHAnsi"/>
                <w:szCs w:val="24"/>
              </w:rPr>
            </w:pPr>
            <w:r w:rsidRPr="00BD183B">
              <w:rPr>
                <w:rFonts w:cstheme="minorHAnsi"/>
                <w:szCs w:val="24"/>
              </w:rPr>
              <w:t>Komunikaty systemu</w:t>
            </w:r>
          </w:p>
        </w:tc>
        <w:tc>
          <w:tcPr>
            <w:tcW w:w="7053" w:type="dxa"/>
          </w:tcPr>
          <w:p w14:paraId="0DFBC72E" w14:textId="77777777" w:rsidR="003A5874" w:rsidRPr="00BD183B" w:rsidRDefault="003A5874" w:rsidP="006710D9">
            <w:pPr>
              <w:spacing w:line="276" w:lineRule="auto"/>
              <w:rPr>
                <w:rFonts w:cstheme="minorHAnsi"/>
                <w:szCs w:val="24"/>
              </w:rPr>
            </w:pPr>
            <w:r w:rsidRPr="00BD183B">
              <w:rPr>
                <w:rFonts w:cstheme="minorHAnsi"/>
                <w:szCs w:val="24"/>
              </w:rPr>
              <w:t>Opis komunikatów Systemu wspierających jego administrowanie (np. występujących w logach czy wyświetlanych na ekranie), w tym komunikatów o błędach – wraz ze szczegółowym wyjaśnieniem ich znaczenia.</w:t>
            </w:r>
          </w:p>
        </w:tc>
      </w:tr>
      <w:tr w:rsidR="00BD183B" w:rsidRPr="00BD183B" w14:paraId="1BABED38" w14:textId="77777777" w:rsidTr="0086529C">
        <w:tc>
          <w:tcPr>
            <w:tcW w:w="2127" w:type="dxa"/>
          </w:tcPr>
          <w:p w14:paraId="321CBA6D" w14:textId="77777777" w:rsidR="003A5874" w:rsidRPr="00BD183B" w:rsidRDefault="003A5874" w:rsidP="006710D9">
            <w:pPr>
              <w:spacing w:line="276" w:lineRule="auto"/>
              <w:rPr>
                <w:rFonts w:cstheme="minorHAnsi"/>
                <w:szCs w:val="24"/>
              </w:rPr>
            </w:pPr>
            <w:r w:rsidRPr="00BD183B">
              <w:rPr>
                <w:rFonts w:cstheme="minorHAnsi"/>
                <w:szCs w:val="24"/>
              </w:rPr>
              <w:t>Wymogi prawne</w:t>
            </w:r>
          </w:p>
        </w:tc>
        <w:tc>
          <w:tcPr>
            <w:tcW w:w="7053" w:type="dxa"/>
          </w:tcPr>
          <w:p w14:paraId="1328B4C7" w14:textId="77777777" w:rsidR="003A5874" w:rsidRPr="00BD183B" w:rsidRDefault="003A5874" w:rsidP="006710D9">
            <w:pPr>
              <w:spacing w:line="276" w:lineRule="auto"/>
              <w:rPr>
                <w:rFonts w:cstheme="minorHAnsi"/>
                <w:szCs w:val="24"/>
              </w:rPr>
            </w:pPr>
            <w:r w:rsidRPr="00BD183B">
              <w:rPr>
                <w:rFonts w:cstheme="minorHAnsi"/>
                <w:szCs w:val="24"/>
              </w:rPr>
              <w:t>Opis dokumentów wymaganych przez ustawę o ochronie danych osobowych – w kontekście administrowania Systemem.</w:t>
            </w:r>
          </w:p>
        </w:tc>
      </w:tr>
    </w:tbl>
    <w:p w14:paraId="0F079086" w14:textId="77777777" w:rsidR="003A5874" w:rsidRPr="00BD183B" w:rsidRDefault="003A5874" w:rsidP="00565E14">
      <w:pPr>
        <w:pStyle w:val="Akapitzlist"/>
        <w:numPr>
          <w:ilvl w:val="0"/>
          <w:numId w:val="9"/>
        </w:numPr>
        <w:spacing w:before="240" w:after="0" w:line="276" w:lineRule="auto"/>
        <w:ind w:left="907" w:hanging="907"/>
        <w:rPr>
          <w:rFonts w:cstheme="minorHAnsi"/>
          <w:szCs w:val="24"/>
        </w:rPr>
      </w:pPr>
      <w:r w:rsidRPr="00BD183B">
        <w:rPr>
          <w:rFonts w:cstheme="minorHAnsi"/>
          <w:szCs w:val="24"/>
        </w:rPr>
        <w:t>Podręcznik eksploatacji systemu (PES)</w:t>
      </w:r>
      <w:r w:rsidRPr="00BD183B">
        <w:rPr>
          <w:rFonts w:cstheme="minorHAnsi"/>
          <w:szCs w:val="24"/>
        </w:rPr>
        <w:tab/>
      </w:r>
    </w:p>
    <w:p w14:paraId="30401DC7" w14:textId="77777777" w:rsidR="003A5874" w:rsidRPr="00BD183B" w:rsidRDefault="003A5874" w:rsidP="006710D9">
      <w:pPr>
        <w:spacing w:line="276" w:lineRule="auto"/>
        <w:rPr>
          <w:rFonts w:cstheme="minorHAnsi"/>
          <w:szCs w:val="24"/>
        </w:rPr>
      </w:pPr>
      <w:r w:rsidRPr="00BD183B">
        <w:rPr>
          <w:rFonts w:cstheme="minorHAnsi"/>
          <w:szCs w:val="24"/>
        </w:rPr>
        <w:t>Minimalny zakres informacyjny: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6788"/>
      </w:tblGrid>
      <w:tr w:rsidR="00BD183B" w:rsidRPr="00BD183B" w14:paraId="1AA07397" w14:textId="77777777" w:rsidTr="00F25601">
        <w:trPr>
          <w:cantSplit/>
          <w:tblHeader/>
        </w:trPr>
        <w:tc>
          <w:tcPr>
            <w:tcW w:w="2127" w:type="dxa"/>
            <w:shd w:val="clear" w:color="auto" w:fill="F2F2F2" w:themeFill="background1" w:themeFillShade="F2"/>
          </w:tcPr>
          <w:p w14:paraId="26C31E81" w14:textId="77777777" w:rsidR="003A5874" w:rsidRPr="00BD183B" w:rsidRDefault="003A5874" w:rsidP="006710D9">
            <w:pPr>
              <w:spacing w:line="276" w:lineRule="auto"/>
              <w:rPr>
                <w:rFonts w:cstheme="minorHAnsi"/>
                <w:szCs w:val="24"/>
              </w:rPr>
            </w:pPr>
            <w:r w:rsidRPr="00BD183B">
              <w:rPr>
                <w:rFonts w:cstheme="minorHAnsi"/>
                <w:szCs w:val="24"/>
              </w:rPr>
              <w:t>Element zakresu informacyjnego (np. rozdział)</w:t>
            </w:r>
          </w:p>
        </w:tc>
        <w:tc>
          <w:tcPr>
            <w:tcW w:w="7053" w:type="dxa"/>
            <w:shd w:val="clear" w:color="auto" w:fill="F2F2F2" w:themeFill="background1" w:themeFillShade="F2"/>
          </w:tcPr>
          <w:p w14:paraId="26761215" w14:textId="77777777" w:rsidR="003A5874" w:rsidRPr="00BD183B" w:rsidRDefault="003A5874" w:rsidP="006710D9">
            <w:pPr>
              <w:spacing w:line="276" w:lineRule="auto"/>
              <w:rPr>
                <w:rFonts w:cstheme="minorHAnsi"/>
                <w:szCs w:val="24"/>
              </w:rPr>
            </w:pPr>
            <w:r w:rsidRPr="00BD183B">
              <w:rPr>
                <w:rFonts w:cstheme="minorHAnsi"/>
                <w:szCs w:val="24"/>
              </w:rPr>
              <w:t>Opis elementu zakresu informacyjnego</w:t>
            </w:r>
          </w:p>
        </w:tc>
      </w:tr>
      <w:tr w:rsidR="00BD183B" w:rsidRPr="00BD183B" w14:paraId="71922FBC" w14:textId="77777777" w:rsidTr="0086529C">
        <w:tc>
          <w:tcPr>
            <w:tcW w:w="2127" w:type="dxa"/>
          </w:tcPr>
          <w:p w14:paraId="187F3808" w14:textId="77777777" w:rsidR="003A5874" w:rsidRPr="00BD183B" w:rsidRDefault="003A5874" w:rsidP="006710D9">
            <w:pPr>
              <w:spacing w:line="276" w:lineRule="auto"/>
              <w:rPr>
                <w:rFonts w:cstheme="minorHAnsi"/>
                <w:szCs w:val="24"/>
              </w:rPr>
            </w:pPr>
            <w:r w:rsidRPr="00BD183B">
              <w:rPr>
                <w:rFonts w:cstheme="minorHAnsi"/>
                <w:szCs w:val="24"/>
              </w:rPr>
              <w:t>Role i ich zakresy odpowiedzialności</w:t>
            </w:r>
          </w:p>
        </w:tc>
        <w:tc>
          <w:tcPr>
            <w:tcW w:w="7053" w:type="dxa"/>
          </w:tcPr>
          <w:p w14:paraId="63954C04" w14:textId="77777777" w:rsidR="003A5874" w:rsidRPr="00BD183B" w:rsidRDefault="003A5874" w:rsidP="006710D9">
            <w:pPr>
              <w:spacing w:line="276" w:lineRule="auto"/>
              <w:rPr>
                <w:rFonts w:cstheme="minorHAnsi"/>
                <w:szCs w:val="24"/>
              </w:rPr>
            </w:pPr>
            <w:r w:rsidRPr="00BD183B">
              <w:rPr>
                <w:rFonts w:cstheme="minorHAnsi"/>
                <w:szCs w:val="24"/>
              </w:rPr>
              <w:t>Wykaz ról pełnionych w przez osoby w realizacji zadań eksploatacyjnych.</w:t>
            </w:r>
          </w:p>
        </w:tc>
      </w:tr>
      <w:tr w:rsidR="00BD183B" w:rsidRPr="00BD183B" w14:paraId="2DCE330F" w14:textId="77777777" w:rsidTr="0086529C">
        <w:tc>
          <w:tcPr>
            <w:tcW w:w="2127" w:type="dxa"/>
          </w:tcPr>
          <w:p w14:paraId="103E29EC" w14:textId="77777777" w:rsidR="003A5874" w:rsidRPr="00BD183B" w:rsidRDefault="003A5874" w:rsidP="006710D9">
            <w:pPr>
              <w:spacing w:line="276" w:lineRule="auto"/>
              <w:rPr>
                <w:rFonts w:cstheme="minorHAnsi"/>
                <w:szCs w:val="24"/>
              </w:rPr>
            </w:pPr>
            <w:r w:rsidRPr="00BD183B">
              <w:rPr>
                <w:rFonts w:cstheme="minorHAnsi"/>
                <w:szCs w:val="24"/>
              </w:rPr>
              <w:lastRenderedPageBreak/>
              <w:t>Cykliczne zadania eksploatacyjne</w:t>
            </w:r>
          </w:p>
        </w:tc>
        <w:tc>
          <w:tcPr>
            <w:tcW w:w="7053" w:type="dxa"/>
          </w:tcPr>
          <w:p w14:paraId="3BDB087E" w14:textId="77777777" w:rsidR="003A5874" w:rsidRPr="00BD183B" w:rsidRDefault="003A5874" w:rsidP="006710D9">
            <w:pPr>
              <w:spacing w:line="276" w:lineRule="auto"/>
              <w:rPr>
                <w:rFonts w:cstheme="minorHAnsi"/>
                <w:szCs w:val="24"/>
              </w:rPr>
            </w:pPr>
            <w:r w:rsidRPr="00BD183B">
              <w:rPr>
                <w:rFonts w:cstheme="minorHAnsi"/>
                <w:szCs w:val="24"/>
              </w:rPr>
              <w:t>Szczegółowy wykaz cyklicznych zadań eksploatacyjnych wraz z pełnym opisem:</w:t>
            </w:r>
          </w:p>
          <w:p w14:paraId="5CE1A7BB" w14:textId="77777777" w:rsidR="003A5874" w:rsidRPr="00BD183B" w:rsidRDefault="003A5874" w:rsidP="006710D9">
            <w:pPr>
              <w:spacing w:line="276" w:lineRule="auto"/>
              <w:rPr>
                <w:rFonts w:cstheme="minorHAnsi"/>
                <w:szCs w:val="24"/>
              </w:rPr>
            </w:pPr>
            <w:r w:rsidRPr="00BD183B">
              <w:rPr>
                <w:rFonts w:cstheme="minorHAnsi"/>
                <w:szCs w:val="24"/>
              </w:rPr>
              <w:t>Nazwa zadania.</w:t>
            </w:r>
          </w:p>
          <w:p w14:paraId="57ECA898" w14:textId="77777777" w:rsidR="003A5874" w:rsidRPr="00BD183B" w:rsidRDefault="003A5874" w:rsidP="006710D9">
            <w:pPr>
              <w:spacing w:line="276" w:lineRule="auto"/>
              <w:rPr>
                <w:rFonts w:cstheme="minorHAnsi"/>
                <w:szCs w:val="24"/>
              </w:rPr>
            </w:pPr>
            <w:r w:rsidRPr="00BD183B">
              <w:rPr>
                <w:rFonts w:cstheme="minorHAnsi"/>
                <w:szCs w:val="24"/>
              </w:rPr>
              <w:t>Wykaz ról uczestniczących w realizacji zadania, również jeśli rola występuje wyłącznie w czynnościach opcjonalnych.</w:t>
            </w:r>
          </w:p>
          <w:p w14:paraId="2D0CAC22" w14:textId="77777777" w:rsidR="003A5874" w:rsidRPr="00BD183B" w:rsidRDefault="003A5874" w:rsidP="006710D9">
            <w:pPr>
              <w:spacing w:line="276" w:lineRule="auto"/>
              <w:rPr>
                <w:rFonts w:cstheme="minorHAnsi"/>
                <w:szCs w:val="24"/>
              </w:rPr>
            </w:pPr>
            <w:r w:rsidRPr="00BD183B">
              <w:rPr>
                <w:rFonts w:cstheme="minorHAnsi"/>
                <w:szCs w:val="24"/>
              </w:rPr>
              <w:t>Określenie kiedy zadanie jest wykonywane.</w:t>
            </w:r>
          </w:p>
          <w:p w14:paraId="5A3450D1" w14:textId="77777777" w:rsidR="003A5874" w:rsidRPr="00BD183B" w:rsidRDefault="003A5874" w:rsidP="006710D9">
            <w:pPr>
              <w:spacing w:line="276" w:lineRule="auto"/>
              <w:rPr>
                <w:rFonts w:cstheme="minorHAnsi"/>
                <w:szCs w:val="24"/>
              </w:rPr>
            </w:pPr>
            <w:r w:rsidRPr="00BD183B">
              <w:rPr>
                <w:rFonts w:cstheme="minorHAnsi"/>
                <w:szCs w:val="24"/>
              </w:rPr>
              <w:t>Określenie momentu zakończenia zadania – np. poprzez określenie czasu trwania lub czasu zakończenia.</w:t>
            </w:r>
          </w:p>
          <w:p w14:paraId="240D522C" w14:textId="77777777" w:rsidR="003A5874" w:rsidRPr="00BD183B" w:rsidRDefault="003A5874" w:rsidP="006710D9">
            <w:pPr>
              <w:spacing w:line="276" w:lineRule="auto"/>
              <w:rPr>
                <w:rFonts w:cstheme="minorHAnsi"/>
                <w:szCs w:val="24"/>
              </w:rPr>
            </w:pPr>
            <w:r w:rsidRPr="00BD183B">
              <w:rPr>
                <w:rFonts w:cstheme="minorHAnsi"/>
                <w:szCs w:val="24"/>
              </w:rPr>
              <w:t>Czynności wykonywane w ramach zadania, z określeniem:</w:t>
            </w:r>
          </w:p>
          <w:p w14:paraId="2E161935" w14:textId="77777777" w:rsidR="003A5874" w:rsidRPr="00BD183B" w:rsidRDefault="003A5874" w:rsidP="006710D9">
            <w:pPr>
              <w:spacing w:line="276" w:lineRule="auto"/>
              <w:rPr>
                <w:rFonts w:cstheme="minorHAnsi"/>
                <w:szCs w:val="24"/>
              </w:rPr>
            </w:pPr>
            <w:r w:rsidRPr="00BD183B">
              <w:rPr>
                <w:rFonts w:cstheme="minorHAnsi"/>
                <w:szCs w:val="24"/>
              </w:rPr>
              <w:t>roli, która wykonuje daną czynność,</w:t>
            </w:r>
          </w:p>
          <w:p w14:paraId="20D1DB13" w14:textId="77777777" w:rsidR="003A5874" w:rsidRPr="00BD183B" w:rsidRDefault="003A5874" w:rsidP="006710D9">
            <w:pPr>
              <w:spacing w:line="276" w:lineRule="auto"/>
              <w:rPr>
                <w:rFonts w:cstheme="minorHAnsi"/>
                <w:szCs w:val="24"/>
              </w:rPr>
            </w:pPr>
            <w:r w:rsidRPr="00BD183B">
              <w:rPr>
                <w:rFonts w:cstheme="minorHAnsi"/>
                <w:szCs w:val="24"/>
              </w:rPr>
              <w:t>wykorzystywanych komponentów oprogramowania.</w:t>
            </w:r>
          </w:p>
        </w:tc>
      </w:tr>
      <w:tr w:rsidR="00BD183B" w:rsidRPr="00BD183B" w14:paraId="6FBD8C91" w14:textId="77777777" w:rsidTr="0086529C">
        <w:tc>
          <w:tcPr>
            <w:tcW w:w="2127" w:type="dxa"/>
          </w:tcPr>
          <w:p w14:paraId="5A89810B" w14:textId="77777777" w:rsidR="003A5874" w:rsidRPr="00BD183B" w:rsidRDefault="003A5874" w:rsidP="006710D9">
            <w:pPr>
              <w:spacing w:line="276" w:lineRule="auto"/>
              <w:rPr>
                <w:rFonts w:cstheme="minorHAnsi"/>
                <w:szCs w:val="24"/>
              </w:rPr>
            </w:pPr>
            <w:r w:rsidRPr="00BD183B">
              <w:rPr>
                <w:rFonts w:cstheme="minorHAnsi"/>
                <w:szCs w:val="24"/>
              </w:rPr>
              <w:t>Jednorazowe zadania eksploatacyjne</w:t>
            </w:r>
          </w:p>
        </w:tc>
        <w:tc>
          <w:tcPr>
            <w:tcW w:w="7053" w:type="dxa"/>
          </w:tcPr>
          <w:p w14:paraId="68285E7B" w14:textId="77777777" w:rsidR="003A5874" w:rsidRPr="00BD183B" w:rsidRDefault="003A5874" w:rsidP="006710D9">
            <w:pPr>
              <w:spacing w:line="276" w:lineRule="auto"/>
              <w:rPr>
                <w:rFonts w:cstheme="minorHAnsi"/>
                <w:szCs w:val="24"/>
              </w:rPr>
            </w:pPr>
            <w:r w:rsidRPr="00BD183B">
              <w:rPr>
                <w:rFonts w:cstheme="minorHAnsi"/>
                <w:szCs w:val="24"/>
              </w:rPr>
              <w:t>Określenie zasad zlecania jednorazowych zadań eksploatacyjnych oraz szablonu zlecenia zadania jednorazowego.</w:t>
            </w:r>
          </w:p>
        </w:tc>
      </w:tr>
      <w:tr w:rsidR="00BD183B" w:rsidRPr="00BD183B" w14:paraId="3CE0A2CA" w14:textId="77777777" w:rsidTr="0086529C">
        <w:tc>
          <w:tcPr>
            <w:tcW w:w="2127" w:type="dxa"/>
          </w:tcPr>
          <w:p w14:paraId="55C6887E" w14:textId="77777777" w:rsidR="003A5874" w:rsidRPr="00BD183B" w:rsidRDefault="003A5874" w:rsidP="006710D9">
            <w:pPr>
              <w:spacing w:line="276" w:lineRule="auto"/>
              <w:rPr>
                <w:rFonts w:cstheme="minorHAnsi"/>
                <w:szCs w:val="24"/>
              </w:rPr>
            </w:pPr>
            <w:r w:rsidRPr="00BD183B">
              <w:rPr>
                <w:rFonts w:cstheme="minorHAnsi"/>
                <w:szCs w:val="24"/>
              </w:rPr>
              <w:t>Opis stanowisk pracy</w:t>
            </w:r>
          </w:p>
        </w:tc>
        <w:tc>
          <w:tcPr>
            <w:tcW w:w="7053" w:type="dxa"/>
          </w:tcPr>
          <w:p w14:paraId="3C6F2051" w14:textId="77777777" w:rsidR="003A5874" w:rsidRPr="00BD183B" w:rsidRDefault="003A5874" w:rsidP="006710D9">
            <w:pPr>
              <w:spacing w:line="276" w:lineRule="auto"/>
              <w:rPr>
                <w:rFonts w:cstheme="minorHAnsi"/>
                <w:szCs w:val="24"/>
              </w:rPr>
            </w:pPr>
            <w:r w:rsidRPr="00BD183B">
              <w:rPr>
                <w:rFonts w:cstheme="minorHAnsi"/>
                <w:szCs w:val="24"/>
              </w:rPr>
              <w:t>Pełna charakterystyka stanowiska pracy Użytkownika Systemu:</w:t>
            </w:r>
          </w:p>
          <w:p w14:paraId="0E379567" w14:textId="77777777" w:rsidR="003A5874" w:rsidRPr="00BD183B" w:rsidRDefault="003A5874" w:rsidP="006710D9">
            <w:pPr>
              <w:spacing w:line="276" w:lineRule="auto"/>
              <w:rPr>
                <w:rFonts w:cstheme="minorHAnsi"/>
                <w:szCs w:val="24"/>
              </w:rPr>
            </w:pPr>
            <w:r w:rsidRPr="00BD183B">
              <w:rPr>
                <w:rFonts w:cstheme="minorHAnsi"/>
                <w:szCs w:val="24"/>
              </w:rPr>
              <w:t>Opis przeznaczenia danego stanowiska pracy.</w:t>
            </w:r>
          </w:p>
          <w:p w14:paraId="056B38F5" w14:textId="77777777" w:rsidR="003A5874" w:rsidRPr="00BD183B" w:rsidRDefault="003A5874" w:rsidP="006710D9">
            <w:pPr>
              <w:spacing w:line="276" w:lineRule="auto"/>
              <w:rPr>
                <w:rFonts w:cstheme="minorHAnsi"/>
                <w:szCs w:val="24"/>
              </w:rPr>
            </w:pPr>
            <w:r w:rsidRPr="00BD183B">
              <w:rPr>
                <w:rFonts w:cstheme="minorHAnsi"/>
                <w:szCs w:val="24"/>
              </w:rPr>
              <w:t>Wymagany sprzęt stanowiska pracy, np. minimalna konfiguracja komputera dla stanowiska pracy.</w:t>
            </w:r>
          </w:p>
          <w:p w14:paraId="7D74CCBE" w14:textId="77777777" w:rsidR="003A5874" w:rsidRPr="00BD183B" w:rsidRDefault="003A5874" w:rsidP="006710D9">
            <w:pPr>
              <w:spacing w:line="276" w:lineRule="auto"/>
              <w:rPr>
                <w:rFonts w:cstheme="minorHAnsi"/>
                <w:szCs w:val="24"/>
              </w:rPr>
            </w:pPr>
            <w:r w:rsidRPr="00BD183B">
              <w:rPr>
                <w:rFonts w:cstheme="minorHAnsi"/>
                <w:szCs w:val="24"/>
              </w:rPr>
              <w:t>Wymagane oprogramowanie stanowiska pracy wspierające pracę systemu np. system operacyjny, przeglądarka, oprogramowanie biurowe, etc.).</w:t>
            </w:r>
          </w:p>
          <w:p w14:paraId="04DF88A4" w14:textId="77777777" w:rsidR="003A5874" w:rsidRPr="00BD183B" w:rsidRDefault="003A5874" w:rsidP="006710D9">
            <w:pPr>
              <w:spacing w:line="276" w:lineRule="auto"/>
              <w:rPr>
                <w:rFonts w:cstheme="minorHAnsi"/>
                <w:szCs w:val="24"/>
              </w:rPr>
            </w:pPr>
            <w:r w:rsidRPr="00BD183B">
              <w:rPr>
                <w:rFonts w:cstheme="minorHAnsi"/>
                <w:szCs w:val="24"/>
              </w:rPr>
              <w:t>Wymagane wsparcie telekomunikacyjne (sieć telefoniczna, LAN, karta GPRS, etc.).</w:t>
            </w:r>
          </w:p>
          <w:p w14:paraId="0E89B98C" w14:textId="77777777" w:rsidR="003A5874" w:rsidRPr="00BD183B" w:rsidRDefault="003A5874" w:rsidP="006710D9">
            <w:pPr>
              <w:spacing w:line="276" w:lineRule="auto"/>
              <w:rPr>
                <w:rFonts w:cstheme="minorHAnsi"/>
                <w:szCs w:val="24"/>
              </w:rPr>
            </w:pPr>
            <w:r w:rsidRPr="00BD183B">
              <w:rPr>
                <w:rFonts w:cstheme="minorHAnsi"/>
                <w:szCs w:val="24"/>
              </w:rPr>
              <w:t>Wymagane materiały eksploatacyjne.</w:t>
            </w:r>
          </w:p>
          <w:p w14:paraId="549FEBA7" w14:textId="77777777" w:rsidR="003A5874" w:rsidRPr="00BD183B" w:rsidRDefault="003A5874" w:rsidP="006710D9">
            <w:pPr>
              <w:spacing w:line="276" w:lineRule="auto"/>
              <w:rPr>
                <w:rFonts w:cstheme="minorHAnsi"/>
                <w:szCs w:val="24"/>
              </w:rPr>
            </w:pPr>
            <w:r w:rsidRPr="00BD183B">
              <w:rPr>
                <w:rFonts w:cstheme="minorHAnsi"/>
                <w:szCs w:val="24"/>
              </w:rPr>
              <w:t>Wymagania charakteryzujące bezpieczne użytkowanie systemu informatycznego, np. umiejscowienie stanowiska, prace w pomieszczeniu o ograniczonym dostępie.</w:t>
            </w:r>
          </w:p>
          <w:p w14:paraId="16203D90" w14:textId="77777777" w:rsidR="003A5874" w:rsidRPr="00BD183B" w:rsidRDefault="003A5874" w:rsidP="006710D9">
            <w:pPr>
              <w:spacing w:line="276" w:lineRule="auto"/>
              <w:rPr>
                <w:rFonts w:cstheme="minorHAnsi"/>
                <w:szCs w:val="24"/>
              </w:rPr>
            </w:pPr>
            <w:r w:rsidRPr="00BD183B">
              <w:rPr>
                <w:rFonts w:cstheme="minorHAnsi"/>
                <w:szCs w:val="24"/>
              </w:rPr>
              <w:t>Wymagane doświadczenie/umiejętności administratora Systemu</w:t>
            </w:r>
          </w:p>
          <w:p w14:paraId="6DE67342" w14:textId="77777777" w:rsidR="003A5874" w:rsidRPr="00BD183B" w:rsidRDefault="003A5874" w:rsidP="006710D9">
            <w:pPr>
              <w:spacing w:line="276" w:lineRule="auto"/>
              <w:rPr>
                <w:rFonts w:cstheme="minorHAnsi"/>
                <w:szCs w:val="24"/>
              </w:rPr>
            </w:pPr>
            <w:r w:rsidRPr="00BD183B">
              <w:rPr>
                <w:rFonts w:cstheme="minorHAnsi"/>
                <w:szCs w:val="24"/>
              </w:rPr>
              <w:t>Inne wymagania specyficzne dla Systemu.</w:t>
            </w:r>
          </w:p>
        </w:tc>
      </w:tr>
    </w:tbl>
    <w:p w14:paraId="205E65BE" w14:textId="6C2E137E" w:rsidR="008E592D" w:rsidRPr="00BD183B" w:rsidRDefault="00A73C2C" w:rsidP="00565E14">
      <w:pPr>
        <w:pStyle w:val="Nagwek2"/>
        <w:numPr>
          <w:ilvl w:val="0"/>
          <w:numId w:val="68"/>
        </w:numPr>
        <w:spacing w:line="276" w:lineRule="auto"/>
        <w:rPr>
          <w:rStyle w:val="Pogrubienie"/>
          <w:rFonts w:asciiTheme="minorHAnsi" w:hAnsiTheme="minorHAnsi" w:cstheme="minorHAnsi"/>
          <w:b/>
          <w:sz w:val="24"/>
          <w:szCs w:val="24"/>
        </w:rPr>
      </w:pPr>
      <w:bookmarkStart w:id="246" w:name="_Toc227659479"/>
      <w:bookmarkStart w:id="247" w:name="_Toc227660828"/>
      <w:r w:rsidRPr="00BD183B">
        <w:rPr>
          <w:rStyle w:val="Pogrubienie"/>
          <w:rFonts w:asciiTheme="minorHAnsi" w:hAnsiTheme="minorHAnsi" w:cstheme="minorHAnsi"/>
          <w:b/>
          <w:sz w:val="24"/>
          <w:szCs w:val="24"/>
        </w:rPr>
        <w:lastRenderedPageBreak/>
        <w:t>Organizacja, formatowanie, komentowanie i utrzymanie Kodu Źródłowego</w:t>
      </w:r>
      <w:r w:rsidR="008E592D" w:rsidRPr="00BD183B">
        <w:rPr>
          <w:rStyle w:val="Pogrubienie"/>
          <w:rFonts w:asciiTheme="minorHAnsi" w:hAnsiTheme="minorHAnsi" w:cstheme="minorHAnsi"/>
          <w:b/>
          <w:sz w:val="24"/>
          <w:szCs w:val="24"/>
        </w:rPr>
        <w:t>.</w:t>
      </w:r>
      <w:bookmarkEnd w:id="246"/>
      <w:bookmarkEnd w:id="247"/>
    </w:p>
    <w:p w14:paraId="2C7CEE91" w14:textId="5F42CA79" w:rsidR="00D95BFA" w:rsidRPr="00BD183B" w:rsidRDefault="00D95BFA" w:rsidP="00565E14">
      <w:pPr>
        <w:pStyle w:val="Nagwek2"/>
        <w:numPr>
          <w:ilvl w:val="1"/>
          <w:numId w:val="68"/>
        </w:numPr>
        <w:spacing w:line="276" w:lineRule="auto"/>
        <w:rPr>
          <w:rFonts w:asciiTheme="minorHAnsi" w:eastAsiaTheme="minorEastAsia" w:hAnsiTheme="minorHAnsi" w:cstheme="minorHAnsi"/>
          <w:color w:val="auto"/>
          <w:sz w:val="24"/>
          <w:szCs w:val="24"/>
        </w:rPr>
      </w:pPr>
      <w:bookmarkStart w:id="248" w:name="_Toc84189060"/>
      <w:bookmarkStart w:id="249" w:name="_Toc227659480"/>
      <w:bookmarkStart w:id="250" w:name="_Toc227660829"/>
      <w:r w:rsidRPr="00BD183B">
        <w:rPr>
          <w:rFonts w:asciiTheme="minorHAnsi" w:eastAsiaTheme="minorEastAsia" w:hAnsiTheme="minorHAnsi" w:cstheme="minorHAnsi"/>
          <w:color w:val="auto"/>
          <w:sz w:val="24"/>
          <w:szCs w:val="24"/>
        </w:rPr>
        <w:t xml:space="preserve">Przechowywanie </w:t>
      </w:r>
      <w:r w:rsidR="00ED1987"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ED1987"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48"/>
      <w:bookmarkEnd w:id="249"/>
      <w:bookmarkEnd w:id="250"/>
    </w:p>
    <w:p w14:paraId="76B3840B" w14:textId="10D230CF" w:rsidR="00D95BFA" w:rsidRPr="00BD183B" w:rsidRDefault="00D95BFA" w:rsidP="00565E14">
      <w:pPr>
        <w:pStyle w:val="Nagwek2"/>
        <w:numPr>
          <w:ilvl w:val="2"/>
          <w:numId w:val="68"/>
        </w:numPr>
        <w:spacing w:line="276" w:lineRule="auto"/>
        <w:rPr>
          <w:rFonts w:asciiTheme="minorHAnsi" w:eastAsiaTheme="minorEastAsia" w:hAnsiTheme="minorHAnsi" w:cstheme="minorHAnsi"/>
          <w:color w:val="auto"/>
          <w:sz w:val="24"/>
          <w:szCs w:val="24"/>
        </w:rPr>
      </w:pPr>
      <w:bookmarkStart w:id="251" w:name="_Toc84189061"/>
      <w:bookmarkStart w:id="252" w:name="_Toc227659481"/>
      <w:bookmarkStart w:id="253" w:name="_Toc227660830"/>
      <w:r w:rsidRPr="00BD183B">
        <w:rPr>
          <w:rFonts w:asciiTheme="minorHAnsi" w:eastAsiaTheme="minorEastAsia" w:hAnsiTheme="minorHAnsi" w:cstheme="minorHAnsi"/>
          <w:color w:val="auto"/>
          <w:sz w:val="24"/>
          <w:szCs w:val="24"/>
        </w:rPr>
        <w:t xml:space="preserve">Repozytorium </w:t>
      </w:r>
      <w:r w:rsidR="008C2846"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8C2846"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51"/>
      <w:bookmarkEnd w:id="252"/>
      <w:bookmarkEnd w:id="253"/>
    </w:p>
    <w:p w14:paraId="0707B4CD" w14:textId="79F97AFC" w:rsidR="00427297" w:rsidRPr="00BD183B" w:rsidRDefault="00C14542" w:rsidP="006710D9">
      <w:pPr>
        <w:spacing w:after="0" w:line="276" w:lineRule="auto"/>
        <w:rPr>
          <w:rFonts w:cstheme="minorHAnsi"/>
          <w:szCs w:val="24"/>
        </w:rPr>
      </w:pPr>
      <w:r w:rsidRPr="00BD183B">
        <w:rPr>
          <w:rFonts w:cstheme="minorHAnsi"/>
          <w:szCs w:val="24"/>
        </w:rPr>
        <w:t>Zamawiający</w:t>
      </w:r>
      <w:r w:rsidR="00D95BFA" w:rsidRPr="00BD183B">
        <w:rPr>
          <w:rFonts w:cstheme="minorHAnsi"/>
          <w:szCs w:val="24"/>
        </w:rPr>
        <w:t xml:space="preserve"> prowadzi i nadzoruje </w:t>
      </w:r>
      <w:r w:rsidR="00ED1987" w:rsidRPr="00BD183B">
        <w:rPr>
          <w:rFonts w:cstheme="minorHAnsi"/>
          <w:szCs w:val="24"/>
        </w:rPr>
        <w:t>R</w:t>
      </w:r>
      <w:r w:rsidR="00D95BFA" w:rsidRPr="00BD183B">
        <w:rPr>
          <w:rFonts w:cstheme="minorHAnsi"/>
          <w:szCs w:val="24"/>
        </w:rPr>
        <w:t xml:space="preserve">epozytorium </w:t>
      </w:r>
      <w:r w:rsidR="00ED1987" w:rsidRPr="00BD183B">
        <w:rPr>
          <w:rFonts w:cstheme="minorHAnsi"/>
          <w:szCs w:val="24"/>
        </w:rPr>
        <w:t>K</w:t>
      </w:r>
      <w:r w:rsidR="00D95BFA" w:rsidRPr="00BD183B">
        <w:rPr>
          <w:rFonts w:cstheme="minorHAnsi"/>
          <w:szCs w:val="24"/>
        </w:rPr>
        <w:t xml:space="preserve">odu </w:t>
      </w:r>
      <w:r w:rsidR="00ED1987" w:rsidRPr="00BD183B">
        <w:rPr>
          <w:rFonts w:cstheme="minorHAnsi"/>
          <w:szCs w:val="24"/>
        </w:rPr>
        <w:t>Ź</w:t>
      </w:r>
      <w:r w:rsidR="00D95BFA" w:rsidRPr="00BD183B">
        <w:rPr>
          <w:rFonts w:cstheme="minorHAnsi"/>
          <w:szCs w:val="24"/>
        </w:rPr>
        <w:t xml:space="preserve">ródłowego. W przypadku projektów realizowanych </w:t>
      </w:r>
      <w:r w:rsidR="00746B3B" w:rsidRPr="00BD183B">
        <w:rPr>
          <w:rFonts w:cstheme="minorHAnsi"/>
          <w:szCs w:val="24"/>
        </w:rPr>
        <w:t>przez firmy</w:t>
      </w:r>
      <w:r w:rsidR="00D95BFA" w:rsidRPr="00BD183B">
        <w:rPr>
          <w:rFonts w:cstheme="minorHAnsi"/>
          <w:szCs w:val="24"/>
        </w:rPr>
        <w:t xml:space="preserve"> trzecie, pracownicy tych firm są odpowiedzialni za zarządzanie projektem i </w:t>
      </w:r>
      <w:r w:rsidR="00ED1987" w:rsidRPr="00BD183B">
        <w:rPr>
          <w:rFonts w:cstheme="minorHAnsi"/>
          <w:szCs w:val="24"/>
        </w:rPr>
        <w:t>K</w:t>
      </w:r>
      <w:r w:rsidR="00D95BFA" w:rsidRPr="00BD183B">
        <w:rPr>
          <w:rFonts w:cstheme="minorHAnsi"/>
          <w:szCs w:val="24"/>
        </w:rPr>
        <w:t xml:space="preserve">odem </w:t>
      </w:r>
      <w:r w:rsidR="00ED1987" w:rsidRPr="00BD183B">
        <w:rPr>
          <w:rFonts w:cstheme="minorHAnsi"/>
          <w:szCs w:val="24"/>
        </w:rPr>
        <w:t>Ź</w:t>
      </w:r>
      <w:r w:rsidR="00D95BFA" w:rsidRPr="00BD183B">
        <w:rPr>
          <w:rFonts w:cstheme="minorHAnsi"/>
          <w:szCs w:val="24"/>
        </w:rPr>
        <w:t xml:space="preserve">ródłowym w repozytorium. W przypadku prac wykonywanych przez pracowników PFRON, taki obowiązek leży po stronie Funduszu. Repozytorium </w:t>
      </w:r>
      <w:r w:rsidR="00ED1987" w:rsidRPr="00BD183B">
        <w:rPr>
          <w:rFonts w:cstheme="minorHAnsi"/>
          <w:szCs w:val="24"/>
        </w:rPr>
        <w:t>K</w:t>
      </w:r>
      <w:r w:rsidR="00D95BFA" w:rsidRPr="00BD183B">
        <w:rPr>
          <w:rFonts w:cstheme="minorHAnsi"/>
          <w:szCs w:val="24"/>
        </w:rPr>
        <w:t xml:space="preserve">odu </w:t>
      </w:r>
      <w:r w:rsidR="00ED1987" w:rsidRPr="00BD183B">
        <w:rPr>
          <w:rFonts w:cstheme="minorHAnsi"/>
          <w:szCs w:val="24"/>
        </w:rPr>
        <w:t>Ź</w:t>
      </w:r>
      <w:r w:rsidR="00D95BFA" w:rsidRPr="00BD183B">
        <w:rPr>
          <w:rFonts w:cstheme="minorHAnsi"/>
          <w:szCs w:val="24"/>
        </w:rPr>
        <w:t xml:space="preserve">ródłowego oparte jest na platformie GIT z wykorzystaniem interfejsu graficznego </w:t>
      </w:r>
      <w:proofErr w:type="spellStart"/>
      <w:r w:rsidR="00D95BFA" w:rsidRPr="00BD183B">
        <w:rPr>
          <w:rFonts w:cstheme="minorHAnsi"/>
          <w:szCs w:val="24"/>
        </w:rPr>
        <w:t>GitLab</w:t>
      </w:r>
      <w:proofErr w:type="spellEnd"/>
      <w:r w:rsidR="00D95BFA" w:rsidRPr="00BD183B">
        <w:rPr>
          <w:rFonts w:cstheme="minorHAnsi"/>
          <w:szCs w:val="24"/>
        </w:rPr>
        <w:t xml:space="preserve">. </w:t>
      </w:r>
    </w:p>
    <w:p w14:paraId="53CA8457" w14:textId="6980A35A" w:rsidR="00D95BFA" w:rsidRPr="00BD183B" w:rsidRDefault="00D95BFA" w:rsidP="006710D9">
      <w:pPr>
        <w:spacing w:line="276" w:lineRule="auto"/>
        <w:rPr>
          <w:rFonts w:cstheme="minorHAnsi"/>
          <w:szCs w:val="24"/>
        </w:rPr>
      </w:pPr>
      <w:r w:rsidRPr="00BD183B">
        <w:rPr>
          <w:rFonts w:cstheme="minorHAnsi"/>
          <w:szCs w:val="24"/>
        </w:rPr>
        <w:t>Zasady korzystania i prowadzenia repozytorium kodu źródłowego określają poniższe zapisy:</w:t>
      </w:r>
    </w:p>
    <w:p w14:paraId="1B43D845" w14:textId="77777777" w:rsidR="00D95BFA" w:rsidRPr="00BD183B" w:rsidRDefault="00D95BFA" w:rsidP="00565E14">
      <w:pPr>
        <w:pStyle w:val="Akapitzlist"/>
        <w:numPr>
          <w:ilvl w:val="0"/>
          <w:numId w:val="12"/>
        </w:numPr>
        <w:spacing w:after="200" w:line="276" w:lineRule="auto"/>
        <w:rPr>
          <w:rFonts w:cstheme="minorHAnsi"/>
          <w:szCs w:val="24"/>
        </w:rPr>
      </w:pPr>
      <w:r w:rsidRPr="00BD183B">
        <w:rPr>
          <w:rFonts w:cstheme="minorHAnsi"/>
          <w:szCs w:val="24"/>
        </w:rPr>
        <w:t xml:space="preserve">Każdy realizowany w PFRON projekt musi posiadać własną przestrzeń w systemie </w:t>
      </w:r>
      <w:proofErr w:type="spellStart"/>
      <w:r w:rsidRPr="00BD183B">
        <w:rPr>
          <w:rFonts w:cstheme="minorHAnsi"/>
          <w:szCs w:val="24"/>
        </w:rPr>
        <w:t>GitLab</w:t>
      </w:r>
      <w:proofErr w:type="spellEnd"/>
      <w:r w:rsidRPr="00BD183B">
        <w:rPr>
          <w:rFonts w:cstheme="minorHAnsi"/>
          <w:szCs w:val="24"/>
        </w:rPr>
        <w:t xml:space="preserve">, tzw. projekt. </w:t>
      </w:r>
    </w:p>
    <w:p w14:paraId="14CCA0AB" w14:textId="77777777" w:rsidR="00D95BFA" w:rsidRPr="00BD183B" w:rsidRDefault="00D95BFA" w:rsidP="00565E14">
      <w:pPr>
        <w:pStyle w:val="Akapitzlist"/>
        <w:numPr>
          <w:ilvl w:val="0"/>
          <w:numId w:val="12"/>
        </w:numPr>
        <w:spacing w:after="200" w:line="276" w:lineRule="auto"/>
        <w:rPr>
          <w:rFonts w:cstheme="minorHAnsi"/>
          <w:szCs w:val="24"/>
        </w:rPr>
      </w:pPr>
      <w:r w:rsidRPr="00BD183B">
        <w:rPr>
          <w:rFonts w:cstheme="minorHAnsi"/>
          <w:szCs w:val="24"/>
        </w:rPr>
        <w:t xml:space="preserve">Projekt w </w:t>
      </w:r>
      <w:proofErr w:type="spellStart"/>
      <w:r w:rsidRPr="00BD183B">
        <w:rPr>
          <w:rFonts w:cstheme="minorHAnsi"/>
          <w:szCs w:val="24"/>
        </w:rPr>
        <w:t>GitLab</w:t>
      </w:r>
      <w:proofErr w:type="spellEnd"/>
      <w:r w:rsidRPr="00BD183B">
        <w:rPr>
          <w:rFonts w:cstheme="minorHAnsi"/>
          <w:szCs w:val="24"/>
        </w:rPr>
        <w:t xml:space="preserve"> musi mieć nazwę zgodną z nazwą projektu realizowanego w organizacji. </w:t>
      </w:r>
    </w:p>
    <w:p w14:paraId="093C6C2F" w14:textId="77777777" w:rsidR="00D95BFA" w:rsidRPr="00BD183B" w:rsidRDefault="00D95BFA" w:rsidP="00565E14">
      <w:pPr>
        <w:pStyle w:val="Akapitzlist"/>
        <w:numPr>
          <w:ilvl w:val="0"/>
          <w:numId w:val="12"/>
        </w:numPr>
        <w:spacing w:after="200" w:line="276" w:lineRule="auto"/>
        <w:rPr>
          <w:rFonts w:cstheme="minorHAnsi"/>
          <w:szCs w:val="24"/>
        </w:rPr>
      </w:pPr>
      <w:r w:rsidRPr="00BD183B">
        <w:rPr>
          <w:rFonts w:cstheme="minorHAnsi"/>
          <w:szCs w:val="24"/>
        </w:rPr>
        <w:t>Kody źródłowe przekazywane są w formie zapewniającej kontrolę wersji.</w:t>
      </w:r>
    </w:p>
    <w:p w14:paraId="6E0EF30E" w14:textId="1F879240" w:rsidR="00D95BFA" w:rsidRPr="00BD183B" w:rsidRDefault="00D95BFA" w:rsidP="00565E14">
      <w:pPr>
        <w:pStyle w:val="Akapitzlist"/>
        <w:numPr>
          <w:ilvl w:val="0"/>
          <w:numId w:val="12"/>
        </w:numPr>
        <w:spacing w:after="200" w:line="276" w:lineRule="auto"/>
        <w:rPr>
          <w:rFonts w:cstheme="minorHAnsi"/>
          <w:szCs w:val="24"/>
        </w:rPr>
      </w:pPr>
      <w:r w:rsidRPr="00BD183B">
        <w:rPr>
          <w:rFonts w:cstheme="minorHAnsi"/>
          <w:szCs w:val="24"/>
        </w:rPr>
        <w:t xml:space="preserve">Repozytorium kodu nie powinno być traktowane jako archiwum, wymagane jest ciągłe dostarczanie kolejnych wersji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zgodnie z procesem wytwórczym. Nie akceptowalna jest forma rzadkiego zatwierdzania </w:t>
      </w:r>
      <w:proofErr w:type="spellStart"/>
      <w:r w:rsidRPr="00BD183B">
        <w:rPr>
          <w:rFonts w:cstheme="minorHAnsi"/>
          <w:szCs w:val="24"/>
        </w:rPr>
        <w:t>commitów</w:t>
      </w:r>
      <w:proofErr w:type="spellEnd"/>
      <w:r w:rsidRPr="00BD183B">
        <w:rPr>
          <w:rFonts w:cstheme="minorHAnsi"/>
          <w:szCs w:val="24"/>
        </w:rPr>
        <w:t xml:space="preserve"> z dużą ilością linii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ródłowego.</w:t>
      </w:r>
    </w:p>
    <w:p w14:paraId="4E8F51D4" w14:textId="530DCB07" w:rsidR="00D95BFA" w:rsidRPr="00BD183B" w:rsidRDefault="00D95BFA" w:rsidP="00565E14">
      <w:pPr>
        <w:pStyle w:val="Akapitzlist"/>
        <w:numPr>
          <w:ilvl w:val="0"/>
          <w:numId w:val="12"/>
        </w:numPr>
        <w:spacing w:after="200" w:line="276" w:lineRule="auto"/>
        <w:rPr>
          <w:rFonts w:cstheme="minorHAnsi"/>
          <w:szCs w:val="24"/>
        </w:rPr>
      </w:pPr>
      <w:r w:rsidRPr="00BD183B">
        <w:rPr>
          <w:rFonts w:cstheme="minorHAnsi"/>
          <w:szCs w:val="24"/>
        </w:rPr>
        <w:t xml:space="preserve">W przypadku gdy, do aplikacji wykorzystane zostały </w:t>
      </w:r>
      <w:r w:rsidR="00427297" w:rsidRPr="00BD183B">
        <w:rPr>
          <w:rFonts w:cstheme="minorHAnsi"/>
          <w:szCs w:val="24"/>
        </w:rPr>
        <w:t>K</w:t>
      </w:r>
      <w:r w:rsidRPr="00BD183B">
        <w:rPr>
          <w:rFonts w:cstheme="minorHAnsi"/>
          <w:szCs w:val="24"/>
        </w:rPr>
        <w:t xml:space="preserve">ody </w:t>
      </w:r>
      <w:r w:rsidR="00427297" w:rsidRPr="00BD183B">
        <w:rPr>
          <w:rFonts w:cstheme="minorHAnsi"/>
          <w:szCs w:val="24"/>
        </w:rPr>
        <w:t>Ź</w:t>
      </w:r>
      <w:r w:rsidRPr="00BD183B">
        <w:rPr>
          <w:rFonts w:cstheme="minorHAnsi"/>
          <w:szCs w:val="24"/>
        </w:rPr>
        <w:t xml:space="preserve">ródłowe lub biblioteki innych dostawców a następnie zostały </w:t>
      </w:r>
      <w:r w:rsidR="00746B3B" w:rsidRPr="00BD183B">
        <w:rPr>
          <w:rFonts w:cstheme="minorHAnsi"/>
          <w:szCs w:val="24"/>
        </w:rPr>
        <w:t>one zmodyfikowane</w:t>
      </w:r>
      <w:r w:rsidRPr="00BD183B">
        <w:rPr>
          <w:rFonts w:cstheme="minorHAnsi"/>
          <w:szCs w:val="24"/>
        </w:rPr>
        <w:t xml:space="preserve"> na potrzeby projektu, bezwzględnie należy dodać do repozytorium kod wejściowy biblioteki lub modułu, a następnie wersjonować realizowane w nim zmiany.</w:t>
      </w:r>
    </w:p>
    <w:p w14:paraId="6B4301A9" w14:textId="77777777" w:rsidR="00D95BFA" w:rsidRPr="00BD183B" w:rsidRDefault="00D95BFA" w:rsidP="00565E14">
      <w:pPr>
        <w:pStyle w:val="Akapitzlist"/>
        <w:numPr>
          <w:ilvl w:val="0"/>
          <w:numId w:val="12"/>
        </w:numPr>
        <w:spacing w:after="200" w:line="276" w:lineRule="auto"/>
        <w:rPr>
          <w:rFonts w:cstheme="minorHAnsi"/>
          <w:szCs w:val="24"/>
        </w:rPr>
      </w:pPr>
      <w:r w:rsidRPr="00BD183B">
        <w:rPr>
          <w:rFonts w:cstheme="minorHAnsi"/>
          <w:szCs w:val="24"/>
        </w:rPr>
        <w:t xml:space="preserve">Każdy </w:t>
      </w:r>
      <w:proofErr w:type="spellStart"/>
      <w:r w:rsidRPr="00BD183B">
        <w:rPr>
          <w:rFonts w:cstheme="minorHAnsi"/>
          <w:szCs w:val="24"/>
        </w:rPr>
        <w:t>commit</w:t>
      </w:r>
      <w:proofErr w:type="spellEnd"/>
      <w:r w:rsidRPr="00BD183B">
        <w:rPr>
          <w:rFonts w:cstheme="minorHAnsi"/>
          <w:szCs w:val="24"/>
        </w:rPr>
        <w:t xml:space="preserve"> powinien zawierać ogólny opis (jakiej funkcjonalności, pakietu dotyczy, do czego służy, dlaczego coś było modyfikowane - zmieniane) zmian oraz autora i wersję systemu, którego dotyczy. </w:t>
      </w:r>
    </w:p>
    <w:p w14:paraId="04A3B3D3" w14:textId="58E2B391" w:rsidR="00D95BFA" w:rsidRPr="00BD183B" w:rsidRDefault="00D95BFA" w:rsidP="00565E14">
      <w:pPr>
        <w:pStyle w:val="Akapitzlist"/>
        <w:numPr>
          <w:ilvl w:val="0"/>
          <w:numId w:val="12"/>
        </w:numPr>
        <w:spacing w:after="0" w:line="276" w:lineRule="auto"/>
        <w:rPr>
          <w:rFonts w:cstheme="minorHAnsi"/>
          <w:szCs w:val="24"/>
        </w:rPr>
      </w:pPr>
      <w:r w:rsidRPr="00BD183B">
        <w:rPr>
          <w:rFonts w:cstheme="minorHAnsi"/>
          <w:szCs w:val="24"/>
        </w:rPr>
        <w:t xml:space="preserve">Każdy </w:t>
      </w:r>
      <w:proofErr w:type="spellStart"/>
      <w:r w:rsidRPr="00BD183B">
        <w:rPr>
          <w:rFonts w:cstheme="minorHAnsi"/>
          <w:szCs w:val="24"/>
        </w:rPr>
        <w:t>commit</w:t>
      </w:r>
      <w:proofErr w:type="spellEnd"/>
      <w:r w:rsidRPr="00BD183B">
        <w:rPr>
          <w:rFonts w:cstheme="minorHAnsi"/>
          <w:szCs w:val="24"/>
        </w:rPr>
        <w:t xml:space="preserve"> powinien </w:t>
      </w:r>
      <w:r w:rsidR="00746B3B" w:rsidRPr="00BD183B">
        <w:rPr>
          <w:rFonts w:cstheme="minorHAnsi"/>
          <w:szCs w:val="24"/>
        </w:rPr>
        <w:t>zawierać również</w:t>
      </w:r>
      <w:r w:rsidRPr="00BD183B">
        <w:rPr>
          <w:rFonts w:cstheme="minorHAnsi"/>
          <w:szCs w:val="24"/>
        </w:rPr>
        <w:t xml:space="preserve"> informacje umożliwiające łatwe powiązanie poszczególnych aktualizacji </w:t>
      </w:r>
      <w:r w:rsidR="00427297" w:rsidRPr="00BD183B">
        <w:rPr>
          <w:rFonts w:cstheme="minorHAnsi"/>
          <w:szCs w:val="24"/>
        </w:rPr>
        <w:t>R</w:t>
      </w:r>
      <w:r w:rsidRPr="00BD183B">
        <w:rPr>
          <w:rFonts w:cstheme="minorHAnsi"/>
          <w:szCs w:val="24"/>
        </w:rPr>
        <w:t xml:space="preserve">epozytorium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z dokumentacją projektu, w tym dokumentacją zmian i dokumentacją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ródłowego.</w:t>
      </w:r>
    </w:p>
    <w:p w14:paraId="173649D8" w14:textId="1AC881FE" w:rsidR="00D95BFA" w:rsidRPr="00BD183B" w:rsidRDefault="00D95BFA" w:rsidP="00565E14">
      <w:pPr>
        <w:pStyle w:val="Nagwek3"/>
        <w:numPr>
          <w:ilvl w:val="1"/>
          <w:numId w:val="69"/>
        </w:numPr>
        <w:spacing w:before="0" w:line="276" w:lineRule="auto"/>
        <w:rPr>
          <w:rFonts w:asciiTheme="minorHAnsi" w:eastAsiaTheme="minorEastAsia" w:hAnsiTheme="minorHAnsi" w:cstheme="minorHAnsi"/>
          <w:color w:val="auto"/>
        </w:rPr>
      </w:pPr>
      <w:bookmarkStart w:id="254" w:name="_Toc84189062"/>
      <w:bookmarkStart w:id="255" w:name="_Toc227659482"/>
      <w:bookmarkStart w:id="256" w:name="_Toc227660831"/>
      <w:r w:rsidRPr="00BD183B">
        <w:rPr>
          <w:rFonts w:asciiTheme="minorHAnsi" w:eastAsiaTheme="minorEastAsia" w:hAnsiTheme="minorHAnsi" w:cstheme="minorHAnsi"/>
          <w:color w:val="auto"/>
        </w:rPr>
        <w:t xml:space="preserve">Organizacja </w:t>
      </w:r>
      <w:r w:rsidR="00427297" w:rsidRPr="00BD183B">
        <w:rPr>
          <w:rFonts w:asciiTheme="minorHAnsi" w:eastAsiaTheme="minorEastAsia" w:hAnsiTheme="minorHAnsi" w:cstheme="minorHAnsi"/>
          <w:color w:val="auto"/>
        </w:rPr>
        <w:t>R</w:t>
      </w:r>
      <w:r w:rsidRPr="00BD183B">
        <w:rPr>
          <w:rFonts w:asciiTheme="minorHAnsi" w:eastAsiaTheme="minorEastAsia" w:hAnsiTheme="minorHAnsi" w:cstheme="minorHAnsi"/>
          <w:color w:val="auto"/>
        </w:rPr>
        <w:t xml:space="preserve">epozytorium </w:t>
      </w:r>
      <w:r w:rsidR="00427297" w:rsidRPr="00BD183B">
        <w:rPr>
          <w:rFonts w:asciiTheme="minorHAnsi" w:eastAsiaTheme="minorEastAsia" w:hAnsiTheme="minorHAnsi" w:cstheme="minorHAnsi"/>
          <w:color w:val="auto"/>
        </w:rPr>
        <w:t>K</w:t>
      </w:r>
      <w:r w:rsidRPr="00BD183B">
        <w:rPr>
          <w:rFonts w:asciiTheme="minorHAnsi" w:eastAsiaTheme="minorEastAsia" w:hAnsiTheme="minorHAnsi" w:cstheme="minorHAnsi"/>
          <w:color w:val="auto"/>
        </w:rPr>
        <w:t xml:space="preserve">odu </w:t>
      </w:r>
      <w:r w:rsidR="00427297" w:rsidRPr="00BD183B">
        <w:rPr>
          <w:rFonts w:asciiTheme="minorHAnsi" w:eastAsiaTheme="minorEastAsia" w:hAnsiTheme="minorHAnsi" w:cstheme="minorHAnsi"/>
          <w:color w:val="auto"/>
        </w:rPr>
        <w:t>Ź</w:t>
      </w:r>
      <w:r w:rsidRPr="00BD183B">
        <w:rPr>
          <w:rFonts w:asciiTheme="minorHAnsi" w:eastAsiaTheme="minorEastAsia" w:hAnsiTheme="minorHAnsi" w:cstheme="minorHAnsi"/>
          <w:color w:val="auto"/>
        </w:rPr>
        <w:t>ródłowego</w:t>
      </w:r>
      <w:bookmarkEnd w:id="254"/>
      <w:r w:rsidR="009F2DDE" w:rsidRPr="00BD183B">
        <w:rPr>
          <w:rFonts w:asciiTheme="minorHAnsi" w:eastAsiaTheme="minorEastAsia" w:hAnsiTheme="minorHAnsi" w:cstheme="minorHAnsi"/>
          <w:color w:val="auto"/>
        </w:rPr>
        <w:t>.</w:t>
      </w:r>
      <w:bookmarkEnd w:id="255"/>
      <w:bookmarkEnd w:id="256"/>
    </w:p>
    <w:p w14:paraId="18BBB30C" w14:textId="77777777" w:rsidR="00D95BFA" w:rsidRPr="00BD183B" w:rsidRDefault="00D95BFA" w:rsidP="006710D9">
      <w:pPr>
        <w:spacing w:after="0" w:line="276" w:lineRule="auto"/>
        <w:rPr>
          <w:rFonts w:cstheme="minorHAnsi"/>
          <w:szCs w:val="24"/>
        </w:rPr>
      </w:pPr>
      <w:r w:rsidRPr="00BD183B">
        <w:rPr>
          <w:rFonts w:cstheme="minorHAnsi"/>
          <w:szCs w:val="24"/>
        </w:rPr>
        <w:t>Struktura repozytorium powinna posiadać podział na moduły aplikacji, usługi integracyjne, konfiguracje i pliki specyficzne dla środowisk, strukturę bazy danych oraz obiekty bazodanowe, w tym pakiety, procedury, funkcje, wyzwalacze.</w:t>
      </w:r>
    </w:p>
    <w:p w14:paraId="73D08316" w14:textId="54177151" w:rsidR="00D95BFA" w:rsidRPr="00BD183B" w:rsidRDefault="00D95BFA" w:rsidP="006710D9">
      <w:pPr>
        <w:spacing w:after="0" w:line="276" w:lineRule="auto"/>
        <w:rPr>
          <w:rFonts w:cstheme="minorHAnsi"/>
          <w:szCs w:val="24"/>
        </w:rPr>
      </w:pPr>
      <w:r w:rsidRPr="00BD183B">
        <w:rPr>
          <w:rFonts w:cstheme="minorHAnsi"/>
          <w:szCs w:val="24"/>
        </w:rPr>
        <w:t xml:space="preserve">Strategia tworzenia gałęzi (ang. </w:t>
      </w:r>
      <w:proofErr w:type="spellStart"/>
      <w:r w:rsidRPr="00BD183B">
        <w:rPr>
          <w:rFonts w:cstheme="minorHAnsi"/>
          <w:szCs w:val="24"/>
        </w:rPr>
        <w:t>Branching</w:t>
      </w:r>
      <w:proofErr w:type="spellEnd"/>
      <w:r w:rsidRPr="00BD183B">
        <w:rPr>
          <w:rFonts w:cstheme="minorHAnsi"/>
          <w:szCs w:val="24"/>
        </w:rPr>
        <w:t xml:space="preserve"> </w:t>
      </w:r>
      <w:proofErr w:type="spellStart"/>
      <w:r w:rsidRPr="00BD183B">
        <w:rPr>
          <w:rFonts w:cstheme="minorHAnsi"/>
          <w:szCs w:val="24"/>
        </w:rPr>
        <w:t>Strategy</w:t>
      </w:r>
      <w:proofErr w:type="spellEnd"/>
      <w:r w:rsidRPr="00BD183B">
        <w:rPr>
          <w:rFonts w:cstheme="minorHAnsi"/>
          <w:szCs w:val="24"/>
        </w:rPr>
        <w:t xml:space="preserve">) w narzędziu </w:t>
      </w:r>
      <w:proofErr w:type="spellStart"/>
      <w:r w:rsidRPr="00BD183B">
        <w:rPr>
          <w:rFonts w:cstheme="minorHAnsi"/>
          <w:szCs w:val="24"/>
        </w:rPr>
        <w:t>GitLab</w:t>
      </w:r>
      <w:proofErr w:type="spellEnd"/>
      <w:r w:rsidRPr="00BD183B">
        <w:rPr>
          <w:rFonts w:cstheme="minorHAnsi"/>
          <w:szCs w:val="24"/>
        </w:rPr>
        <w:t xml:space="preserve"> powinna być zgodna z zasadami </w:t>
      </w:r>
      <w:proofErr w:type="spellStart"/>
      <w:r w:rsidRPr="00BD183B">
        <w:rPr>
          <w:rFonts w:cstheme="minorHAnsi"/>
          <w:szCs w:val="24"/>
        </w:rPr>
        <w:t>GitFlow</w:t>
      </w:r>
      <w:proofErr w:type="spellEnd"/>
      <w:r w:rsidRPr="00BD183B">
        <w:rPr>
          <w:rFonts w:cstheme="minorHAnsi"/>
          <w:szCs w:val="24"/>
        </w:rPr>
        <w:t xml:space="preserve"> (</w:t>
      </w:r>
      <w:hyperlink r:id="rId58" w:history="1">
        <w:r w:rsidRPr="00BD183B">
          <w:rPr>
            <w:rStyle w:val="Hipercze"/>
            <w:rFonts w:cstheme="minorHAnsi"/>
            <w:color w:val="auto"/>
            <w:szCs w:val="24"/>
          </w:rPr>
          <w:t>https://datasift.github.io/gitflow/IntroducingGitFlow.html</w:t>
        </w:r>
      </w:hyperlink>
      <w:r w:rsidRPr="00BD183B">
        <w:rPr>
          <w:rFonts w:cstheme="minorHAnsi"/>
          <w:szCs w:val="24"/>
        </w:rPr>
        <w:t xml:space="preserve">). Główną gałęzią musi być </w:t>
      </w:r>
      <w:r w:rsidRPr="00BD183B">
        <w:rPr>
          <w:rFonts w:cstheme="minorHAnsi"/>
          <w:i/>
          <w:szCs w:val="24"/>
        </w:rPr>
        <w:t>master</w:t>
      </w:r>
      <w:r w:rsidRPr="00BD183B">
        <w:rPr>
          <w:rFonts w:cstheme="minorHAnsi"/>
          <w:szCs w:val="24"/>
        </w:rPr>
        <w:t xml:space="preserve">. Bieżące prace rozwojowe powinny być prowadzone w oddzielnej gałęzi, na przykład o nazwie </w:t>
      </w:r>
      <w:proofErr w:type="spellStart"/>
      <w:r w:rsidRPr="00BD183B">
        <w:rPr>
          <w:rFonts w:cstheme="minorHAnsi"/>
          <w:i/>
          <w:szCs w:val="24"/>
        </w:rPr>
        <w:t>develop</w:t>
      </w:r>
      <w:proofErr w:type="spellEnd"/>
      <w:r w:rsidRPr="00BD183B">
        <w:rPr>
          <w:rFonts w:cstheme="minorHAnsi"/>
          <w:szCs w:val="24"/>
        </w:rPr>
        <w:t xml:space="preserve">. Wytwarzanie pojedynczych nowych funkcjonalności w ramach prac rozwojowych odbywać się powinno w gałęziach </w:t>
      </w:r>
      <w:proofErr w:type="spellStart"/>
      <w:r w:rsidRPr="00BD183B">
        <w:rPr>
          <w:rFonts w:cstheme="minorHAnsi"/>
          <w:i/>
          <w:szCs w:val="24"/>
        </w:rPr>
        <w:t>feature</w:t>
      </w:r>
      <w:proofErr w:type="spellEnd"/>
      <w:r w:rsidRPr="00BD183B">
        <w:rPr>
          <w:rFonts w:cstheme="minorHAnsi"/>
          <w:szCs w:val="24"/>
        </w:rPr>
        <w:t xml:space="preserve"> (ang. </w:t>
      </w:r>
      <w:proofErr w:type="spellStart"/>
      <w:r w:rsidRPr="00BD183B">
        <w:rPr>
          <w:rFonts w:cstheme="minorHAnsi"/>
          <w:szCs w:val="24"/>
        </w:rPr>
        <w:t>feature</w:t>
      </w:r>
      <w:proofErr w:type="spellEnd"/>
      <w:r w:rsidRPr="00BD183B">
        <w:rPr>
          <w:rFonts w:cstheme="minorHAnsi"/>
          <w:szCs w:val="24"/>
        </w:rPr>
        <w:t xml:space="preserve"> </w:t>
      </w:r>
      <w:proofErr w:type="spellStart"/>
      <w:r w:rsidRPr="00BD183B">
        <w:rPr>
          <w:rFonts w:cstheme="minorHAnsi"/>
          <w:szCs w:val="24"/>
        </w:rPr>
        <w:t>branches</w:t>
      </w:r>
      <w:proofErr w:type="spellEnd"/>
      <w:r w:rsidRPr="00BD183B">
        <w:rPr>
          <w:rFonts w:cstheme="minorHAnsi"/>
          <w:szCs w:val="24"/>
        </w:rPr>
        <w:t xml:space="preserve">). Prace programistyczne związane z usuwaniem błędów prowadzone są na osobnej gałęzi, na przykład </w:t>
      </w:r>
      <w:proofErr w:type="spellStart"/>
      <w:r w:rsidRPr="00BD183B">
        <w:rPr>
          <w:rFonts w:cstheme="minorHAnsi"/>
          <w:i/>
          <w:szCs w:val="24"/>
        </w:rPr>
        <w:t>HotFIX</w:t>
      </w:r>
      <w:proofErr w:type="spellEnd"/>
      <w:r w:rsidRPr="00BD183B">
        <w:rPr>
          <w:rFonts w:cstheme="minorHAnsi"/>
          <w:szCs w:val="24"/>
        </w:rPr>
        <w:t xml:space="preserve">. Po zakończeniu prac rozwojowych lub utrzymaniowych i </w:t>
      </w:r>
      <w:r w:rsidRPr="00BD183B">
        <w:rPr>
          <w:rFonts w:cstheme="minorHAnsi"/>
          <w:szCs w:val="24"/>
        </w:rPr>
        <w:lastRenderedPageBreak/>
        <w:t xml:space="preserve">wdrożeniu zmian na środowisko produkcyjne danego systemu kod źródłowy z odpowiedniej gałęzi musi być połączony z gałęzią </w:t>
      </w:r>
      <w:r w:rsidRPr="00BD183B">
        <w:rPr>
          <w:rFonts w:cstheme="minorHAnsi"/>
          <w:i/>
          <w:szCs w:val="24"/>
        </w:rPr>
        <w:t>master</w:t>
      </w:r>
      <w:r w:rsidRPr="00BD183B">
        <w:rPr>
          <w:rFonts w:cstheme="minorHAnsi"/>
          <w:szCs w:val="24"/>
        </w:rPr>
        <w:t>.</w:t>
      </w:r>
    </w:p>
    <w:p w14:paraId="056A8B76" w14:textId="77777777" w:rsidR="00635B1A" w:rsidRPr="00BD183B" w:rsidRDefault="00D95BFA" w:rsidP="00565E14">
      <w:pPr>
        <w:pStyle w:val="Nagwek1"/>
        <w:numPr>
          <w:ilvl w:val="1"/>
          <w:numId w:val="68"/>
        </w:numPr>
        <w:spacing w:before="0" w:line="276" w:lineRule="auto"/>
        <w:rPr>
          <w:rFonts w:asciiTheme="minorHAnsi" w:eastAsiaTheme="minorEastAsia" w:hAnsiTheme="minorHAnsi" w:cstheme="minorHAnsi"/>
          <w:color w:val="auto"/>
          <w:sz w:val="24"/>
          <w:szCs w:val="24"/>
        </w:rPr>
      </w:pPr>
      <w:bookmarkStart w:id="257" w:name="_Toc227659483"/>
      <w:bookmarkStart w:id="258" w:name="_Toc227660832"/>
      <w:bookmarkStart w:id="259" w:name="_Toc84189063"/>
      <w:r w:rsidRPr="00BD183B">
        <w:rPr>
          <w:rFonts w:asciiTheme="minorHAnsi" w:eastAsiaTheme="minorEastAsia" w:hAnsiTheme="minorHAnsi" w:cstheme="minorHAnsi"/>
          <w:color w:val="auto"/>
          <w:sz w:val="24"/>
          <w:szCs w:val="24"/>
        </w:rPr>
        <w:t xml:space="preserve">Komentowanie </w:t>
      </w:r>
      <w:r w:rsidR="00427297"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427297"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57"/>
      <w:bookmarkEnd w:id="258"/>
    </w:p>
    <w:p w14:paraId="200F13BA" w14:textId="0F428164" w:rsidR="001B316B" w:rsidRPr="00BD183B" w:rsidRDefault="00427297" w:rsidP="00565E14">
      <w:pPr>
        <w:pStyle w:val="Nagwek1"/>
        <w:numPr>
          <w:ilvl w:val="2"/>
          <w:numId w:val="68"/>
        </w:numPr>
        <w:spacing w:before="0" w:line="276" w:lineRule="auto"/>
        <w:rPr>
          <w:rFonts w:asciiTheme="minorHAnsi" w:eastAsiaTheme="minorEastAsia" w:hAnsiTheme="minorHAnsi" w:cstheme="minorHAnsi"/>
          <w:color w:val="auto"/>
          <w:sz w:val="24"/>
          <w:szCs w:val="24"/>
        </w:rPr>
      </w:pPr>
      <w:bookmarkStart w:id="260" w:name="_Toc84189064"/>
      <w:bookmarkEnd w:id="259"/>
      <w:r w:rsidRPr="00BD183B">
        <w:rPr>
          <w:rFonts w:asciiTheme="minorHAnsi" w:eastAsiaTheme="minorEastAsia" w:hAnsiTheme="minorHAnsi" w:cstheme="minorHAnsi"/>
          <w:color w:val="auto"/>
          <w:sz w:val="24"/>
          <w:szCs w:val="24"/>
        </w:rPr>
        <w:t xml:space="preserve"> </w:t>
      </w:r>
      <w:bookmarkStart w:id="261" w:name="_Toc227659484"/>
      <w:bookmarkStart w:id="262" w:name="_Toc227660833"/>
      <w:r w:rsidR="00D95BFA" w:rsidRPr="00BD183B">
        <w:rPr>
          <w:rFonts w:asciiTheme="minorHAnsi" w:eastAsiaTheme="minorEastAsia" w:hAnsiTheme="minorHAnsi" w:cstheme="minorHAnsi"/>
          <w:color w:val="auto"/>
          <w:sz w:val="24"/>
          <w:szCs w:val="24"/>
        </w:rPr>
        <w:t>Konwencja nazewnictwa</w:t>
      </w:r>
      <w:bookmarkEnd w:id="260"/>
      <w:r w:rsidR="009F2DDE" w:rsidRPr="00BD183B">
        <w:rPr>
          <w:rFonts w:asciiTheme="minorHAnsi" w:eastAsiaTheme="minorEastAsia" w:hAnsiTheme="minorHAnsi" w:cstheme="minorHAnsi"/>
          <w:color w:val="auto"/>
          <w:sz w:val="24"/>
          <w:szCs w:val="24"/>
        </w:rPr>
        <w:t>.</w:t>
      </w:r>
      <w:bookmarkEnd w:id="261"/>
      <w:bookmarkEnd w:id="262"/>
    </w:p>
    <w:p w14:paraId="081163A5" w14:textId="77777777" w:rsidR="00D95BFA" w:rsidRPr="00BD183B" w:rsidRDefault="00D95BFA" w:rsidP="006710D9">
      <w:pPr>
        <w:spacing w:after="0" w:line="276" w:lineRule="auto"/>
        <w:rPr>
          <w:rFonts w:cstheme="minorHAnsi"/>
          <w:szCs w:val="24"/>
        </w:rPr>
      </w:pPr>
      <w:r w:rsidRPr="00BD183B">
        <w:rPr>
          <w:rFonts w:cstheme="minorHAnsi"/>
          <w:szCs w:val="24"/>
        </w:rPr>
        <w:t>Projekty realizowane w PFRON muszą posiadać opracowaną i stosowaną w ramach danego projektu konwencję nazewniczą. Konwencja musi zapewnić minimum:</w:t>
      </w:r>
    </w:p>
    <w:p w14:paraId="1E286D1C" w14:textId="7A630C4F" w:rsidR="00D95BFA" w:rsidRPr="00BD183B" w:rsidRDefault="00746B3B" w:rsidP="00565E14">
      <w:pPr>
        <w:pStyle w:val="Akapitzlist"/>
        <w:numPr>
          <w:ilvl w:val="0"/>
          <w:numId w:val="13"/>
        </w:numPr>
        <w:spacing w:after="200" w:line="276" w:lineRule="auto"/>
        <w:rPr>
          <w:rFonts w:cstheme="minorHAnsi"/>
          <w:szCs w:val="24"/>
        </w:rPr>
      </w:pPr>
      <w:r w:rsidRPr="00BD183B">
        <w:rPr>
          <w:rFonts w:cstheme="minorHAnsi"/>
          <w:szCs w:val="24"/>
        </w:rPr>
        <w:t>Usystematyzowanie, uporządkowanie</w:t>
      </w:r>
      <w:r w:rsidR="00D95BFA" w:rsidRPr="00BD183B">
        <w:rPr>
          <w:rFonts w:cstheme="minorHAnsi"/>
          <w:szCs w:val="24"/>
        </w:rPr>
        <w:t xml:space="preserve"> i ujednolicenie nazewnictwa w ramach danego projektu</w:t>
      </w:r>
      <w:r w:rsidR="00427297" w:rsidRPr="00BD183B">
        <w:rPr>
          <w:rFonts w:cstheme="minorHAnsi"/>
          <w:szCs w:val="24"/>
        </w:rPr>
        <w:t>.</w:t>
      </w:r>
    </w:p>
    <w:p w14:paraId="0FEE9F8B" w14:textId="3C20D478" w:rsidR="00D95BFA" w:rsidRPr="00BD183B" w:rsidRDefault="00746B3B" w:rsidP="00565E14">
      <w:pPr>
        <w:pStyle w:val="Akapitzlist"/>
        <w:numPr>
          <w:ilvl w:val="0"/>
          <w:numId w:val="13"/>
        </w:numPr>
        <w:spacing w:after="200" w:line="276" w:lineRule="auto"/>
        <w:rPr>
          <w:rFonts w:cstheme="minorHAnsi"/>
          <w:szCs w:val="24"/>
        </w:rPr>
      </w:pPr>
      <w:r w:rsidRPr="00BD183B">
        <w:rPr>
          <w:rFonts w:cstheme="minorHAnsi"/>
          <w:szCs w:val="24"/>
        </w:rPr>
        <w:t>Umożliwiać łatwe</w:t>
      </w:r>
      <w:r w:rsidR="00D95BFA" w:rsidRPr="00BD183B">
        <w:rPr>
          <w:rFonts w:cstheme="minorHAnsi"/>
          <w:szCs w:val="24"/>
        </w:rPr>
        <w:t xml:space="preserve"> rozróżnianie (po nazwie) typu zmiennej, stałej, kolumny w bazie, wartości zwracanej przez funkcję, metodę itp.</w:t>
      </w:r>
    </w:p>
    <w:p w14:paraId="506B5F34" w14:textId="58F57DD0" w:rsidR="00D95BFA" w:rsidRPr="00BD183B" w:rsidRDefault="00D95BFA" w:rsidP="00565E14">
      <w:pPr>
        <w:pStyle w:val="Akapitzlist"/>
        <w:numPr>
          <w:ilvl w:val="0"/>
          <w:numId w:val="13"/>
        </w:numPr>
        <w:spacing w:after="200" w:line="276" w:lineRule="auto"/>
        <w:rPr>
          <w:rFonts w:cstheme="minorHAnsi"/>
          <w:szCs w:val="24"/>
        </w:rPr>
      </w:pPr>
      <w:r w:rsidRPr="00BD183B">
        <w:rPr>
          <w:rFonts w:cstheme="minorHAnsi"/>
          <w:szCs w:val="24"/>
        </w:rPr>
        <w:t xml:space="preserve">Nazwy mają być </w:t>
      </w:r>
      <w:r w:rsidR="00746B3B" w:rsidRPr="00BD183B">
        <w:rPr>
          <w:rFonts w:cstheme="minorHAnsi"/>
          <w:szCs w:val="24"/>
        </w:rPr>
        <w:t>znaczące -</w:t>
      </w:r>
      <w:r w:rsidRPr="00BD183B">
        <w:rPr>
          <w:rFonts w:cstheme="minorHAnsi"/>
          <w:szCs w:val="24"/>
        </w:rPr>
        <w:t xml:space="preserve"> informować o tym, do czego dany element jest wykorzystywany.</w:t>
      </w:r>
    </w:p>
    <w:p w14:paraId="42302136" w14:textId="77777777" w:rsidR="00D95BFA" w:rsidRPr="00BD183B" w:rsidRDefault="00D95BFA" w:rsidP="00565E14">
      <w:pPr>
        <w:pStyle w:val="Akapitzlist"/>
        <w:numPr>
          <w:ilvl w:val="0"/>
          <w:numId w:val="13"/>
        </w:numPr>
        <w:spacing w:after="200" w:line="276" w:lineRule="auto"/>
        <w:rPr>
          <w:rFonts w:cstheme="minorHAnsi"/>
          <w:szCs w:val="24"/>
        </w:rPr>
      </w:pPr>
      <w:r w:rsidRPr="00BD183B">
        <w:rPr>
          <w:rFonts w:cstheme="minorHAnsi"/>
          <w:szCs w:val="24"/>
        </w:rPr>
        <w:t>Konwencja powinna być opracowana i opisana w taki sposób, by programista pisząc kod nie miał wątpliwości jakich nazw ma używać.</w:t>
      </w:r>
    </w:p>
    <w:p w14:paraId="4B76EDDB" w14:textId="5C4B6B70" w:rsidR="00D95BFA" w:rsidRPr="00BD183B" w:rsidRDefault="00D95BFA" w:rsidP="00565E14">
      <w:pPr>
        <w:pStyle w:val="Akapitzlist"/>
        <w:numPr>
          <w:ilvl w:val="0"/>
          <w:numId w:val="13"/>
        </w:numPr>
        <w:spacing w:after="0" w:line="276" w:lineRule="auto"/>
        <w:rPr>
          <w:rFonts w:cstheme="minorHAnsi"/>
          <w:szCs w:val="24"/>
        </w:rPr>
      </w:pPr>
      <w:r w:rsidRPr="00BD183B">
        <w:rPr>
          <w:rFonts w:cstheme="minorHAnsi"/>
          <w:szCs w:val="24"/>
        </w:rPr>
        <w:t xml:space="preserve">Konwencja powinna uwzględniać instalacje testowe, tak aby </w:t>
      </w:r>
      <w:r w:rsidR="00746B3B" w:rsidRPr="00BD183B">
        <w:rPr>
          <w:rFonts w:cstheme="minorHAnsi"/>
          <w:szCs w:val="24"/>
        </w:rPr>
        <w:t>nie wprowadzać</w:t>
      </w:r>
      <w:r w:rsidRPr="00BD183B">
        <w:rPr>
          <w:rFonts w:cstheme="minorHAnsi"/>
          <w:szCs w:val="24"/>
        </w:rPr>
        <w:t xml:space="preserve"> chaosu pomiędzy np. nazwami/identyfikatorami elementów systemu dla instalacji testowej i produkcyjnej.</w:t>
      </w:r>
    </w:p>
    <w:p w14:paraId="2C8FD136" w14:textId="77777777" w:rsidR="00D95BFA" w:rsidRPr="00BD183B" w:rsidRDefault="00D95BFA" w:rsidP="006710D9">
      <w:pPr>
        <w:spacing w:after="0" w:line="276" w:lineRule="auto"/>
        <w:rPr>
          <w:rFonts w:cstheme="minorHAnsi"/>
          <w:szCs w:val="24"/>
        </w:rPr>
      </w:pPr>
      <w:r w:rsidRPr="00BD183B">
        <w:rPr>
          <w:rFonts w:cstheme="minorHAnsi"/>
          <w:szCs w:val="24"/>
        </w:rPr>
        <w:t>Opracowana konwencja nazewnicza musi uwzględniać minimum następujące elementy i twory programistyczne:</w:t>
      </w:r>
    </w:p>
    <w:p w14:paraId="2459D89D" w14:textId="22941CF6" w:rsidR="00D95BFA" w:rsidRPr="00BD183B" w:rsidRDefault="00D95BFA" w:rsidP="00565E14">
      <w:pPr>
        <w:pStyle w:val="Akapitzlist"/>
        <w:numPr>
          <w:ilvl w:val="0"/>
          <w:numId w:val="14"/>
        </w:numPr>
        <w:spacing w:after="200" w:line="276" w:lineRule="auto"/>
        <w:rPr>
          <w:rFonts w:cstheme="minorHAnsi"/>
          <w:szCs w:val="24"/>
        </w:rPr>
      </w:pPr>
      <w:r w:rsidRPr="00BD183B">
        <w:rPr>
          <w:rFonts w:cstheme="minorHAnsi"/>
          <w:szCs w:val="24"/>
        </w:rPr>
        <w:t xml:space="preserve">Wszystkie elementy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ródłowego, w tym pakiety, biblioteki, klasy, metody, pola klas, stałe, zmienne, funkcje, procedury itp.</w:t>
      </w:r>
    </w:p>
    <w:p w14:paraId="25D7CA44" w14:textId="77777777" w:rsidR="00D95BFA" w:rsidRPr="00BD183B" w:rsidRDefault="00D95BFA" w:rsidP="00565E14">
      <w:pPr>
        <w:pStyle w:val="Akapitzlist"/>
        <w:numPr>
          <w:ilvl w:val="0"/>
          <w:numId w:val="14"/>
        </w:numPr>
        <w:spacing w:after="200" w:line="276" w:lineRule="auto"/>
        <w:rPr>
          <w:rFonts w:cstheme="minorHAnsi"/>
          <w:szCs w:val="24"/>
        </w:rPr>
      </w:pPr>
      <w:r w:rsidRPr="00BD183B">
        <w:rPr>
          <w:rFonts w:cstheme="minorHAnsi"/>
          <w:szCs w:val="24"/>
        </w:rPr>
        <w:t xml:space="preserve">Wszystkie składniki systemu baz danych, w tym nazwa baza danych, nazwy schematów, tabele, kolumny, funkcja, pakiet, wyzwalacz, tabele tymczasowe, zmienne itp. </w:t>
      </w:r>
    </w:p>
    <w:p w14:paraId="62775443" w14:textId="77777777" w:rsidR="00D95BFA" w:rsidRPr="00BD183B" w:rsidRDefault="00D95BFA" w:rsidP="00565E14">
      <w:pPr>
        <w:pStyle w:val="Akapitzlist"/>
        <w:numPr>
          <w:ilvl w:val="0"/>
          <w:numId w:val="14"/>
        </w:numPr>
        <w:spacing w:after="0" w:line="276" w:lineRule="auto"/>
        <w:rPr>
          <w:rFonts w:cstheme="minorHAnsi"/>
          <w:szCs w:val="24"/>
        </w:rPr>
      </w:pPr>
      <w:r w:rsidRPr="00BD183B">
        <w:rPr>
          <w:rFonts w:cstheme="minorHAnsi"/>
          <w:szCs w:val="24"/>
        </w:rPr>
        <w:t>Innych składników systemu, takich jak API, zmiennych formatu XML oraz JSON itp.</w:t>
      </w:r>
    </w:p>
    <w:p w14:paraId="16E88C13" w14:textId="77777777" w:rsidR="00D95BFA" w:rsidRPr="00BD183B" w:rsidRDefault="00D95BFA" w:rsidP="006710D9">
      <w:pPr>
        <w:spacing w:after="0" w:line="276" w:lineRule="auto"/>
        <w:rPr>
          <w:rFonts w:cstheme="minorHAnsi"/>
          <w:szCs w:val="24"/>
        </w:rPr>
      </w:pPr>
      <w:r w:rsidRPr="00BD183B">
        <w:rPr>
          <w:rFonts w:cstheme="minorHAnsi"/>
          <w:szCs w:val="24"/>
        </w:rPr>
        <w:t>Nazwy obiektów programistycznych i bazodanowych, w tym nazwy zmiennych, metod, klas muszą być intuicyjne, jednoznaczne i napisane w języku polskim. W przypadku gdy nazwy będą zapisywane w języku angielskim, ich polskie odpowiedniki muszą być zapisywane w komentarzu związanym z danym obiektem programistycznym lub bazodanowym. W przypadku nazw klas, metod, zmiennych, funkcji, obiektów bazodanowych (tabele, kolumny, procedury, funkcje, zmienne itp.) należy obowiązkowo unikać nazw jednoliterowych oraz skrótów zrozumiałych w danym momencie wyłącznie dla programisty piszącego dany kod.</w:t>
      </w:r>
    </w:p>
    <w:p w14:paraId="7252606F" w14:textId="77777777" w:rsidR="00D95BFA" w:rsidRPr="00BD183B" w:rsidRDefault="00D95BFA" w:rsidP="006710D9">
      <w:pPr>
        <w:spacing w:after="0" w:line="276" w:lineRule="auto"/>
        <w:rPr>
          <w:rFonts w:cstheme="minorHAnsi"/>
          <w:szCs w:val="24"/>
        </w:rPr>
      </w:pPr>
      <w:r w:rsidRPr="00BD183B">
        <w:rPr>
          <w:rFonts w:cstheme="minorHAnsi"/>
          <w:szCs w:val="24"/>
        </w:rPr>
        <w:t xml:space="preserve">Wyjątkiem od powyższych zasad jest kod źródłowy bibliotek i </w:t>
      </w:r>
      <w:proofErr w:type="spellStart"/>
      <w:r w:rsidRPr="00BD183B">
        <w:rPr>
          <w:rFonts w:cstheme="minorHAnsi"/>
          <w:szCs w:val="24"/>
        </w:rPr>
        <w:t>frameworków</w:t>
      </w:r>
      <w:proofErr w:type="spellEnd"/>
      <w:r w:rsidRPr="00BD183B">
        <w:rPr>
          <w:rFonts w:cstheme="minorHAnsi"/>
          <w:szCs w:val="24"/>
        </w:rPr>
        <w:t xml:space="preserve"> wytworzonych przez firmy trzecie i wykorzystywanych w ramach danego projektu. W przypadku modyfikacji ww. bibliotek lub </w:t>
      </w:r>
      <w:proofErr w:type="spellStart"/>
      <w:r w:rsidRPr="00BD183B">
        <w:rPr>
          <w:rFonts w:cstheme="minorHAnsi"/>
          <w:szCs w:val="24"/>
        </w:rPr>
        <w:t>frameworków</w:t>
      </w:r>
      <w:proofErr w:type="spellEnd"/>
      <w:r w:rsidRPr="00BD183B">
        <w:rPr>
          <w:rFonts w:cstheme="minorHAnsi"/>
          <w:szCs w:val="24"/>
        </w:rPr>
        <w:t xml:space="preserve">, zmiany wprowadzone do kodu źródłowego muszą spełniać już wymagania opisane w niniejszym dokumencie. </w:t>
      </w:r>
    </w:p>
    <w:p w14:paraId="5D4A709E" w14:textId="33B14B04" w:rsidR="00D95BFA" w:rsidRPr="00BD183B" w:rsidRDefault="00D95BFA" w:rsidP="00565E14">
      <w:pPr>
        <w:pStyle w:val="Nagwek2"/>
        <w:numPr>
          <w:ilvl w:val="1"/>
          <w:numId w:val="68"/>
        </w:numPr>
        <w:spacing w:before="0" w:line="276" w:lineRule="auto"/>
        <w:rPr>
          <w:rFonts w:asciiTheme="minorHAnsi" w:eastAsiaTheme="minorEastAsia" w:hAnsiTheme="minorHAnsi" w:cstheme="minorHAnsi"/>
          <w:color w:val="auto"/>
          <w:sz w:val="24"/>
          <w:szCs w:val="24"/>
        </w:rPr>
      </w:pPr>
      <w:bookmarkStart w:id="263" w:name="_Toc84189065"/>
      <w:bookmarkStart w:id="264" w:name="_Toc227659485"/>
      <w:bookmarkStart w:id="265" w:name="_Toc227660834"/>
      <w:r w:rsidRPr="00BD183B">
        <w:rPr>
          <w:rFonts w:asciiTheme="minorHAnsi" w:eastAsiaTheme="minorEastAsia" w:hAnsiTheme="minorHAnsi" w:cstheme="minorHAnsi"/>
          <w:color w:val="auto"/>
          <w:sz w:val="24"/>
          <w:szCs w:val="24"/>
        </w:rPr>
        <w:t xml:space="preserve">Formatowanie </w:t>
      </w:r>
      <w:r w:rsidR="00427297"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427297"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63"/>
      <w:r w:rsidR="00427297" w:rsidRPr="00BD183B">
        <w:rPr>
          <w:rFonts w:asciiTheme="minorHAnsi" w:eastAsiaTheme="minorEastAsia" w:hAnsiTheme="minorHAnsi" w:cstheme="minorHAnsi"/>
          <w:color w:val="auto"/>
          <w:sz w:val="24"/>
          <w:szCs w:val="24"/>
        </w:rPr>
        <w:t>.</w:t>
      </w:r>
      <w:bookmarkEnd w:id="264"/>
      <w:bookmarkEnd w:id="265"/>
    </w:p>
    <w:p w14:paraId="0BCF45A1" w14:textId="03033115" w:rsidR="00D95BFA" w:rsidRPr="00BD183B" w:rsidRDefault="00D95BFA" w:rsidP="006710D9">
      <w:pPr>
        <w:spacing w:after="0" w:line="276" w:lineRule="auto"/>
        <w:rPr>
          <w:rFonts w:cstheme="minorHAnsi"/>
          <w:szCs w:val="24"/>
        </w:rPr>
      </w:pPr>
      <w:r w:rsidRPr="00BD183B">
        <w:rPr>
          <w:rFonts w:cstheme="minorHAnsi"/>
          <w:szCs w:val="24"/>
        </w:rPr>
        <w:t xml:space="preserve">Dla każdego projektu należy zdefiniować formatowanie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Wszyscy, biorący udział w projekcie programiści muszą obligatoryjnie stosować jednolite formatowanie. </w:t>
      </w:r>
    </w:p>
    <w:p w14:paraId="29AED801" w14:textId="77777777" w:rsidR="00D95BFA" w:rsidRPr="00BD183B" w:rsidRDefault="00D95BFA" w:rsidP="006710D9">
      <w:pPr>
        <w:spacing w:after="0" w:line="276" w:lineRule="auto"/>
        <w:rPr>
          <w:rFonts w:cstheme="minorHAnsi"/>
          <w:szCs w:val="24"/>
        </w:rPr>
      </w:pPr>
      <w:r w:rsidRPr="00BD183B">
        <w:rPr>
          <w:rFonts w:cstheme="minorHAnsi"/>
          <w:szCs w:val="24"/>
        </w:rPr>
        <w:t xml:space="preserve">Kod źródłowy musi spełniać wymagania dotyczące kodu samo komentującego, powinien być sformatowany w sposób prosty, przejrzysty oraz jednolity. </w:t>
      </w:r>
    </w:p>
    <w:p w14:paraId="33A15FC7" w14:textId="73F914E9" w:rsidR="00D95BFA" w:rsidRPr="00BD183B" w:rsidRDefault="00D95BFA" w:rsidP="006710D9">
      <w:pPr>
        <w:spacing w:after="0" w:line="276" w:lineRule="auto"/>
        <w:rPr>
          <w:rFonts w:cstheme="minorHAnsi"/>
          <w:szCs w:val="24"/>
        </w:rPr>
      </w:pPr>
      <w:r w:rsidRPr="00BD183B">
        <w:rPr>
          <w:rFonts w:cstheme="minorHAnsi"/>
          <w:szCs w:val="24"/>
        </w:rPr>
        <w:lastRenderedPageBreak/>
        <w:t xml:space="preserve">Przykłady standardów formatowania dla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ródłowego:</w:t>
      </w:r>
    </w:p>
    <w:p w14:paraId="50E41EB9" w14:textId="22630279" w:rsidR="00D95BFA" w:rsidRPr="00BD183B" w:rsidRDefault="00D95BFA" w:rsidP="00565E14">
      <w:pPr>
        <w:pStyle w:val="Akapitzlist"/>
        <w:numPr>
          <w:ilvl w:val="0"/>
          <w:numId w:val="15"/>
        </w:numPr>
        <w:spacing w:after="200" w:line="276" w:lineRule="auto"/>
        <w:rPr>
          <w:rFonts w:cstheme="minorHAnsi"/>
          <w:szCs w:val="24"/>
          <w:lang w:val="en-GB"/>
        </w:rPr>
      </w:pPr>
      <w:r w:rsidRPr="00BD183B">
        <w:rPr>
          <w:rFonts w:cstheme="minorHAnsi"/>
          <w:szCs w:val="24"/>
          <w:lang w:val="en-GB"/>
        </w:rPr>
        <w:t>JAVA -Google Java Style Guide (</w:t>
      </w:r>
      <w:hyperlink r:id="rId59" w:history="1">
        <w:r w:rsidRPr="00BD183B">
          <w:rPr>
            <w:rStyle w:val="Hipercze"/>
            <w:rFonts w:cstheme="minorHAnsi"/>
            <w:color w:val="auto"/>
            <w:szCs w:val="24"/>
            <w:lang w:val="en-GB"/>
          </w:rPr>
          <w:t>https://google.github.io/styleguide/javaguide.html</w:t>
        </w:r>
      </w:hyperlink>
      <w:r w:rsidRPr="00BD183B">
        <w:rPr>
          <w:rFonts w:cstheme="minorHAnsi"/>
          <w:szCs w:val="24"/>
          <w:lang w:val="en-GB"/>
        </w:rPr>
        <w:t>)</w:t>
      </w:r>
    </w:p>
    <w:p w14:paraId="5A7B7958" w14:textId="4B62B1D3" w:rsidR="00D95BFA" w:rsidRPr="00BD183B" w:rsidRDefault="00D95BFA" w:rsidP="00565E14">
      <w:pPr>
        <w:pStyle w:val="Akapitzlist"/>
        <w:numPr>
          <w:ilvl w:val="0"/>
          <w:numId w:val="15"/>
        </w:numPr>
        <w:spacing w:after="200" w:line="276" w:lineRule="auto"/>
        <w:rPr>
          <w:rFonts w:cstheme="minorHAnsi"/>
          <w:szCs w:val="24"/>
          <w:lang w:val="en-GB"/>
        </w:rPr>
      </w:pPr>
      <w:r w:rsidRPr="00BD183B">
        <w:rPr>
          <w:rFonts w:cstheme="minorHAnsi"/>
          <w:szCs w:val="24"/>
          <w:lang w:val="en-GB"/>
        </w:rPr>
        <w:t>PHP – PSR PHP Standard Recommendations (</w:t>
      </w:r>
      <w:hyperlink r:id="rId60" w:history="1">
        <w:r w:rsidRPr="00BD183B">
          <w:rPr>
            <w:rStyle w:val="Hipercze"/>
            <w:rFonts w:cstheme="minorHAnsi"/>
            <w:color w:val="auto"/>
            <w:szCs w:val="24"/>
            <w:lang w:val="en-GB"/>
          </w:rPr>
          <w:t>https://www.php-fig.org/psr/</w:t>
        </w:r>
      </w:hyperlink>
      <w:r w:rsidRPr="00BD183B">
        <w:rPr>
          <w:rFonts w:cstheme="minorHAnsi"/>
          <w:szCs w:val="24"/>
          <w:lang w:val="en-GB"/>
        </w:rPr>
        <w:t>)</w:t>
      </w:r>
    </w:p>
    <w:p w14:paraId="4DEB1283" w14:textId="244CCBA3" w:rsidR="00D95BFA" w:rsidRPr="00BD183B" w:rsidRDefault="00D95BFA" w:rsidP="00565E14">
      <w:pPr>
        <w:pStyle w:val="Akapitzlist"/>
        <w:numPr>
          <w:ilvl w:val="0"/>
          <w:numId w:val="15"/>
        </w:numPr>
        <w:spacing w:after="200" w:line="276" w:lineRule="auto"/>
        <w:rPr>
          <w:rFonts w:cstheme="minorHAnsi"/>
          <w:szCs w:val="24"/>
          <w:lang w:val="en-GB"/>
        </w:rPr>
      </w:pPr>
      <w:r w:rsidRPr="00BD183B">
        <w:rPr>
          <w:rFonts w:cstheme="minorHAnsi"/>
          <w:szCs w:val="24"/>
          <w:lang w:val="en-GB"/>
        </w:rPr>
        <w:t>Python – PEP8 (</w:t>
      </w:r>
      <w:hyperlink r:id="rId61" w:history="1">
        <w:r w:rsidRPr="00BD183B">
          <w:rPr>
            <w:rStyle w:val="Hipercze"/>
            <w:rFonts w:cstheme="minorHAnsi"/>
            <w:color w:val="auto"/>
            <w:szCs w:val="24"/>
            <w:lang w:val="en-GB"/>
          </w:rPr>
          <w:t>https://www.python.org/dev/peps/pep-0008/</w:t>
        </w:r>
      </w:hyperlink>
      <w:r w:rsidRPr="00BD183B">
        <w:rPr>
          <w:rFonts w:cstheme="minorHAnsi"/>
          <w:szCs w:val="24"/>
          <w:lang w:val="en-GB"/>
        </w:rPr>
        <w:t>)</w:t>
      </w:r>
    </w:p>
    <w:p w14:paraId="4E321ADC" w14:textId="312CF9D7" w:rsidR="00D95BFA" w:rsidRPr="00BD183B" w:rsidRDefault="00D95BFA" w:rsidP="00565E14">
      <w:pPr>
        <w:pStyle w:val="Akapitzlist"/>
        <w:numPr>
          <w:ilvl w:val="0"/>
          <w:numId w:val="15"/>
        </w:numPr>
        <w:spacing w:after="0" w:line="276" w:lineRule="auto"/>
        <w:rPr>
          <w:rFonts w:cstheme="minorHAnsi"/>
          <w:szCs w:val="24"/>
          <w:lang w:val="en-GB"/>
        </w:rPr>
      </w:pPr>
      <w:r w:rsidRPr="00BD183B">
        <w:rPr>
          <w:rFonts w:cstheme="minorHAnsi"/>
          <w:szCs w:val="24"/>
          <w:lang w:val="en-GB"/>
        </w:rPr>
        <w:t>PostgreSQL – Coding Standard for SQL and PL/SQL (</w:t>
      </w:r>
      <w:hyperlink r:id="rId62" w:history="1">
        <w:r w:rsidRPr="00BD183B">
          <w:rPr>
            <w:rStyle w:val="Hipercze"/>
            <w:rFonts w:cstheme="minorHAnsi"/>
            <w:color w:val="auto"/>
            <w:szCs w:val="24"/>
            <w:lang w:val="en-GB"/>
          </w:rPr>
          <w:t>https://www.williamrobertson.net/documents/plsqlcodingstandards.html</w:t>
        </w:r>
      </w:hyperlink>
      <w:r w:rsidRPr="00BD183B">
        <w:rPr>
          <w:rFonts w:cstheme="minorHAnsi"/>
          <w:szCs w:val="24"/>
          <w:lang w:val="en-GB"/>
        </w:rPr>
        <w:t>)</w:t>
      </w:r>
    </w:p>
    <w:p w14:paraId="733D39A5" w14:textId="30A66840" w:rsidR="00D95BFA" w:rsidRPr="00BD183B" w:rsidRDefault="00D95BFA" w:rsidP="00565E14">
      <w:pPr>
        <w:pStyle w:val="Nagwek2"/>
        <w:numPr>
          <w:ilvl w:val="1"/>
          <w:numId w:val="68"/>
        </w:numPr>
        <w:spacing w:before="0" w:line="276" w:lineRule="auto"/>
        <w:rPr>
          <w:rFonts w:asciiTheme="minorHAnsi" w:eastAsiaTheme="minorEastAsia" w:hAnsiTheme="minorHAnsi" w:cstheme="minorHAnsi"/>
          <w:color w:val="auto"/>
          <w:sz w:val="24"/>
          <w:szCs w:val="24"/>
        </w:rPr>
      </w:pPr>
      <w:bookmarkStart w:id="266" w:name="_Toc84189066"/>
      <w:bookmarkStart w:id="267" w:name="_Toc227659486"/>
      <w:bookmarkStart w:id="268" w:name="_Toc227660835"/>
      <w:r w:rsidRPr="00BD183B">
        <w:rPr>
          <w:rFonts w:asciiTheme="minorHAnsi" w:eastAsiaTheme="minorEastAsia" w:hAnsiTheme="minorHAnsi" w:cstheme="minorHAnsi"/>
          <w:color w:val="auto"/>
          <w:sz w:val="24"/>
          <w:szCs w:val="24"/>
        </w:rPr>
        <w:t xml:space="preserve">Komentowanie </w:t>
      </w:r>
      <w:r w:rsidR="00427297"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427297"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66"/>
      <w:r w:rsidR="00427297" w:rsidRPr="00BD183B">
        <w:rPr>
          <w:rFonts w:asciiTheme="minorHAnsi" w:eastAsiaTheme="minorEastAsia" w:hAnsiTheme="minorHAnsi" w:cstheme="minorHAnsi"/>
          <w:color w:val="auto"/>
          <w:sz w:val="24"/>
          <w:szCs w:val="24"/>
        </w:rPr>
        <w:t>.</w:t>
      </w:r>
      <w:bookmarkEnd w:id="267"/>
      <w:bookmarkEnd w:id="268"/>
    </w:p>
    <w:p w14:paraId="0ED952F9" w14:textId="2E8E2626" w:rsidR="00D95BFA" w:rsidRPr="00BD183B" w:rsidRDefault="00D95BFA" w:rsidP="006710D9">
      <w:pPr>
        <w:spacing w:after="0" w:line="276" w:lineRule="auto"/>
        <w:rPr>
          <w:rFonts w:cstheme="minorHAnsi"/>
          <w:szCs w:val="24"/>
        </w:rPr>
      </w:pPr>
      <w:r w:rsidRPr="00BD183B">
        <w:rPr>
          <w:rFonts w:cstheme="minorHAnsi"/>
          <w:szCs w:val="24"/>
        </w:rPr>
        <w:t>Sposób komentowania i jakość samych komentarzy ma</w:t>
      </w:r>
      <w:r w:rsidR="2F952369" w:rsidRPr="00BD183B">
        <w:rPr>
          <w:rFonts w:cstheme="minorHAnsi"/>
          <w:szCs w:val="24"/>
        </w:rPr>
        <w:t xml:space="preserve"> </w:t>
      </w:r>
      <w:r w:rsidRPr="00BD183B">
        <w:rPr>
          <w:rFonts w:cstheme="minorHAnsi"/>
          <w:szCs w:val="24"/>
        </w:rPr>
        <w:t xml:space="preserve">bezpośrednie znaczenie dla jakości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danego systemu. </w:t>
      </w:r>
    </w:p>
    <w:p w14:paraId="4250E0D1" w14:textId="22B027A5" w:rsidR="00D95BFA" w:rsidRPr="00BD183B" w:rsidRDefault="00D95BFA" w:rsidP="006710D9">
      <w:pPr>
        <w:spacing w:after="0" w:line="276" w:lineRule="auto"/>
        <w:rPr>
          <w:rFonts w:cstheme="minorHAnsi"/>
          <w:szCs w:val="24"/>
        </w:rPr>
      </w:pPr>
      <w:r w:rsidRPr="00BD183B">
        <w:rPr>
          <w:rFonts w:cstheme="minorHAnsi"/>
          <w:szCs w:val="24"/>
        </w:rPr>
        <w:t xml:space="preserve">Główna reguła, która musi być stosowana w przypadku konstruowania komentarzy do kodu źródłowego brzmi następująco: Należy komentować </w:t>
      </w:r>
      <w:r w:rsidR="00427297" w:rsidRPr="00BD183B">
        <w:rPr>
          <w:rFonts w:cstheme="minorHAnsi"/>
          <w:szCs w:val="24"/>
        </w:rPr>
        <w:t>K</w:t>
      </w:r>
      <w:r w:rsidRPr="00BD183B">
        <w:rPr>
          <w:rFonts w:cstheme="minorHAnsi"/>
          <w:szCs w:val="24"/>
        </w:rPr>
        <w:t>od</w:t>
      </w:r>
      <w:r w:rsidR="00427297" w:rsidRPr="00BD183B">
        <w:rPr>
          <w:rFonts w:cstheme="minorHAnsi"/>
          <w:szCs w:val="24"/>
        </w:rPr>
        <w:t xml:space="preserve"> Źródłowy</w:t>
      </w:r>
      <w:r w:rsidRPr="00BD183B">
        <w:rPr>
          <w:rFonts w:cstheme="minorHAnsi"/>
          <w:szCs w:val="24"/>
        </w:rPr>
        <w:t xml:space="preserve"> w taki sposób, jakiego tworzący komentarz programista sam by oczekiwał - co do zakresu, podejścia, zawartości, szczegółowości, konsekwencji w stylu, spójności konwencji itd. </w:t>
      </w:r>
    </w:p>
    <w:p w14:paraId="33CD7AE8" w14:textId="1E2FBE76" w:rsidR="00D95BFA" w:rsidRPr="00BD183B" w:rsidRDefault="003E2A8E" w:rsidP="00565E14">
      <w:pPr>
        <w:pStyle w:val="Nagwek3"/>
        <w:numPr>
          <w:ilvl w:val="2"/>
          <w:numId w:val="68"/>
        </w:numPr>
        <w:spacing w:before="0" w:line="276" w:lineRule="auto"/>
        <w:rPr>
          <w:rFonts w:asciiTheme="minorHAnsi" w:eastAsiaTheme="minorEastAsia" w:hAnsiTheme="minorHAnsi" w:cstheme="minorHAnsi"/>
          <w:color w:val="auto"/>
        </w:rPr>
      </w:pPr>
      <w:bookmarkStart w:id="269" w:name="_Toc84189067"/>
      <w:r w:rsidRPr="00BD183B">
        <w:rPr>
          <w:rFonts w:asciiTheme="minorHAnsi" w:eastAsiaTheme="minorEastAsia" w:hAnsiTheme="minorHAnsi" w:cstheme="minorHAnsi"/>
          <w:color w:val="auto"/>
        </w:rPr>
        <w:t xml:space="preserve"> </w:t>
      </w:r>
      <w:bookmarkStart w:id="270" w:name="_Toc227659487"/>
      <w:bookmarkStart w:id="271" w:name="_Toc227660836"/>
      <w:r w:rsidR="00D95BFA" w:rsidRPr="00BD183B">
        <w:rPr>
          <w:rFonts w:asciiTheme="minorHAnsi" w:eastAsiaTheme="minorEastAsia" w:hAnsiTheme="minorHAnsi" w:cstheme="minorHAnsi"/>
          <w:color w:val="auto"/>
        </w:rPr>
        <w:t xml:space="preserve">Minimalne wymagania dotyczące komentowania </w:t>
      </w:r>
      <w:r w:rsidR="00427297" w:rsidRPr="00BD183B">
        <w:rPr>
          <w:rFonts w:asciiTheme="minorHAnsi" w:eastAsiaTheme="minorEastAsia" w:hAnsiTheme="minorHAnsi" w:cstheme="minorHAnsi"/>
          <w:color w:val="auto"/>
        </w:rPr>
        <w:t>K</w:t>
      </w:r>
      <w:r w:rsidR="00D95BFA" w:rsidRPr="00BD183B">
        <w:rPr>
          <w:rFonts w:asciiTheme="minorHAnsi" w:eastAsiaTheme="minorEastAsia" w:hAnsiTheme="minorHAnsi" w:cstheme="minorHAnsi"/>
          <w:color w:val="auto"/>
        </w:rPr>
        <w:t xml:space="preserve">odu </w:t>
      </w:r>
      <w:r w:rsidR="00427297" w:rsidRPr="00BD183B">
        <w:rPr>
          <w:rFonts w:asciiTheme="minorHAnsi" w:eastAsiaTheme="minorEastAsia" w:hAnsiTheme="minorHAnsi" w:cstheme="minorHAnsi"/>
          <w:color w:val="auto"/>
        </w:rPr>
        <w:t>Ź</w:t>
      </w:r>
      <w:r w:rsidR="00D95BFA" w:rsidRPr="00BD183B">
        <w:rPr>
          <w:rFonts w:asciiTheme="minorHAnsi" w:eastAsiaTheme="minorEastAsia" w:hAnsiTheme="minorHAnsi" w:cstheme="minorHAnsi"/>
          <w:color w:val="auto"/>
        </w:rPr>
        <w:t>ródłowego</w:t>
      </w:r>
      <w:bookmarkEnd w:id="269"/>
      <w:r w:rsidR="00427297" w:rsidRPr="00BD183B">
        <w:rPr>
          <w:rFonts w:asciiTheme="minorHAnsi" w:eastAsiaTheme="minorEastAsia" w:hAnsiTheme="minorHAnsi" w:cstheme="minorHAnsi"/>
          <w:color w:val="auto"/>
        </w:rPr>
        <w:t>.</w:t>
      </w:r>
      <w:bookmarkEnd w:id="270"/>
      <w:bookmarkEnd w:id="271"/>
    </w:p>
    <w:p w14:paraId="6CF0ECF9" w14:textId="77777777" w:rsidR="00D95BFA" w:rsidRPr="00BD183B" w:rsidRDefault="00D95BFA" w:rsidP="00565E14">
      <w:pPr>
        <w:pStyle w:val="Akapitzlist"/>
        <w:numPr>
          <w:ilvl w:val="0"/>
          <w:numId w:val="16"/>
        </w:numPr>
        <w:spacing w:after="200" w:line="276" w:lineRule="auto"/>
        <w:rPr>
          <w:rFonts w:cstheme="minorHAnsi"/>
          <w:szCs w:val="24"/>
        </w:rPr>
      </w:pPr>
      <w:r w:rsidRPr="00BD183B">
        <w:rPr>
          <w:rFonts w:cstheme="minorHAnsi"/>
          <w:szCs w:val="24"/>
        </w:rPr>
        <w:t>każda klasa (aplikacji, formularzy, raportów itd.) musi zawierać kilkuzdaniowy komentarz opisujący, jakiego rodzaju obiekty generuje i jaka jest ich semantyka,</w:t>
      </w:r>
    </w:p>
    <w:p w14:paraId="71BFEC5D" w14:textId="77777777" w:rsidR="00D95BFA" w:rsidRPr="00BD183B" w:rsidRDefault="00D95BFA" w:rsidP="00565E14">
      <w:pPr>
        <w:pStyle w:val="Akapitzlist"/>
        <w:numPr>
          <w:ilvl w:val="0"/>
          <w:numId w:val="16"/>
        </w:numPr>
        <w:spacing w:after="200" w:line="276" w:lineRule="auto"/>
        <w:rPr>
          <w:rFonts w:cstheme="minorHAnsi"/>
          <w:szCs w:val="24"/>
        </w:rPr>
      </w:pPr>
      <w:r w:rsidRPr="00BD183B">
        <w:rPr>
          <w:rFonts w:cstheme="minorHAnsi"/>
          <w:szCs w:val="24"/>
        </w:rPr>
        <w:t>każdy atrybut każdej klasy musi zawierać komentarz opisujący jego znaczenie,</w:t>
      </w:r>
    </w:p>
    <w:p w14:paraId="6ADB98CE" w14:textId="77777777" w:rsidR="00D95BFA" w:rsidRPr="00BD183B" w:rsidRDefault="00D95BFA" w:rsidP="00565E14">
      <w:pPr>
        <w:pStyle w:val="Akapitzlist"/>
        <w:numPr>
          <w:ilvl w:val="0"/>
          <w:numId w:val="16"/>
        </w:numPr>
        <w:spacing w:after="200" w:line="276" w:lineRule="auto"/>
        <w:rPr>
          <w:rFonts w:cstheme="minorHAnsi"/>
          <w:szCs w:val="24"/>
        </w:rPr>
      </w:pPr>
      <w:r w:rsidRPr="00BD183B">
        <w:rPr>
          <w:rFonts w:cstheme="minorHAnsi"/>
          <w:szCs w:val="24"/>
        </w:rPr>
        <w:t>każda metoda każdej klasy musi zawierać komentarz opisujący, do czego metoda służy, jakie ma parametry (co one oznaczają) oraz jaką wartość zwraca,</w:t>
      </w:r>
    </w:p>
    <w:p w14:paraId="0581FBC5" w14:textId="77777777" w:rsidR="00D95BFA" w:rsidRPr="00BD183B" w:rsidRDefault="00D95BFA" w:rsidP="00565E14">
      <w:pPr>
        <w:pStyle w:val="Akapitzlist"/>
        <w:numPr>
          <w:ilvl w:val="0"/>
          <w:numId w:val="16"/>
        </w:numPr>
        <w:spacing w:after="200" w:line="276" w:lineRule="auto"/>
        <w:rPr>
          <w:rFonts w:cstheme="minorHAnsi"/>
          <w:szCs w:val="24"/>
        </w:rPr>
      </w:pPr>
      <w:r w:rsidRPr="00BD183B">
        <w:rPr>
          <w:rFonts w:cstheme="minorHAnsi"/>
          <w:szCs w:val="24"/>
        </w:rPr>
        <w:t>każde wywołanie metody obiektu musi zawierać komentarz objaśniający, czemu służy,</w:t>
      </w:r>
    </w:p>
    <w:p w14:paraId="66A45B74" w14:textId="77777777" w:rsidR="00D95BFA" w:rsidRPr="00BD183B" w:rsidRDefault="00D95BFA" w:rsidP="00565E14">
      <w:pPr>
        <w:pStyle w:val="Akapitzlist"/>
        <w:numPr>
          <w:ilvl w:val="0"/>
          <w:numId w:val="16"/>
        </w:numPr>
        <w:spacing w:after="200" w:line="276" w:lineRule="auto"/>
        <w:rPr>
          <w:rFonts w:cstheme="minorHAnsi"/>
          <w:szCs w:val="24"/>
        </w:rPr>
      </w:pPr>
      <w:r w:rsidRPr="00BD183B">
        <w:rPr>
          <w:rFonts w:cstheme="minorHAnsi"/>
          <w:szCs w:val="24"/>
        </w:rPr>
        <w:t>każde wykonanie instrukcji SQL musi zawierać komentarz objaśniający, czemu służy,</w:t>
      </w:r>
    </w:p>
    <w:p w14:paraId="4A555565" w14:textId="43DF06D3" w:rsidR="00D95BFA" w:rsidRPr="00BD183B" w:rsidRDefault="00D95BFA" w:rsidP="00565E14">
      <w:pPr>
        <w:pStyle w:val="Akapitzlist"/>
        <w:numPr>
          <w:ilvl w:val="0"/>
          <w:numId w:val="16"/>
        </w:numPr>
        <w:spacing w:after="200" w:line="276" w:lineRule="auto"/>
        <w:rPr>
          <w:rFonts w:cstheme="minorHAnsi"/>
          <w:szCs w:val="24"/>
        </w:rPr>
      </w:pPr>
      <w:r w:rsidRPr="00BD183B">
        <w:rPr>
          <w:rFonts w:cstheme="minorHAnsi"/>
          <w:szCs w:val="24"/>
        </w:rPr>
        <w:t>każda tabela oraz kolumna musi</w:t>
      </w:r>
      <w:r w:rsidR="472B67D3" w:rsidRPr="00BD183B">
        <w:rPr>
          <w:rFonts w:cstheme="minorHAnsi"/>
          <w:szCs w:val="24"/>
        </w:rPr>
        <w:t xml:space="preserve"> </w:t>
      </w:r>
      <w:r w:rsidRPr="00BD183B">
        <w:rPr>
          <w:rFonts w:cstheme="minorHAnsi"/>
          <w:szCs w:val="24"/>
        </w:rPr>
        <w:t>posiadać komentarz objaśniający jakie dane są przechowywane w danej tabeli lub kolumnie, jeśli sama nazwa nie posiada odpowiedniej informacji,</w:t>
      </w:r>
    </w:p>
    <w:p w14:paraId="46B9DEE1" w14:textId="77777777" w:rsidR="00D95BFA" w:rsidRPr="00BD183B" w:rsidRDefault="00D95BFA" w:rsidP="00565E14">
      <w:pPr>
        <w:pStyle w:val="Akapitzlist"/>
        <w:numPr>
          <w:ilvl w:val="0"/>
          <w:numId w:val="16"/>
        </w:numPr>
        <w:spacing w:after="0" w:line="276" w:lineRule="auto"/>
        <w:rPr>
          <w:rFonts w:cstheme="minorHAnsi"/>
          <w:szCs w:val="24"/>
        </w:rPr>
      </w:pPr>
      <w:r w:rsidRPr="00BD183B">
        <w:rPr>
          <w:rFonts w:cstheme="minorHAnsi"/>
          <w:szCs w:val="24"/>
        </w:rPr>
        <w:t>każdy obiekt bazodanowy, w tym, pakiet, funkcja, wyzwalacz itp. musi zawierać komentarz objaśniający, czemu służy.</w:t>
      </w:r>
    </w:p>
    <w:p w14:paraId="63A839C0" w14:textId="77777777" w:rsidR="00D95BFA" w:rsidRPr="00BD183B" w:rsidRDefault="00D95BFA" w:rsidP="006710D9">
      <w:pPr>
        <w:spacing w:after="0" w:line="276" w:lineRule="auto"/>
        <w:rPr>
          <w:rFonts w:cstheme="minorHAnsi"/>
          <w:szCs w:val="24"/>
        </w:rPr>
      </w:pPr>
      <w:r w:rsidRPr="00BD183B">
        <w:rPr>
          <w:rFonts w:cstheme="minorHAnsi"/>
          <w:szCs w:val="24"/>
        </w:rPr>
        <w:t>Każdy obiekt programistyczny, taki jak pakiet, klasa, metoda, procedura, funkcja, pakiet bazodanowy, procedura bazodanowa, funkcja bazodanowa itp. zawiera opis nagłówkowy, zawierający przynajmniej poniższe informacje:</w:t>
      </w:r>
    </w:p>
    <w:p w14:paraId="47BC56B0"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 xml:space="preserve">autor, </w:t>
      </w:r>
    </w:p>
    <w:p w14:paraId="1F5672E9"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numer wersji obiektu,</w:t>
      </w:r>
    </w:p>
    <w:p w14:paraId="5283075F"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numer wersji systemu,</w:t>
      </w:r>
    </w:p>
    <w:p w14:paraId="07BEA03B"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data utworzenia i data ostatniej modyfikacji,</w:t>
      </w:r>
    </w:p>
    <w:p w14:paraId="3715AD4F"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lista i opis argumentów (jeśli takie posiada),</w:t>
      </w:r>
    </w:p>
    <w:p w14:paraId="55A67A2D"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opis zwracanej wartości (jeśli zwraca wartość) lub wyniku działania,</w:t>
      </w:r>
    </w:p>
    <w:p w14:paraId="6EA9FF50"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 xml:space="preserve">krótki, ale wyczerpujący opis działania, słowny opis użytego algorytmu, </w:t>
      </w:r>
    </w:p>
    <w:p w14:paraId="0AB4A0A5"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lastRenderedPageBreak/>
        <w:t xml:space="preserve">zwracane nieobsłużone wyjątki (jeśli takie mogą się pojawić), </w:t>
      </w:r>
    </w:p>
    <w:p w14:paraId="4E8381BA" w14:textId="77777777" w:rsidR="00D95BFA" w:rsidRPr="00BD183B" w:rsidRDefault="00D95BFA" w:rsidP="00565E14">
      <w:pPr>
        <w:pStyle w:val="Akapitzlist"/>
        <w:numPr>
          <w:ilvl w:val="0"/>
          <w:numId w:val="17"/>
        </w:numPr>
        <w:spacing w:after="0" w:line="276" w:lineRule="auto"/>
        <w:rPr>
          <w:rFonts w:cstheme="minorHAnsi"/>
          <w:szCs w:val="24"/>
        </w:rPr>
      </w:pPr>
      <w:r w:rsidRPr="00BD183B">
        <w:rPr>
          <w:rFonts w:cstheme="minorHAnsi"/>
          <w:szCs w:val="24"/>
        </w:rPr>
        <w:t>ewentualnie odwołanie do dokumentacji systemu.</w:t>
      </w:r>
    </w:p>
    <w:p w14:paraId="2614A7B8" w14:textId="304F6D79" w:rsidR="00D95BFA" w:rsidRPr="00BD183B" w:rsidRDefault="00D95BFA" w:rsidP="006710D9">
      <w:pPr>
        <w:spacing w:after="0" w:line="276" w:lineRule="auto"/>
        <w:rPr>
          <w:rFonts w:cstheme="minorHAnsi"/>
          <w:szCs w:val="24"/>
        </w:rPr>
      </w:pPr>
      <w:r w:rsidRPr="00BD183B">
        <w:rPr>
          <w:rFonts w:cstheme="minorHAnsi"/>
          <w:szCs w:val="24"/>
        </w:rPr>
        <w:t xml:space="preserve">Komentarze wewnątrz pakietów, klas, procedur, funkcji, pakietów bazodanowych, procedur bazodanowych, funkcji bazodanowych itp. Muszą być umieszczone w </w:t>
      </w:r>
      <w:r w:rsidR="00746B3B" w:rsidRPr="00BD183B">
        <w:rPr>
          <w:rFonts w:cstheme="minorHAnsi"/>
          <w:szCs w:val="24"/>
        </w:rPr>
        <w:t>przypadku,</w:t>
      </w:r>
      <w:r w:rsidRPr="00BD183B">
        <w:rPr>
          <w:rFonts w:cstheme="minorHAnsi"/>
          <w:szCs w:val="24"/>
        </w:rPr>
        <w:t xml:space="preserve"> gdy:</w:t>
      </w:r>
    </w:p>
    <w:p w14:paraId="01730DF2"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wyjaśnienie kodu, który nie jest oczywisty na pierwszy rzut oka,</w:t>
      </w:r>
    </w:p>
    <w:p w14:paraId="35EAB70F"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wyjaśnienie intencji, które ciężko ująć w kodzie,</w:t>
      </w:r>
    </w:p>
    <w:p w14:paraId="087D927F" w14:textId="77777777" w:rsidR="00D95BFA" w:rsidRPr="00BD183B" w:rsidRDefault="00D95BFA" w:rsidP="00565E14">
      <w:pPr>
        <w:pStyle w:val="Akapitzlist"/>
        <w:numPr>
          <w:ilvl w:val="0"/>
          <w:numId w:val="17"/>
        </w:numPr>
        <w:spacing w:after="200" w:line="276" w:lineRule="auto"/>
        <w:rPr>
          <w:rFonts w:cstheme="minorHAnsi"/>
          <w:szCs w:val="24"/>
        </w:rPr>
      </w:pPr>
      <w:r w:rsidRPr="00BD183B">
        <w:rPr>
          <w:rFonts w:cstheme="minorHAnsi"/>
          <w:szCs w:val="24"/>
        </w:rPr>
        <w:t>ostrzeżenie o konsekwencjach użycia danej funkcjonalności,</w:t>
      </w:r>
    </w:p>
    <w:p w14:paraId="5469BB1F" w14:textId="77777777" w:rsidR="00D95BFA" w:rsidRPr="00BD183B" w:rsidRDefault="00D95BFA" w:rsidP="00565E14">
      <w:pPr>
        <w:pStyle w:val="Akapitzlist"/>
        <w:numPr>
          <w:ilvl w:val="0"/>
          <w:numId w:val="17"/>
        </w:numPr>
        <w:spacing w:after="0" w:line="276" w:lineRule="auto"/>
        <w:rPr>
          <w:rFonts w:cstheme="minorHAnsi"/>
          <w:szCs w:val="24"/>
        </w:rPr>
      </w:pPr>
      <w:r w:rsidRPr="00BD183B">
        <w:rPr>
          <w:rFonts w:cstheme="minorHAnsi"/>
          <w:szCs w:val="24"/>
        </w:rPr>
        <w:t>wyjaśnienie niuansów procesów biznesowych, które realizuje program.</w:t>
      </w:r>
    </w:p>
    <w:p w14:paraId="773C7BCF" w14:textId="504E31C1" w:rsidR="00D95BFA" w:rsidRPr="00BD183B" w:rsidRDefault="00D95BFA" w:rsidP="006710D9">
      <w:pPr>
        <w:spacing w:after="0" w:line="276" w:lineRule="auto"/>
        <w:rPr>
          <w:rFonts w:cstheme="minorHAnsi"/>
          <w:szCs w:val="24"/>
        </w:rPr>
      </w:pPr>
      <w:r w:rsidRPr="00BD183B">
        <w:rPr>
          <w:rFonts w:cstheme="minorHAnsi"/>
          <w:szCs w:val="24"/>
        </w:rPr>
        <w:t xml:space="preserve">Komentarze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należy uzupełniać o znaczniki wymagane przez narzędzia służące do automatycznego generowania dokumentacji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wprost z plików źródłowych. W przypadku języka programowania PHP, komentarze powinny być opisane sposób pozwalający na wygenerowanie dokumentacji za pomocą narzędzia </w:t>
      </w:r>
      <w:proofErr w:type="spellStart"/>
      <w:r w:rsidRPr="00BD183B">
        <w:rPr>
          <w:rFonts w:cstheme="minorHAnsi"/>
          <w:szCs w:val="24"/>
        </w:rPr>
        <w:t>PHPDoc</w:t>
      </w:r>
      <w:proofErr w:type="spellEnd"/>
      <w:r w:rsidRPr="00BD183B">
        <w:rPr>
          <w:rFonts w:cstheme="minorHAnsi"/>
          <w:szCs w:val="24"/>
        </w:rPr>
        <w:t xml:space="preserve">, </w:t>
      </w:r>
      <w:proofErr w:type="spellStart"/>
      <w:r w:rsidRPr="00BD183B">
        <w:rPr>
          <w:rFonts w:cstheme="minorHAnsi"/>
          <w:szCs w:val="24"/>
        </w:rPr>
        <w:t>phpDocumentor</w:t>
      </w:r>
      <w:proofErr w:type="spellEnd"/>
      <w:r w:rsidRPr="00BD183B">
        <w:rPr>
          <w:rFonts w:cstheme="minorHAnsi"/>
          <w:szCs w:val="24"/>
        </w:rPr>
        <w:t xml:space="preserve"> lub </w:t>
      </w:r>
      <w:proofErr w:type="spellStart"/>
      <w:r w:rsidRPr="00BD183B">
        <w:rPr>
          <w:rFonts w:cstheme="minorHAnsi"/>
          <w:szCs w:val="24"/>
        </w:rPr>
        <w:t>Doxygen</w:t>
      </w:r>
      <w:proofErr w:type="spellEnd"/>
      <w:r w:rsidRPr="00BD183B">
        <w:rPr>
          <w:rFonts w:cstheme="minorHAnsi"/>
          <w:szCs w:val="24"/>
        </w:rPr>
        <w:t xml:space="preserve">. Dodatkowe wymagania dotyczące komentowania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ródłowego i znaczników interpretowanych przez dane narzędzie znajdują się w jego dokumentacji.</w:t>
      </w:r>
    </w:p>
    <w:p w14:paraId="6666B573" w14:textId="76518820" w:rsidR="00D95BFA" w:rsidRPr="00BD183B" w:rsidRDefault="00D95BFA" w:rsidP="00565E14">
      <w:pPr>
        <w:pStyle w:val="Nagwek2"/>
        <w:numPr>
          <w:ilvl w:val="1"/>
          <w:numId w:val="68"/>
        </w:numPr>
        <w:spacing w:before="0" w:line="276" w:lineRule="auto"/>
        <w:rPr>
          <w:rFonts w:asciiTheme="minorHAnsi" w:eastAsiaTheme="minorEastAsia" w:hAnsiTheme="minorHAnsi" w:cstheme="minorHAnsi"/>
          <w:color w:val="auto"/>
          <w:sz w:val="24"/>
          <w:szCs w:val="24"/>
        </w:rPr>
      </w:pPr>
      <w:bookmarkStart w:id="272" w:name="_Toc84189068"/>
      <w:bookmarkStart w:id="273" w:name="_Toc227659488"/>
      <w:bookmarkStart w:id="274" w:name="_Toc227660837"/>
      <w:r w:rsidRPr="00BD183B">
        <w:rPr>
          <w:rFonts w:asciiTheme="minorHAnsi" w:eastAsiaTheme="minorEastAsia" w:hAnsiTheme="minorHAnsi" w:cstheme="minorHAnsi"/>
          <w:color w:val="auto"/>
          <w:sz w:val="24"/>
          <w:szCs w:val="24"/>
        </w:rPr>
        <w:t xml:space="preserve">Dokumentacja </w:t>
      </w:r>
      <w:r w:rsidR="00427297"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427297"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72"/>
      <w:r w:rsidR="00427297" w:rsidRPr="00BD183B">
        <w:rPr>
          <w:rFonts w:asciiTheme="minorHAnsi" w:eastAsiaTheme="minorEastAsia" w:hAnsiTheme="minorHAnsi" w:cstheme="minorHAnsi"/>
          <w:color w:val="auto"/>
          <w:sz w:val="24"/>
          <w:szCs w:val="24"/>
        </w:rPr>
        <w:t>.</w:t>
      </w:r>
      <w:bookmarkEnd w:id="273"/>
      <w:bookmarkEnd w:id="274"/>
    </w:p>
    <w:p w14:paraId="0D4BE35C" w14:textId="2990176D" w:rsidR="00D95BFA" w:rsidRPr="00BD183B" w:rsidRDefault="00D95BFA" w:rsidP="006710D9">
      <w:pPr>
        <w:spacing w:after="0" w:line="276" w:lineRule="auto"/>
        <w:rPr>
          <w:rFonts w:cstheme="minorHAnsi"/>
          <w:szCs w:val="24"/>
        </w:rPr>
      </w:pPr>
      <w:r w:rsidRPr="00BD183B">
        <w:rPr>
          <w:rFonts w:cstheme="minorHAnsi"/>
          <w:szCs w:val="24"/>
        </w:rPr>
        <w:t xml:space="preserve">Niezależnie od komentarzy znajdujących się w </w:t>
      </w:r>
      <w:r w:rsidR="00427297" w:rsidRPr="00BD183B">
        <w:rPr>
          <w:rFonts w:cstheme="minorHAnsi"/>
          <w:szCs w:val="24"/>
        </w:rPr>
        <w:t>K</w:t>
      </w:r>
      <w:r w:rsidRPr="00BD183B">
        <w:rPr>
          <w:rFonts w:cstheme="minorHAnsi"/>
          <w:szCs w:val="24"/>
        </w:rPr>
        <w:t xml:space="preserve">odzie </w:t>
      </w:r>
      <w:r w:rsidR="00427297" w:rsidRPr="00BD183B">
        <w:rPr>
          <w:rFonts w:cstheme="minorHAnsi"/>
          <w:szCs w:val="24"/>
        </w:rPr>
        <w:t>Ź</w:t>
      </w:r>
      <w:r w:rsidRPr="00BD183B">
        <w:rPr>
          <w:rFonts w:cstheme="minorHAnsi"/>
          <w:szCs w:val="24"/>
        </w:rPr>
        <w:t>ródłowym i na tej podstawie wygenerowanej dokumentacji, wykonawcy realizujący projekty programistyczne w Funduszu zobligowani są do utworzenia, aktualizacji i prowadzenia dokumentacji kodu źródłowego. Dokumentacja, o której mowa powyżej musi zawierać:</w:t>
      </w:r>
    </w:p>
    <w:p w14:paraId="335DE716" w14:textId="0B9F01C7"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 xml:space="preserve">wykaz (wraz z adresami w Git), </w:t>
      </w:r>
      <w:r w:rsidR="00101DF2">
        <w:rPr>
          <w:rFonts w:cstheme="minorHAnsi"/>
          <w:szCs w:val="24"/>
        </w:rPr>
        <w:t>całego</w:t>
      </w:r>
      <w:r w:rsidRPr="00BD183B">
        <w:rPr>
          <w:rFonts w:cstheme="minorHAnsi"/>
          <w:szCs w:val="24"/>
        </w:rPr>
        <w:t xml:space="preserve"> Kod</w:t>
      </w:r>
      <w:r w:rsidR="00101DF2">
        <w:rPr>
          <w:rFonts w:cstheme="minorHAnsi"/>
          <w:szCs w:val="24"/>
        </w:rPr>
        <w:t>u</w:t>
      </w:r>
      <w:r w:rsidRPr="00BD183B">
        <w:rPr>
          <w:rFonts w:cstheme="minorHAnsi"/>
          <w:szCs w:val="24"/>
        </w:rPr>
        <w:t xml:space="preserve"> Źródłow</w:t>
      </w:r>
      <w:r w:rsidR="00101DF2">
        <w:rPr>
          <w:rFonts w:cstheme="minorHAnsi"/>
          <w:szCs w:val="24"/>
        </w:rPr>
        <w:t>ego</w:t>
      </w:r>
      <w:r w:rsidRPr="00BD183B">
        <w:rPr>
          <w:rFonts w:cstheme="minorHAnsi"/>
          <w:szCs w:val="24"/>
        </w:rPr>
        <w:t xml:space="preserve"> konieczn</w:t>
      </w:r>
      <w:r w:rsidR="00101DF2">
        <w:rPr>
          <w:rFonts w:cstheme="minorHAnsi"/>
          <w:szCs w:val="24"/>
        </w:rPr>
        <w:t>ego</w:t>
      </w:r>
      <w:r w:rsidRPr="00BD183B">
        <w:rPr>
          <w:rFonts w:cstheme="minorHAnsi"/>
          <w:szCs w:val="24"/>
        </w:rPr>
        <w:t xml:space="preserve"> do generowania określonej wersji systemu. Do </w:t>
      </w:r>
      <w:r w:rsidR="00427297" w:rsidRPr="00BD183B">
        <w:rPr>
          <w:rFonts w:cstheme="minorHAnsi"/>
          <w:szCs w:val="24"/>
        </w:rPr>
        <w:t>K</w:t>
      </w:r>
      <w:r w:rsidRPr="00BD183B">
        <w:rPr>
          <w:rFonts w:cstheme="minorHAnsi"/>
          <w:szCs w:val="24"/>
        </w:rPr>
        <w:t>od</w:t>
      </w:r>
      <w:r w:rsidR="00101DF2">
        <w:rPr>
          <w:rFonts w:cstheme="minorHAnsi"/>
          <w:szCs w:val="24"/>
        </w:rPr>
        <w:t xml:space="preserve">u </w:t>
      </w:r>
      <w:r w:rsidR="00427297" w:rsidRPr="00BD183B">
        <w:rPr>
          <w:rFonts w:cstheme="minorHAnsi"/>
          <w:szCs w:val="24"/>
        </w:rPr>
        <w:t>Ź</w:t>
      </w:r>
      <w:r w:rsidRPr="00BD183B">
        <w:rPr>
          <w:rFonts w:cstheme="minorHAnsi"/>
          <w:szCs w:val="24"/>
        </w:rPr>
        <w:t>ródłow</w:t>
      </w:r>
      <w:r w:rsidR="00101DF2">
        <w:rPr>
          <w:rFonts w:cstheme="minorHAnsi"/>
          <w:szCs w:val="24"/>
        </w:rPr>
        <w:t>ego</w:t>
      </w:r>
      <w:r w:rsidRPr="00BD183B">
        <w:rPr>
          <w:rFonts w:cstheme="minorHAnsi"/>
          <w:szCs w:val="24"/>
        </w:rPr>
        <w:t xml:space="preserve"> zalicza się również wszelkie dodatkowe zasoby takie jak skrypty, dane konfiguracyjne, </w:t>
      </w:r>
      <w:proofErr w:type="spellStart"/>
      <w:r w:rsidRPr="00BD183B">
        <w:rPr>
          <w:rFonts w:cstheme="minorHAnsi"/>
          <w:szCs w:val="24"/>
        </w:rPr>
        <w:t>frameworki</w:t>
      </w:r>
      <w:proofErr w:type="spellEnd"/>
      <w:r w:rsidRPr="00BD183B">
        <w:rPr>
          <w:rFonts w:cstheme="minorHAnsi"/>
          <w:szCs w:val="24"/>
        </w:rPr>
        <w:t xml:space="preserve"> itp.,</w:t>
      </w:r>
    </w:p>
    <w:p w14:paraId="34770658" w14:textId="525B0EB8"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 xml:space="preserve">listę technologii wraz z wersją technologii, w których zostały wytworzone </w:t>
      </w:r>
      <w:r w:rsidR="00427297" w:rsidRPr="00BD183B">
        <w:rPr>
          <w:rFonts w:cstheme="minorHAnsi"/>
          <w:szCs w:val="24"/>
        </w:rPr>
        <w:t>K</w:t>
      </w:r>
      <w:r w:rsidRPr="00BD183B">
        <w:rPr>
          <w:rFonts w:cstheme="minorHAnsi"/>
          <w:szCs w:val="24"/>
        </w:rPr>
        <w:t xml:space="preserve">ody </w:t>
      </w:r>
      <w:r w:rsidR="00427297" w:rsidRPr="00BD183B">
        <w:rPr>
          <w:rFonts w:cstheme="minorHAnsi"/>
          <w:szCs w:val="24"/>
        </w:rPr>
        <w:t>Ź</w:t>
      </w:r>
      <w:r w:rsidRPr="00BD183B">
        <w:rPr>
          <w:rFonts w:cstheme="minorHAnsi"/>
          <w:szCs w:val="24"/>
        </w:rPr>
        <w:t>ródłowe. Dokumentacja musi być powiązana z konkretną wersją/wydaniem sytemu,</w:t>
      </w:r>
    </w:p>
    <w:p w14:paraId="553B1F28" w14:textId="28B096CC"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 xml:space="preserve">wygenerowaną automatycznie na podstawie </w:t>
      </w:r>
      <w:r w:rsidR="00427297" w:rsidRPr="00BD183B">
        <w:rPr>
          <w:rFonts w:cstheme="minorHAnsi"/>
          <w:szCs w:val="24"/>
        </w:rPr>
        <w:t>K</w:t>
      </w:r>
      <w:r w:rsidRPr="00BD183B">
        <w:rPr>
          <w:rFonts w:cstheme="minorHAnsi"/>
          <w:szCs w:val="24"/>
        </w:rPr>
        <w:t xml:space="preserve">odu </w:t>
      </w:r>
      <w:r w:rsidR="00427297" w:rsidRPr="00BD183B">
        <w:rPr>
          <w:rFonts w:cstheme="minorHAnsi"/>
          <w:szCs w:val="24"/>
        </w:rPr>
        <w:t>Ź</w:t>
      </w:r>
      <w:r w:rsidRPr="00BD183B">
        <w:rPr>
          <w:rFonts w:cstheme="minorHAnsi"/>
          <w:szCs w:val="24"/>
        </w:rPr>
        <w:t xml:space="preserve">ródłowego, dokumentację </w:t>
      </w:r>
      <w:r w:rsidR="00390EB0" w:rsidRPr="00BD183B">
        <w:rPr>
          <w:rFonts w:cstheme="minorHAnsi"/>
          <w:szCs w:val="24"/>
        </w:rPr>
        <w:t>K</w:t>
      </w:r>
      <w:r w:rsidRPr="00BD183B">
        <w:rPr>
          <w:rFonts w:cstheme="minorHAnsi"/>
          <w:szCs w:val="24"/>
        </w:rPr>
        <w:t xml:space="preserve">odu </w:t>
      </w:r>
      <w:r w:rsidR="00390EB0" w:rsidRPr="00BD183B">
        <w:rPr>
          <w:rFonts w:cstheme="minorHAnsi"/>
          <w:szCs w:val="24"/>
        </w:rPr>
        <w:t>Ź</w:t>
      </w:r>
      <w:r w:rsidRPr="00BD183B">
        <w:rPr>
          <w:rFonts w:cstheme="minorHAnsi"/>
          <w:szCs w:val="24"/>
        </w:rPr>
        <w:t xml:space="preserve">ródłowego przy użyciu wybranego dedykowanego narzędzia (np. </w:t>
      </w:r>
      <w:proofErr w:type="spellStart"/>
      <w:r w:rsidRPr="00BD183B">
        <w:rPr>
          <w:rFonts w:cstheme="minorHAnsi"/>
          <w:szCs w:val="24"/>
        </w:rPr>
        <w:t>javadoc</w:t>
      </w:r>
      <w:proofErr w:type="spellEnd"/>
      <w:r w:rsidRPr="00BD183B">
        <w:rPr>
          <w:rFonts w:cstheme="minorHAnsi"/>
          <w:szCs w:val="24"/>
        </w:rPr>
        <w:t>). Dokumentacja jest pozyskiwana na podstawie odpowiednich znaczników wpisywanych w komentarze (o składni zgodnej z regułami narzędzia),</w:t>
      </w:r>
    </w:p>
    <w:p w14:paraId="58271C6B" w14:textId="77777777"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instrukcję generowania kodu wynikowego i tworzenia wersji instalacyjnej z wersji wynikowej (skompilowanej),</w:t>
      </w:r>
    </w:p>
    <w:p w14:paraId="6F7A1B5F" w14:textId="77777777"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instrukcję konfiguracji środowiska do generowania kodów wynikowych,</w:t>
      </w:r>
    </w:p>
    <w:p w14:paraId="3A78F7EF" w14:textId="03ABE46E"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 xml:space="preserve">specyfikację środowiska sprzętowo-systemowego wymaganego do przeprowadzenia procedury generacji </w:t>
      </w:r>
      <w:r w:rsidR="00390EB0" w:rsidRPr="00BD183B">
        <w:rPr>
          <w:rFonts w:cstheme="minorHAnsi"/>
          <w:szCs w:val="24"/>
        </w:rPr>
        <w:t>k</w:t>
      </w:r>
      <w:r w:rsidRPr="00BD183B">
        <w:rPr>
          <w:rFonts w:cstheme="minorHAnsi"/>
          <w:szCs w:val="24"/>
        </w:rPr>
        <w:t>odu wynikowego,</w:t>
      </w:r>
    </w:p>
    <w:p w14:paraId="4DCC5F5E" w14:textId="77777777"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t>listę narzędzi do przygotowywania wersji instalacyjnych wytworzonego oprogramowania (wersji pełnej, aktualizacji, łat) wraz z dokumentacją użytkowania i licencjami, o ile są wymagane,</w:t>
      </w:r>
    </w:p>
    <w:p w14:paraId="3473874B" w14:textId="77777777" w:rsidR="00D95BFA" w:rsidRPr="00BD183B" w:rsidRDefault="00D95BFA" w:rsidP="00565E14">
      <w:pPr>
        <w:pStyle w:val="Akapitzlist"/>
        <w:numPr>
          <w:ilvl w:val="0"/>
          <w:numId w:val="18"/>
        </w:numPr>
        <w:spacing w:after="200" w:line="276" w:lineRule="auto"/>
        <w:rPr>
          <w:rFonts w:cstheme="minorHAnsi"/>
          <w:szCs w:val="24"/>
        </w:rPr>
      </w:pPr>
      <w:r w:rsidRPr="00BD183B">
        <w:rPr>
          <w:rFonts w:cstheme="minorHAnsi"/>
          <w:szCs w:val="24"/>
        </w:rPr>
        <w:lastRenderedPageBreak/>
        <w:t xml:space="preserve">w przypadku, gdy został wykorzystany </w:t>
      </w:r>
      <w:proofErr w:type="spellStart"/>
      <w:r w:rsidRPr="00BD183B">
        <w:rPr>
          <w:rFonts w:cstheme="minorHAnsi"/>
          <w:szCs w:val="24"/>
        </w:rPr>
        <w:t>framework</w:t>
      </w:r>
      <w:proofErr w:type="spellEnd"/>
      <w:r w:rsidRPr="00BD183B">
        <w:rPr>
          <w:rFonts w:cstheme="minorHAnsi"/>
          <w:szCs w:val="24"/>
        </w:rPr>
        <w:t xml:space="preserve"> firm trzecich, dokumentacja kodu źródłowego musi zawierać pełną dokumentację </w:t>
      </w:r>
      <w:proofErr w:type="spellStart"/>
      <w:r w:rsidRPr="00BD183B">
        <w:rPr>
          <w:rFonts w:cstheme="minorHAnsi"/>
          <w:szCs w:val="24"/>
        </w:rPr>
        <w:t>frameworka</w:t>
      </w:r>
      <w:proofErr w:type="spellEnd"/>
      <w:r w:rsidRPr="00BD183B">
        <w:rPr>
          <w:rFonts w:cstheme="minorHAnsi"/>
          <w:szCs w:val="24"/>
        </w:rPr>
        <w:t xml:space="preserve"> oraz instrukcję użytkownika i dla programistów,</w:t>
      </w:r>
    </w:p>
    <w:p w14:paraId="4F1A2289" w14:textId="77777777" w:rsidR="00D95BFA" w:rsidRPr="00BD183B" w:rsidRDefault="00D95BFA" w:rsidP="00565E14">
      <w:pPr>
        <w:pStyle w:val="Akapitzlist"/>
        <w:numPr>
          <w:ilvl w:val="0"/>
          <w:numId w:val="18"/>
        </w:numPr>
        <w:spacing w:after="0" w:line="276" w:lineRule="auto"/>
        <w:rPr>
          <w:rFonts w:cstheme="minorHAnsi"/>
          <w:szCs w:val="24"/>
        </w:rPr>
      </w:pPr>
      <w:r w:rsidRPr="00BD183B">
        <w:rPr>
          <w:rFonts w:cstheme="minorHAnsi"/>
          <w:szCs w:val="24"/>
        </w:rPr>
        <w:t xml:space="preserve">w przypadku wykorzystania własnych standardowych bibliotek lub </w:t>
      </w:r>
      <w:proofErr w:type="spellStart"/>
      <w:r w:rsidRPr="00BD183B">
        <w:rPr>
          <w:rFonts w:cstheme="minorHAnsi"/>
          <w:szCs w:val="24"/>
        </w:rPr>
        <w:t>frameworków</w:t>
      </w:r>
      <w:proofErr w:type="spellEnd"/>
      <w:r w:rsidRPr="00BD183B">
        <w:rPr>
          <w:rFonts w:cstheme="minorHAnsi"/>
          <w:szCs w:val="24"/>
        </w:rPr>
        <w:t xml:space="preserve"> przez wykonawców dokumentacja kodu źródłowego musi również zawierać dokumentację ww. elementów systemu.</w:t>
      </w:r>
    </w:p>
    <w:p w14:paraId="38ABB6E4" w14:textId="319E95DB" w:rsidR="00D95BFA" w:rsidRPr="00BD183B" w:rsidRDefault="00D95BFA" w:rsidP="00565E14">
      <w:pPr>
        <w:pStyle w:val="Akapitzlist"/>
        <w:numPr>
          <w:ilvl w:val="1"/>
          <w:numId w:val="68"/>
        </w:numPr>
        <w:spacing w:after="0" w:line="276" w:lineRule="auto"/>
        <w:rPr>
          <w:rFonts w:cstheme="minorHAnsi"/>
          <w:szCs w:val="24"/>
        </w:rPr>
      </w:pPr>
      <w:bookmarkStart w:id="275" w:name="_Toc84189069"/>
      <w:bookmarkStart w:id="276" w:name="_Toc227659489"/>
      <w:bookmarkStart w:id="277" w:name="_Toc227660838"/>
      <w:r w:rsidRPr="00BD183B">
        <w:rPr>
          <w:rStyle w:val="Nagwek2Znak"/>
          <w:rFonts w:asciiTheme="minorHAnsi" w:hAnsiTheme="minorHAnsi" w:cstheme="minorHAnsi"/>
          <w:color w:val="auto"/>
          <w:sz w:val="24"/>
          <w:szCs w:val="24"/>
        </w:rPr>
        <w:t xml:space="preserve">Weryfikacja </w:t>
      </w:r>
      <w:r w:rsidR="00390EB0" w:rsidRPr="00BD183B">
        <w:rPr>
          <w:rStyle w:val="Nagwek2Znak"/>
          <w:rFonts w:asciiTheme="minorHAnsi" w:hAnsiTheme="minorHAnsi" w:cstheme="minorHAnsi"/>
          <w:color w:val="auto"/>
          <w:sz w:val="24"/>
          <w:szCs w:val="24"/>
        </w:rPr>
        <w:t>K</w:t>
      </w:r>
      <w:r w:rsidRPr="00BD183B">
        <w:rPr>
          <w:rStyle w:val="Nagwek2Znak"/>
          <w:rFonts w:asciiTheme="minorHAnsi" w:hAnsiTheme="minorHAnsi" w:cstheme="minorHAnsi"/>
          <w:color w:val="auto"/>
          <w:sz w:val="24"/>
          <w:szCs w:val="24"/>
        </w:rPr>
        <w:t xml:space="preserve">odu </w:t>
      </w:r>
      <w:r w:rsidR="00390EB0" w:rsidRPr="00BD183B">
        <w:rPr>
          <w:rStyle w:val="Nagwek2Znak"/>
          <w:rFonts w:asciiTheme="minorHAnsi" w:hAnsiTheme="minorHAnsi" w:cstheme="minorHAnsi"/>
          <w:color w:val="auto"/>
          <w:sz w:val="24"/>
          <w:szCs w:val="24"/>
        </w:rPr>
        <w:t>Ź</w:t>
      </w:r>
      <w:r w:rsidRPr="00BD183B">
        <w:rPr>
          <w:rStyle w:val="Nagwek2Znak"/>
          <w:rFonts w:asciiTheme="minorHAnsi" w:hAnsiTheme="minorHAnsi" w:cstheme="minorHAnsi"/>
          <w:color w:val="auto"/>
          <w:sz w:val="24"/>
          <w:szCs w:val="24"/>
        </w:rPr>
        <w:t>ródłowego.</w:t>
      </w:r>
      <w:bookmarkEnd w:id="275"/>
      <w:bookmarkEnd w:id="276"/>
      <w:bookmarkEnd w:id="277"/>
    </w:p>
    <w:p w14:paraId="2E94097E" w14:textId="045A3D4E" w:rsidR="00D95BFA" w:rsidRPr="00BD183B" w:rsidRDefault="00427297" w:rsidP="00565E14">
      <w:pPr>
        <w:pStyle w:val="Akapitzlist"/>
        <w:numPr>
          <w:ilvl w:val="2"/>
          <w:numId w:val="68"/>
        </w:numPr>
        <w:spacing w:after="0" w:line="276" w:lineRule="auto"/>
        <w:rPr>
          <w:rFonts w:cstheme="minorHAnsi"/>
          <w:szCs w:val="24"/>
        </w:rPr>
      </w:pPr>
      <w:bookmarkStart w:id="278" w:name="_Toc84189070"/>
      <w:r w:rsidRPr="00BD183B">
        <w:rPr>
          <w:rFonts w:cstheme="minorHAnsi"/>
          <w:szCs w:val="24"/>
        </w:rPr>
        <w:t xml:space="preserve"> </w:t>
      </w:r>
      <w:r w:rsidR="00D95BFA" w:rsidRPr="00BD183B">
        <w:rPr>
          <w:rFonts w:cstheme="minorHAnsi"/>
          <w:szCs w:val="24"/>
        </w:rPr>
        <w:t xml:space="preserve">Weryfikacja </w:t>
      </w:r>
      <w:r w:rsidR="00390EB0" w:rsidRPr="00BD183B">
        <w:rPr>
          <w:rFonts w:cstheme="minorHAnsi"/>
          <w:szCs w:val="24"/>
        </w:rPr>
        <w:t xml:space="preserve">Kodu Źródłowego </w:t>
      </w:r>
      <w:r w:rsidR="001B316B" w:rsidRPr="00BD183B">
        <w:rPr>
          <w:rFonts w:cstheme="minorHAnsi"/>
          <w:szCs w:val="24"/>
        </w:rPr>
        <w:t>–</w:t>
      </w:r>
      <w:r w:rsidR="00D95BFA" w:rsidRPr="00BD183B">
        <w:rPr>
          <w:rFonts w:cstheme="minorHAnsi"/>
          <w:szCs w:val="24"/>
        </w:rPr>
        <w:t xml:space="preserve"> wewnętrzna</w:t>
      </w:r>
      <w:bookmarkEnd w:id="278"/>
      <w:r w:rsidR="009F2DDE" w:rsidRPr="00BD183B">
        <w:rPr>
          <w:rFonts w:cstheme="minorHAnsi"/>
          <w:szCs w:val="24"/>
        </w:rPr>
        <w:t>.</w:t>
      </w:r>
    </w:p>
    <w:p w14:paraId="003CF740" w14:textId="30223326" w:rsidR="00D95BFA" w:rsidRPr="00BD183B" w:rsidRDefault="00D95BFA" w:rsidP="006710D9">
      <w:pPr>
        <w:spacing w:after="0" w:line="276" w:lineRule="auto"/>
        <w:rPr>
          <w:rFonts w:cstheme="minorHAnsi"/>
          <w:szCs w:val="24"/>
        </w:rPr>
      </w:pPr>
      <w:r w:rsidRPr="00BD183B">
        <w:rPr>
          <w:rFonts w:cstheme="minorHAnsi"/>
          <w:szCs w:val="24"/>
        </w:rPr>
        <w:t xml:space="preserve">Częstotliwość weryfikacji </w:t>
      </w:r>
      <w:r w:rsidR="00534F43" w:rsidRPr="00BD183B">
        <w:rPr>
          <w:rFonts w:cstheme="minorHAnsi"/>
          <w:szCs w:val="24"/>
        </w:rPr>
        <w:t>K</w:t>
      </w:r>
      <w:r w:rsidRPr="00BD183B">
        <w:rPr>
          <w:rFonts w:cstheme="minorHAnsi"/>
          <w:szCs w:val="24"/>
        </w:rPr>
        <w:t>od</w:t>
      </w:r>
      <w:r w:rsidR="00101DF2">
        <w:rPr>
          <w:rFonts w:cstheme="minorHAnsi"/>
          <w:szCs w:val="24"/>
        </w:rPr>
        <w:t xml:space="preserve">u </w:t>
      </w:r>
      <w:r w:rsidR="00534F43" w:rsidRPr="00BD183B">
        <w:rPr>
          <w:rFonts w:cstheme="minorHAnsi"/>
          <w:szCs w:val="24"/>
        </w:rPr>
        <w:t>Ź</w:t>
      </w:r>
      <w:r w:rsidRPr="00BD183B">
        <w:rPr>
          <w:rFonts w:cstheme="minorHAnsi"/>
          <w:szCs w:val="24"/>
        </w:rPr>
        <w:t>ródłow</w:t>
      </w:r>
      <w:r w:rsidR="00101DF2">
        <w:rPr>
          <w:rFonts w:cstheme="minorHAnsi"/>
          <w:szCs w:val="24"/>
        </w:rPr>
        <w:t>ego</w:t>
      </w:r>
      <w:r w:rsidRPr="00BD183B">
        <w:rPr>
          <w:rFonts w:cstheme="minorHAnsi"/>
          <w:szCs w:val="24"/>
        </w:rPr>
        <w:t xml:space="preserve"> </w:t>
      </w:r>
      <w:r w:rsidR="008B614B" w:rsidRPr="00BD183B">
        <w:rPr>
          <w:rFonts w:cstheme="minorHAnsi"/>
          <w:szCs w:val="24"/>
        </w:rPr>
        <w:t>– wymaganie ATK</w:t>
      </w:r>
      <w:r w:rsidR="003F5DC3" w:rsidRPr="00BD183B">
        <w:rPr>
          <w:rFonts w:cstheme="minorHAnsi"/>
          <w:szCs w:val="24"/>
        </w:rPr>
        <w:t xml:space="preserve"> -1</w:t>
      </w:r>
      <w:r w:rsidR="003E2A8E" w:rsidRPr="00BD183B">
        <w:rPr>
          <w:rFonts w:cstheme="minorHAnsi"/>
          <w:szCs w:val="24"/>
        </w:rPr>
        <w:t>2</w:t>
      </w:r>
      <w:r w:rsidR="008B614B" w:rsidRPr="00BD183B">
        <w:rPr>
          <w:rFonts w:cstheme="minorHAnsi"/>
          <w:szCs w:val="24"/>
        </w:rPr>
        <w:t xml:space="preserve"> (OPZ</w:t>
      </w:r>
      <w:r w:rsidR="00746B3B" w:rsidRPr="00BD183B">
        <w:rPr>
          <w:rFonts w:cstheme="minorHAnsi"/>
          <w:szCs w:val="24"/>
        </w:rPr>
        <w:t>).</w:t>
      </w:r>
      <w:r w:rsidRPr="00BD183B">
        <w:rPr>
          <w:rFonts w:cstheme="minorHAnsi"/>
          <w:szCs w:val="24"/>
        </w:rPr>
        <w:t xml:space="preserve"> </w:t>
      </w:r>
    </w:p>
    <w:p w14:paraId="3DE608E0" w14:textId="4A6CFBAA" w:rsidR="00D95BFA" w:rsidRPr="00BD183B" w:rsidRDefault="00D95BFA" w:rsidP="006710D9">
      <w:pPr>
        <w:spacing w:after="0" w:line="276" w:lineRule="auto"/>
        <w:rPr>
          <w:rFonts w:cstheme="minorHAnsi"/>
          <w:szCs w:val="24"/>
        </w:rPr>
      </w:pPr>
      <w:r w:rsidRPr="00BD183B">
        <w:rPr>
          <w:rFonts w:cstheme="minorHAnsi"/>
          <w:szCs w:val="24"/>
        </w:rPr>
        <w:t xml:space="preserve">Weryfikacja </w:t>
      </w:r>
      <w:r w:rsidR="008B614B" w:rsidRPr="00BD183B">
        <w:rPr>
          <w:rFonts w:cstheme="minorHAnsi"/>
          <w:szCs w:val="24"/>
        </w:rPr>
        <w:t>K</w:t>
      </w:r>
      <w:r w:rsidRPr="00BD183B">
        <w:rPr>
          <w:rFonts w:cstheme="minorHAnsi"/>
          <w:szCs w:val="24"/>
        </w:rPr>
        <w:t xml:space="preserve">odu </w:t>
      </w:r>
      <w:r w:rsidR="008B614B" w:rsidRPr="00BD183B">
        <w:rPr>
          <w:rFonts w:cstheme="minorHAnsi"/>
          <w:szCs w:val="24"/>
        </w:rPr>
        <w:t>Ź</w:t>
      </w:r>
      <w:r w:rsidRPr="00BD183B">
        <w:rPr>
          <w:rFonts w:cstheme="minorHAnsi"/>
          <w:szCs w:val="24"/>
        </w:rPr>
        <w:t>ródłowego będzie prowadzona dla:</w:t>
      </w:r>
    </w:p>
    <w:p w14:paraId="3CEF3CD0" w14:textId="543D2751" w:rsidR="00D95BFA" w:rsidRPr="00BD183B" w:rsidRDefault="00D95BFA" w:rsidP="00565E14">
      <w:pPr>
        <w:pStyle w:val="Akapitzlist"/>
        <w:numPr>
          <w:ilvl w:val="0"/>
          <w:numId w:val="24"/>
        </w:numPr>
        <w:spacing w:after="200" w:line="276" w:lineRule="auto"/>
        <w:rPr>
          <w:rFonts w:cstheme="minorHAnsi"/>
          <w:szCs w:val="24"/>
        </w:rPr>
      </w:pPr>
      <w:r w:rsidRPr="00BD183B">
        <w:rPr>
          <w:rFonts w:cstheme="minorHAnsi"/>
          <w:szCs w:val="24"/>
        </w:rPr>
        <w:t xml:space="preserve">Modyfikacji, wymuszających zmianę wersji systemu lub poszczególnych jego komponentów. Weryfikacja </w:t>
      </w:r>
      <w:r w:rsidR="008B614B" w:rsidRPr="00BD183B">
        <w:rPr>
          <w:rFonts w:cstheme="minorHAnsi"/>
          <w:szCs w:val="24"/>
        </w:rPr>
        <w:t>K</w:t>
      </w:r>
      <w:r w:rsidRPr="00BD183B">
        <w:rPr>
          <w:rFonts w:cstheme="minorHAnsi"/>
          <w:szCs w:val="24"/>
        </w:rPr>
        <w:t xml:space="preserve">odu </w:t>
      </w:r>
      <w:r w:rsidR="008B614B" w:rsidRPr="00BD183B">
        <w:rPr>
          <w:rFonts w:cstheme="minorHAnsi"/>
          <w:szCs w:val="24"/>
        </w:rPr>
        <w:t>Ź</w:t>
      </w:r>
      <w:r w:rsidRPr="00BD183B">
        <w:rPr>
          <w:rFonts w:cstheme="minorHAnsi"/>
          <w:szCs w:val="24"/>
        </w:rPr>
        <w:t xml:space="preserve">ródłowego stanowić będzie część procedury odbioru modyfikacji i jej wynik końcowy ma wpływ na podpisanie lub nie protokołu odbioru. </w:t>
      </w:r>
    </w:p>
    <w:p w14:paraId="40FCCBB5" w14:textId="0CB9F2C4" w:rsidR="00D95BFA" w:rsidRPr="00BD183B" w:rsidRDefault="00D95BFA" w:rsidP="00565E14">
      <w:pPr>
        <w:pStyle w:val="Akapitzlist"/>
        <w:numPr>
          <w:ilvl w:val="0"/>
          <w:numId w:val="24"/>
        </w:numPr>
        <w:spacing w:after="200" w:line="276" w:lineRule="auto"/>
        <w:rPr>
          <w:rFonts w:cstheme="minorHAnsi"/>
          <w:szCs w:val="24"/>
        </w:rPr>
      </w:pPr>
      <w:r w:rsidRPr="00BD183B">
        <w:rPr>
          <w:rFonts w:cstheme="minorHAnsi"/>
          <w:szCs w:val="24"/>
        </w:rPr>
        <w:t xml:space="preserve">Dostaw </w:t>
      </w:r>
      <w:r w:rsidR="00390EB0" w:rsidRPr="00BD183B">
        <w:rPr>
          <w:rFonts w:cstheme="minorHAnsi"/>
          <w:szCs w:val="24"/>
        </w:rPr>
        <w:t>K</w:t>
      </w:r>
      <w:r w:rsidRPr="00BD183B">
        <w:rPr>
          <w:rFonts w:cstheme="minorHAnsi"/>
          <w:szCs w:val="24"/>
        </w:rPr>
        <w:t>od</w:t>
      </w:r>
      <w:r w:rsidR="00101DF2">
        <w:rPr>
          <w:rFonts w:cstheme="minorHAnsi"/>
          <w:szCs w:val="24"/>
        </w:rPr>
        <w:t xml:space="preserve">u </w:t>
      </w:r>
      <w:r w:rsidR="00390EB0" w:rsidRPr="00BD183B">
        <w:rPr>
          <w:rFonts w:cstheme="minorHAnsi"/>
          <w:szCs w:val="24"/>
        </w:rPr>
        <w:t>Ź</w:t>
      </w:r>
      <w:r w:rsidRPr="00BD183B">
        <w:rPr>
          <w:rFonts w:cstheme="minorHAnsi"/>
          <w:szCs w:val="24"/>
        </w:rPr>
        <w:t>ródłow</w:t>
      </w:r>
      <w:r w:rsidR="00101DF2">
        <w:rPr>
          <w:rFonts w:cstheme="minorHAnsi"/>
          <w:szCs w:val="24"/>
        </w:rPr>
        <w:t>ego</w:t>
      </w:r>
      <w:r w:rsidRPr="00BD183B">
        <w:rPr>
          <w:rFonts w:cstheme="minorHAnsi"/>
          <w:szCs w:val="24"/>
        </w:rPr>
        <w:t xml:space="preserve"> realizowanych w ramach umów usług utrzymania i rozwoju, zgodnie z określonymi w umowie terminami.</w:t>
      </w:r>
    </w:p>
    <w:p w14:paraId="3D1FB7EB" w14:textId="5570F604" w:rsidR="00D95BFA" w:rsidRPr="00BD183B" w:rsidRDefault="00D95BFA" w:rsidP="00565E14">
      <w:pPr>
        <w:pStyle w:val="Akapitzlist"/>
        <w:numPr>
          <w:ilvl w:val="0"/>
          <w:numId w:val="24"/>
        </w:numPr>
        <w:spacing w:after="0" w:line="276" w:lineRule="auto"/>
        <w:rPr>
          <w:rFonts w:cstheme="minorHAnsi"/>
          <w:szCs w:val="24"/>
        </w:rPr>
      </w:pPr>
      <w:r w:rsidRPr="00BD183B">
        <w:rPr>
          <w:rFonts w:cstheme="minorHAnsi"/>
          <w:szCs w:val="24"/>
        </w:rPr>
        <w:t xml:space="preserve">Dostarczonego </w:t>
      </w:r>
      <w:r w:rsidR="00390EB0" w:rsidRPr="00BD183B">
        <w:rPr>
          <w:rFonts w:cstheme="minorHAnsi"/>
          <w:szCs w:val="24"/>
        </w:rPr>
        <w:t>K</w:t>
      </w:r>
      <w:r w:rsidRPr="00BD183B">
        <w:rPr>
          <w:rFonts w:cstheme="minorHAnsi"/>
          <w:szCs w:val="24"/>
        </w:rPr>
        <w:t xml:space="preserve">odu </w:t>
      </w:r>
      <w:r w:rsidR="00390EB0" w:rsidRPr="00BD183B">
        <w:rPr>
          <w:rFonts w:cstheme="minorHAnsi"/>
          <w:szCs w:val="24"/>
        </w:rPr>
        <w:t>Ź</w:t>
      </w:r>
      <w:r w:rsidRPr="00BD183B">
        <w:rPr>
          <w:rFonts w:cstheme="minorHAnsi"/>
          <w:szCs w:val="24"/>
        </w:rPr>
        <w:t>ródłowego nowo wytworzonego systemu, w ramach procedury odbioru.</w:t>
      </w:r>
    </w:p>
    <w:p w14:paraId="0FF2FB34" w14:textId="1842CFD2" w:rsidR="00D95BFA" w:rsidRPr="00BD183B" w:rsidRDefault="00D95BFA" w:rsidP="006710D9">
      <w:pPr>
        <w:spacing w:after="0" w:line="276" w:lineRule="auto"/>
        <w:rPr>
          <w:rFonts w:cstheme="minorHAnsi"/>
          <w:szCs w:val="24"/>
        </w:rPr>
      </w:pPr>
      <w:r w:rsidRPr="00BD183B">
        <w:rPr>
          <w:rFonts w:cstheme="minorHAnsi"/>
          <w:szCs w:val="24"/>
        </w:rPr>
        <w:t xml:space="preserve">W każdym przypadku </w:t>
      </w:r>
      <w:r w:rsidR="000D7DA6" w:rsidRPr="00BD183B">
        <w:rPr>
          <w:rFonts w:cstheme="minorHAnsi"/>
          <w:szCs w:val="24"/>
        </w:rPr>
        <w:t xml:space="preserve">osoby odpowiedzialne za </w:t>
      </w:r>
      <w:r w:rsidR="00E65122" w:rsidRPr="00BD183B">
        <w:rPr>
          <w:rFonts w:cstheme="minorHAnsi"/>
          <w:szCs w:val="24"/>
        </w:rPr>
        <w:t xml:space="preserve">realizację Umowy </w:t>
      </w:r>
      <w:r w:rsidRPr="00BD183B">
        <w:rPr>
          <w:rFonts w:cstheme="minorHAnsi"/>
          <w:szCs w:val="24"/>
        </w:rPr>
        <w:t xml:space="preserve">ustalają harmonogram oraz niezbędne zasoby osobowe i sprzętowe do przeprowadzenia weryfikacji. Weryfikację </w:t>
      </w:r>
      <w:r w:rsidR="00D57119" w:rsidRPr="00BD183B">
        <w:rPr>
          <w:rFonts w:cstheme="minorHAnsi"/>
          <w:szCs w:val="24"/>
        </w:rPr>
        <w:t>K</w:t>
      </w:r>
      <w:r w:rsidRPr="00BD183B">
        <w:rPr>
          <w:rFonts w:cstheme="minorHAnsi"/>
          <w:szCs w:val="24"/>
        </w:rPr>
        <w:t>od</w:t>
      </w:r>
      <w:r w:rsidR="00101DF2">
        <w:rPr>
          <w:rFonts w:cstheme="minorHAnsi"/>
          <w:szCs w:val="24"/>
        </w:rPr>
        <w:t xml:space="preserve">u </w:t>
      </w:r>
      <w:r w:rsidR="00D57119" w:rsidRPr="00BD183B">
        <w:rPr>
          <w:rFonts w:cstheme="minorHAnsi"/>
          <w:szCs w:val="24"/>
        </w:rPr>
        <w:t>Ź</w:t>
      </w:r>
      <w:r w:rsidRPr="00BD183B">
        <w:rPr>
          <w:rFonts w:cstheme="minorHAnsi"/>
          <w:szCs w:val="24"/>
        </w:rPr>
        <w:t>ródłow</w:t>
      </w:r>
      <w:r w:rsidR="00101DF2">
        <w:rPr>
          <w:rFonts w:cstheme="minorHAnsi"/>
          <w:szCs w:val="24"/>
        </w:rPr>
        <w:t>ego</w:t>
      </w:r>
      <w:r w:rsidRPr="00BD183B">
        <w:rPr>
          <w:rFonts w:cstheme="minorHAnsi"/>
          <w:szCs w:val="24"/>
        </w:rPr>
        <w:t xml:space="preserve"> przeprowadzają pracownicy </w:t>
      </w:r>
      <w:r w:rsidR="005219A2" w:rsidRPr="00BD183B">
        <w:rPr>
          <w:rFonts w:cstheme="minorHAnsi"/>
          <w:szCs w:val="24"/>
        </w:rPr>
        <w:t xml:space="preserve">Zamawiającego i Wykonawcy w </w:t>
      </w:r>
      <w:r w:rsidR="00A039A7" w:rsidRPr="00BD183B">
        <w:rPr>
          <w:rFonts w:cstheme="minorHAnsi"/>
          <w:szCs w:val="24"/>
        </w:rPr>
        <w:t>formie</w:t>
      </w:r>
      <w:r w:rsidR="005219A2" w:rsidRPr="00BD183B">
        <w:rPr>
          <w:rFonts w:cstheme="minorHAnsi"/>
          <w:szCs w:val="24"/>
        </w:rPr>
        <w:t xml:space="preserve"> warsztat</w:t>
      </w:r>
      <w:r w:rsidR="00A039A7" w:rsidRPr="00BD183B">
        <w:rPr>
          <w:rFonts w:cstheme="minorHAnsi"/>
          <w:szCs w:val="24"/>
        </w:rPr>
        <w:t>ów</w:t>
      </w:r>
      <w:r w:rsidRPr="00BD183B">
        <w:rPr>
          <w:rFonts w:cstheme="minorHAnsi"/>
          <w:szCs w:val="24"/>
        </w:rPr>
        <w:t xml:space="preserve">. </w:t>
      </w:r>
      <w:r w:rsidR="00A039A7" w:rsidRPr="00BD183B">
        <w:rPr>
          <w:rFonts w:cstheme="minorHAnsi"/>
          <w:szCs w:val="24"/>
        </w:rPr>
        <w:t xml:space="preserve">Wykonawca ma obowiązek zaprezentować wszystkie zmiany wprowadzone w kodzie w ramach realizacji usług </w:t>
      </w:r>
      <w:proofErr w:type="spellStart"/>
      <w:r w:rsidR="00A039A7" w:rsidRPr="00BD183B">
        <w:rPr>
          <w:rFonts w:cstheme="minorHAnsi"/>
          <w:szCs w:val="24"/>
        </w:rPr>
        <w:t>ATiK</w:t>
      </w:r>
      <w:proofErr w:type="spellEnd"/>
      <w:r w:rsidR="00A039A7" w:rsidRPr="00BD183B">
        <w:rPr>
          <w:rFonts w:cstheme="minorHAnsi"/>
          <w:szCs w:val="24"/>
        </w:rPr>
        <w:t xml:space="preserve"> i Rozwoju</w:t>
      </w:r>
      <w:r w:rsidR="002C731D" w:rsidRPr="00BD183B">
        <w:rPr>
          <w:rFonts w:cstheme="minorHAnsi"/>
          <w:szCs w:val="24"/>
        </w:rPr>
        <w:t>, w okresie, którego przegląd dotyczy.</w:t>
      </w:r>
    </w:p>
    <w:p w14:paraId="779BC4BE" w14:textId="59ECE8CE" w:rsidR="00D95BFA" w:rsidRPr="00BD183B" w:rsidRDefault="00D95BFA" w:rsidP="00565E14">
      <w:pPr>
        <w:pStyle w:val="Nagwek2"/>
        <w:numPr>
          <w:ilvl w:val="2"/>
          <w:numId w:val="68"/>
        </w:numPr>
        <w:spacing w:before="0" w:line="276" w:lineRule="auto"/>
        <w:rPr>
          <w:rFonts w:asciiTheme="minorHAnsi" w:eastAsiaTheme="minorEastAsia" w:hAnsiTheme="minorHAnsi" w:cstheme="minorHAnsi"/>
          <w:color w:val="auto"/>
          <w:sz w:val="24"/>
          <w:szCs w:val="24"/>
        </w:rPr>
      </w:pPr>
      <w:bookmarkStart w:id="279" w:name="_Toc84189071"/>
      <w:bookmarkStart w:id="280" w:name="_Toc227659490"/>
      <w:bookmarkStart w:id="281" w:name="_Toc227660839"/>
      <w:r w:rsidRPr="00BD183B">
        <w:rPr>
          <w:rFonts w:asciiTheme="minorHAnsi" w:eastAsiaTheme="minorEastAsia" w:hAnsiTheme="minorHAnsi" w:cstheme="minorHAnsi"/>
          <w:color w:val="auto"/>
          <w:sz w:val="24"/>
          <w:szCs w:val="24"/>
        </w:rPr>
        <w:t xml:space="preserve">Zakres wewnętrznej weryfikacji </w:t>
      </w:r>
      <w:r w:rsidR="00E65122"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E65122"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w:t>
      </w:r>
      <w:bookmarkEnd w:id="279"/>
      <w:bookmarkEnd w:id="280"/>
      <w:bookmarkEnd w:id="281"/>
    </w:p>
    <w:p w14:paraId="2DD79879" w14:textId="532CF8A4" w:rsidR="00D95BFA" w:rsidRPr="00BD183B" w:rsidRDefault="00D95BFA" w:rsidP="006710D9">
      <w:pPr>
        <w:spacing w:line="276" w:lineRule="auto"/>
        <w:rPr>
          <w:rFonts w:cstheme="minorHAnsi"/>
          <w:szCs w:val="24"/>
        </w:rPr>
      </w:pPr>
      <w:r w:rsidRPr="00BD183B">
        <w:rPr>
          <w:rFonts w:cstheme="minorHAnsi"/>
          <w:szCs w:val="24"/>
        </w:rPr>
        <w:t xml:space="preserve">W celu zweryfikowania zgodności </w:t>
      </w:r>
      <w:r w:rsidR="00331D6B" w:rsidRPr="00BD183B">
        <w:rPr>
          <w:rFonts w:cstheme="minorHAnsi"/>
          <w:szCs w:val="24"/>
        </w:rPr>
        <w:t>K</w:t>
      </w:r>
      <w:r w:rsidRPr="00BD183B">
        <w:rPr>
          <w:rFonts w:cstheme="minorHAnsi"/>
          <w:szCs w:val="24"/>
        </w:rPr>
        <w:t>od</w:t>
      </w:r>
      <w:r w:rsidR="00101DF2">
        <w:rPr>
          <w:rFonts w:cstheme="minorHAnsi"/>
          <w:szCs w:val="24"/>
        </w:rPr>
        <w:t xml:space="preserve">u </w:t>
      </w:r>
      <w:r w:rsidR="00331D6B" w:rsidRPr="00BD183B">
        <w:rPr>
          <w:rFonts w:cstheme="minorHAnsi"/>
          <w:szCs w:val="24"/>
        </w:rPr>
        <w:t>Ź</w:t>
      </w:r>
      <w:r w:rsidRPr="00BD183B">
        <w:rPr>
          <w:rFonts w:cstheme="minorHAnsi"/>
          <w:szCs w:val="24"/>
        </w:rPr>
        <w:t>ródłow</w:t>
      </w:r>
      <w:r w:rsidR="00101DF2">
        <w:rPr>
          <w:rFonts w:cstheme="minorHAnsi"/>
          <w:szCs w:val="24"/>
        </w:rPr>
        <w:t xml:space="preserve">ego </w:t>
      </w:r>
      <w:r w:rsidRPr="00BD183B">
        <w:rPr>
          <w:rFonts w:cstheme="minorHAnsi"/>
          <w:szCs w:val="24"/>
        </w:rPr>
        <w:t xml:space="preserve">z wymaganiami zawartymi w niniejszym dokumencie należy przeanalizować </w:t>
      </w:r>
      <w:r w:rsidR="00331D6B" w:rsidRPr="00BD183B">
        <w:rPr>
          <w:rFonts w:cstheme="minorHAnsi"/>
          <w:szCs w:val="24"/>
        </w:rPr>
        <w:t>K</w:t>
      </w:r>
      <w:r w:rsidRPr="00BD183B">
        <w:rPr>
          <w:rFonts w:cstheme="minorHAnsi"/>
          <w:szCs w:val="24"/>
        </w:rPr>
        <w:t xml:space="preserve">od </w:t>
      </w:r>
      <w:r w:rsidR="00331D6B" w:rsidRPr="00BD183B">
        <w:rPr>
          <w:rFonts w:cstheme="minorHAnsi"/>
          <w:szCs w:val="24"/>
        </w:rPr>
        <w:t>Ź</w:t>
      </w:r>
      <w:r w:rsidRPr="00BD183B">
        <w:rPr>
          <w:rFonts w:cstheme="minorHAnsi"/>
          <w:szCs w:val="24"/>
        </w:rPr>
        <w:t xml:space="preserve">ródłowy pod kątem poniższych zagadnień. </w:t>
      </w:r>
    </w:p>
    <w:tbl>
      <w:tblPr>
        <w:tblW w:w="8822" w:type="dxa"/>
        <w:jc w:val="center"/>
        <w:tblCellMar>
          <w:left w:w="70" w:type="dxa"/>
          <w:right w:w="70" w:type="dxa"/>
        </w:tblCellMar>
        <w:tblLook w:val="04A0" w:firstRow="1" w:lastRow="0" w:firstColumn="1" w:lastColumn="0" w:noHBand="0" w:noVBand="1"/>
      </w:tblPr>
      <w:tblGrid>
        <w:gridCol w:w="535"/>
        <w:gridCol w:w="6170"/>
        <w:gridCol w:w="2117"/>
      </w:tblGrid>
      <w:tr w:rsidR="00BD183B" w:rsidRPr="00BD183B" w14:paraId="62EAA83E" w14:textId="77777777" w:rsidTr="006507DC">
        <w:trPr>
          <w:cantSplit/>
          <w:trHeight w:val="300"/>
          <w:tblHeader/>
          <w:jc w:val="center"/>
        </w:trPr>
        <w:tc>
          <w:tcPr>
            <w:tcW w:w="53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3011FB7"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Lp.</w:t>
            </w:r>
          </w:p>
        </w:tc>
        <w:tc>
          <w:tcPr>
            <w:tcW w:w="6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D2A8D71"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Kryterium weryfikacji</w:t>
            </w:r>
          </w:p>
        </w:tc>
        <w:tc>
          <w:tcPr>
            <w:tcW w:w="211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480F95A"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Czy jest spełnione</w:t>
            </w:r>
          </w:p>
        </w:tc>
      </w:tr>
      <w:tr w:rsidR="00BD183B" w:rsidRPr="00BD183B" w14:paraId="359C59D3"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5F45355A"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w:t>
            </w:r>
          </w:p>
        </w:tc>
        <w:tc>
          <w:tcPr>
            <w:tcW w:w="6170" w:type="dxa"/>
            <w:tcBorders>
              <w:top w:val="nil"/>
              <w:left w:val="nil"/>
              <w:bottom w:val="single" w:sz="4" w:space="0" w:color="auto"/>
              <w:right w:val="single" w:sz="4" w:space="0" w:color="auto"/>
            </w:tcBorders>
            <w:vAlign w:val="center"/>
            <w:hideMark/>
          </w:tcPr>
          <w:p w14:paraId="7D1CADEF" w14:textId="0543C6CF"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w:t>
            </w:r>
            <w:r w:rsidR="00390EB0" w:rsidRPr="00BD183B">
              <w:rPr>
                <w:rFonts w:cstheme="minorHAnsi"/>
                <w:szCs w:val="24"/>
                <w:lang w:eastAsia="pl-PL"/>
              </w:rPr>
              <w:t>K</w:t>
            </w:r>
            <w:r w:rsidRPr="00BD183B">
              <w:rPr>
                <w:rFonts w:cstheme="minorHAnsi"/>
                <w:szCs w:val="24"/>
                <w:lang w:eastAsia="pl-PL"/>
              </w:rPr>
              <w:t xml:space="preserve">od </w:t>
            </w:r>
            <w:r w:rsidR="00390EB0" w:rsidRPr="00BD183B">
              <w:rPr>
                <w:rFonts w:cstheme="minorHAnsi"/>
                <w:szCs w:val="24"/>
                <w:lang w:eastAsia="pl-PL"/>
              </w:rPr>
              <w:t>Ź</w:t>
            </w:r>
            <w:r w:rsidRPr="00BD183B">
              <w:rPr>
                <w:rFonts w:cstheme="minorHAnsi"/>
                <w:szCs w:val="24"/>
                <w:lang w:eastAsia="pl-PL"/>
              </w:rPr>
              <w:t xml:space="preserve">ródłowy jest przechowywany w </w:t>
            </w:r>
            <w:proofErr w:type="spellStart"/>
            <w:r w:rsidRPr="00BD183B">
              <w:rPr>
                <w:rFonts w:cstheme="minorHAnsi"/>
                <w:szCs w:val="24"/>
                <w:lang w:eastAsia="pl-PL"/>
              </w:rPr>
              <w:t>GitLab</w:t>
            </w:r>
            <w:proofErr w:type="spellEnd"/>
            <w:r w:rsidRPr="00BD183B">
              <w:rPr>
                <w:rFonts w:cstheme="minorHAnsi"/>
                <w:szCs w:val="24"/>
                <w:lang w:eastAsia="pl-PL"/>
              </w:rPr>
              <w:t>?</w:t>
            </w:r>
          </w:p>
        </w:tc>
        <w:tc>
          <w:tcPr>
            <w:tcW w:w="2117" w:type="dxa"/>
            <w:tcBorders>
              <w:top w:val="nil"/>
              <w:left w:val="nil"/>
              <w:bottom w:val="single" w:sz="4" w:space="0" w:color="auto"/>
              <w:right w:val="single" w:sz="4" w:space="0" w:color="auto"/>
            </w:tcBorders>
            <w:noWrap/>
            <w:vAlign w:val="center"/>
            <w:hideMark/>
          </w:tcPr>
          <w:p w14:paraId="5049ADC6"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4CC76A53"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4A2EC5C6"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2</w:t>
            </w:r>
          </w:p>
        </w:tc>
        <w:tc>
          <w:tcPr>
            <w:tcW w:w="6170" w:type="dxa"/>
            <w:tcBorders>
              <w:top w:val="nil"/>
              <w:left w:val="nil"/>
              <w:bottom w:val="single" w:sz="4" w:space="0" w:color="auto"/>
              <w:right w:val="single" w:sz="4" w:space="0" w:color="auto"/>
            </w:tcBorders>
            <w:vAlign w:val="center"/>
            <w:hideMark/>
          </w:tcPr>
          <w:p w14:paraId="7F6619C3"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projekt w </w:t>
            </w:r>
            <w:proofErr w:type="spellStart"/>
            <w:r w:rsidRPr="00BD183B">
              <w:rPr>
                <w:rFonts w:cstheme="minorHAnsi"/>
                <w:szCs w:val="24"/>
                <w:lang w:eastAsia="pl-PL"/>
              </w:rPr>
              <w:t>GitLab</w:t>
            </w:r>
            <w:proofErr w:type="spellEnd"/>
            <w:r w:rsidRPr="00BD183B">
              <w:rPr>
                <w:rFonts w:cstheme="minorHAnsi"/>
                <w:szCs w:val="24"/>
                <w:lang w:eastAsia="pl-PL"/>
              </w:rPr>
              <w:t xml:space="preserve"> ma nazwę zgodną z nazwą projektu?</w:t>
            </w:r>
          </w:p>
        </w:tc>
        <w:tc>
          <w:tcPr>
            <w:tcW w:w="2117" w:type="dxa"/>
            <w:tcBorders>
              <w:top w:val="nil"/>
              <w:left w:val="nil"/>
              <w:bottom w:val="single" w:sz="4" w:space="0" w:color="auto"/>
              <w:right w:val="single" w:sz="4" w:space="0" w:color="auto"/>
            </w:tcBorders>
            <w:noWrap/>
            <w:vAlign w:val="center"/>
            <w:hideMark/>
          </w:tcPr>
          <w:p w14:paraId="0AF75012"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28240667" w14:textId="77777777" w:rsidTr="6E51A57F">
        <w:trPr>
          <w:trHeight w:val="900"/>
          <w:jc w:val="center"/>
        </w:trPr>
        <w:tc>
          <w:tcPr>
            <w:tcW w:w="535" w:type="dxa"/>
            <w:tcBorders>
              <w:top w:val="nil"/>
              <w:left w:val="single" w:sz="4" w:space="0" w:color="auto"/>
              <w:bottom w:val="single" w:sz="4" w:space="0" w:color="auto"/>
              <w:right w:val="single" w:sz="4" w:space="0" w:color="auto"/>
            </w:tcBorders>
            <w:noWrap/>
            <w:vAlign w:val="center"/>
            <w:hideMark/>
          </w:tcPr>
          <w:p w14:paraId="1946DD4D"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3</w:t>
            </w:r>
          </w:p>
        </w:tc>
        <w:tc>
          <w:tcPr>
            <w:tcW w:w="6170" w:type="dxa"/>
            <w:tcBorders>
              <w:top w:val="nil"/>
              <w:left w:val="nil"/>
              <w:bottom w:val="single" w:sz="4" w:space="0" w:color="auto"/>
              <w:right w:val="single" w:sz="4" w:space="0" w:color="auto"/>
            </w:tcBorders>
            <w:vAlign w:val="center"/>
            <w:hideMark/>
          </w:tcPr>
          <w:p w14:paraId="4EA4A312" w14:textId="4954F310"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sposób przechowywania </w:t>
            </w:r>
            <w:r w:rsidR="00390EB0" w:rsidRPr="00BD183B">
              <w:rPr>
                <w:rFonts w:cstheme="minorHAnsi"/>
                <w:szCs w:val="24"/>
                <w:lang w:eastAsia="pl-PL"/>
              </w:rPr>
              <w:t>K</w:t>
            </w:r>
            <w:r w:rsidRPr="00BD183B">
              <w:rPr>
                <w:rFonts w:cstheme="minorHAnsi"/>
                <w:szCs w:val="24"/>
                <w:lang w:eastAsia="pl-PL"/>
              </w:rPr>
              <w:t>od</w:t>
            </w:r>
            <w:r w:rsidR="00101DF2">
              <w:rPr>
                <w:rFonts w:cstheme="minorHAnsi"/>
                <w:szCs w:val="24"/>
                <w:lang w:eastAsia="pl-PL"/>
              </w:rPr>
              <w:t xml:space="preserve">u </w:t>
            </w:r>
            <w:r w:rsidR="00390EB0" w:rsidRPr="00BD183B">
              <w:rPr>
                <w:rFonts w:cstheme="minorHAnsi"/>
                <w:szCs w:val="24"/>
                <w:lang w:eastAsia="pl-PL"/>
              </w:rPr>
              <w:t>Ź</w:t>
            </w:r>
            <w:r w:rsidRPr="00BD183B">
              <w:rPr>
                <w:rFonts w:cstheme="minorHAnsi"/>
                <w:szCs w:val="24"/>
                <w:lang w:eastAsia="pl-PL"/>
              </w:rPr>
              <w:t>ródłow</w:t>
            </w:r>
            <w:r w:rsidR="00101DF2">
              <w:rPr>
                <w:rFonts w:cstheme="minorHAnsi"/>
                <w:szCs w:val="24"/>
                <w:lang w:eastAsia="pl-PL"/>
              </w:rPr>
              <w:t>ego</w:t>
            </w:r>
            <w:r w:rsidRPr="00BD183B">
              <w:rPr>
                <w:rFonts w:cstheme="minorHAnsi"/>
                <w:szCs w:val="24"/>
                <w:lang w:eastAsia="pl-PL"/>
              </w:rPr>
              <w:t xml:space="preserve"> zapewnia możliwość kontroli wersji?</w:t>
            </w:r>
          </w:p>
        </w:tc>
        <w:tc>
          <w:tcPr>
            <w:tcW w:w="2117" w:type="dxa"/>
            <w:tcBorders>
              <w:top w:val="nil"/>
              <w:left w:val="nil"/>
              <w:bottom w:val="single" w:sz="4" w:space="0" w:color="auto"/>
              <w:right w:val="single" w:sz="4" w:space="0" w:color="auto"/>
            </w:tcBorders>
            <w:noWrap/>
            <w:vAlign w:val="center"/>
            <w:hideMark/>
          </w:tcPr>
          <w:p w14:paraId="1D10CA0D"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2DD7547B" w14:textId="77777777" w:rsidTr="6E51A57F">
        <w:trPr>
          <w:trHeight w:val="900"/>
          <w:jc w:val="center"/>
        </w:trPr>
        <w:tc>
          <w:tcPr>
            <w:tcW w:w="535" w:type="dxa"/>
            <w:tcBorders>
              <w:top w:val="nil"/>
              <w:left w:val="single" w:sz="4" w:space="0" w:color="auto"/>
              <w:bottom w:val="single" w:sz="4" w:space="0" w:color="auto"/>
              <w:right w:val="single" w:sz="4" w:space="0" w:color="auto"/>
            </w:tcBorders>
            <w:noWrap/>
            <w:vAlign w:val="center"/>
            <w:hideMark/>
          </w:tcPr>
          <w:p w14:paraId="0916614F"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4</w:t>
            </w:r>
          </w:p>
        </w:tc>
        <w:tc>
          <w:tcPr>
            <w:tcW w:w="6170" w:type="dxa"/>
            <w:tcBorders>
              <w:top w:val="nil"/>
              <w:left w:val="nil"/>
              <w:bottom w:val="single" w:sz="4" w:space="0" w:color="auto"/>
              <w:right w:val="single" w:sz="4" w:space="0" w:color="auto"/>
            </w:tcBorders>
            <w:vAlign w:val="center"/>
            <w:hideMark/>
          </w:tcPr>
          <w:p w14:paraId="3A9FB68B"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w:t>
            </w:r>
            <w:proofErr w:type="spellStart"/>
            <w:r w:rsidRPr="00BD183B">
              <w:rPr>
                <w:rFonts w:cstheme="minorHAnsi"/>
                <w:szCs w:val="24"/>
                <w:lang w:eastAsia="pl-PL"/>
              </w:rPr>
              <w:t>commity</w:t>
            </w:r>
            <w:proofErr w:type="spellEnd"/>
            <w:r w:rsidRPr="00BD183B">
              <w:rPr>
                <w:rFonts w:cstheme="minorHAnsi"/>
                <w:szCs w:val="24"/>
                <w:lang w:eastAsia="pl-PL"/>
              </w:rPr>
              <w:t xml:space="preserve"> wykonywane są z odpowiednią częstotliwością i są odpowiednio opisane?</w:t>
            </w:r>
          </w:p>
        </w:tc>
        <w:tc>
          <w:tcPr>
            <w:tcW w:w="2117" w:type="dxa"/>
            <w:tcBorders>
              <w:top w:val="nil"/>
              <w:left w:val="nil"/>
              <w:bottom w:val="single" w:sz="4" w:space="0" w:color="auto"/>
              <w:right w:val="single" w:sz="4" w:space="0" w:color="auto"/>
            </w:tcBorders>
            <w:noWrap/>
            <w:vAlign w:val="center"/>
            <w:hideMark/>
          </w:tcPr>
          <w:p w14:paraId="1C2AB7BB"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51A4695A" w14:textId="77777777" w:rsidTr="6E51A57F">
        <w:trPr>
          <w:trHeight w:val="900"/>
          <w:jc w:val="center"/>
        </w:trPr>
        <w:tc>
          <w:tcPr>
            <w:tcW w:w="535" w:type="dxa"/>
            <w:tcBorders>
              <w:top w:val="nil"/>
              <w:left w:val="single" w:sz="4" w:space="0" w:color="auto"/>
              <w:bottom w:val="single" w:sz="4" w:space="0" w:color="auto"/>
              <w:right w:val="single" w:sz="4" w:space="0" w:color="auto"/>
            </w:tcBorders>
            <w:noWrap/>
            <w:vAlign w:val="center"/>
            <w:hideMark/>
          </w:tcPr>
          <w:p w14:paraId="38D0BA77"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5</w:t>
            </w:r>
          </w:p>
        </w:tc>
        <w:tc>
          <w:tcPr>
            <w:tcW w:w="6170" w:type="dxa"/>
            <w:tcBorders>
              <w:top w:val="nil"/>
              <w:left w:val="nil"/>
              <w:bottom w:val="single" w:sz="4" w:space="0" w:color="auto"/>
              <w:right w:val="single" w:sz="4" w:space="0" w:color="auto"/>
            </w:tcBorders>
            <w:vAlign w:val="center"/>
            <w:hideMark/>
          </w:tcPr>
          <w:p w14:paraId="3A8E4185" w14:textId="62508D89"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w:t>
            </w:r>
            <w:r w:rsidR="00390EB0" w:rsidRPr="00BD183B">
              <w:rPr>
                <w:rFonts w:cstheme="minorHAnsi"/>
                <w:szCs w:val="24"/>
                <w:lang w:eastAsia="pl-PL"/>
              </w:rPr>
              <w:t>K</w:t>
            </w:r>
            <w:r w:rsidRPr="00BD183B">
              <w:rPr>
                <w:rFonts w:cstheme="minorHAnsi"/>
                <w:szCs w:val="24"/>
                <w:lang w:eastAsia="pl-PL"/>
              </w:rPr>
              <w:t xml:space="preserve">od </w:t>
            </w:r>
            <w:r w:rsidR="00390EB0" w:rsidRPr="00BD183B">
              <w:rPr>
                <w:rFonts w:cstheme="minorHAnsi"/>
                <w:szCs w:val="24"/>
                <w:lang w:eastAsia="pl-PL"/>
              </w:rPr>
              <w:t>Ź</w:t>
            </w:r>
            <w:r w:rsidRPr="00BD183B">
              <w:rPr>
                <w:rFonts w:cstheme="minorHAnsi"/>
                <w:szCs w:val="24"/>
                <w:lang w:eastAsia="pl-PL"/>
              </w:rPr>
              <w:t>ródłow</w:t>
            </w:r>
            <w:r w:rsidR="00101DF2">
              <w:rPr>
                <w:rFonts w:cstheme="minorHAnsi"/>
                <w:szCs w:val="24"/>
                <w:lang w:eastAsia="pl-PL"/>
              </w:rPr>
              <w:t>y</w:t>
            </w:r>
            <w:r w:rsidRPr="00BD183B">
              <w:rPr>
                <w:rFonts w:cstheme="minorHAnsi"/>
                <w:szCs w:val="24"/>
                <w:lang w:eastAsia="pl-PL"/>
              </w:rPr>
              <w:t xml:space="preserve"> lub biblioteki innych dostawców znajdują się w </w:t>
            </w:r>
            <w:proofErr w:type="spellStart"/>
            <w:r w:rsidRPr="00BD183B">
              <w:rPr>
                <w:rFonts w:cstheme="minorHAnsi"/>
                <w:szCs w:val="24"/>
                <w:lang w:eastAsia="pl-PL"/>
              </w:rPr>
              <w:t>GitLab</w:t>
            </w:r>
            <w:proofErr w:type="spellEnd"/>
            <w:r w:rsidRPr="00BD183B">
              <w:rPr>
                <w:rFonts w:cstheme="minorHAnsi"/>
                <w:szCs w:val="24"/>
                <w:lang w:eastAsia="pl-PL"/>
              </w:rPr>
              <w:t>?</w:t>
            </w:r>
          </w:p>
        </w:tc>
        <w:tc>
          <w:tcPr>
            <w:tcW w:w="2117" w:type="dxa"/>
            <w:tcBorders>
              <w:top w:val="nil"/>
              <w:left w:val="nil"/>
              <w:bottom w:val="single" w:sz="4" w:space="0" w:color="auto"/>
              <w:right w:val="single" w:sz="4" w:space="0" w:color="auto"/>
            </w:tcBorders>
            <w:noWrap/>
            <w:vAlign w:val="center"/>
            <w:hideMark/>
          </w:tcPr>
          <w:p w14:paraId="7E74606E"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04B8D423" w14:textId="77777777" w:rsidTr="6E51A57F">
        <w:trPr>
          <w:trHeight w:val="900"/>
          <w:jc w:val="center"/>
        </w:trPr>
        <w:tc>
          <w:tcPr>
            <w:tcW w:w="535" w:type="dxa"/>
            <w:tcBorders>
              <w:top w:val="nil"/>
              <w:left w:val="single" w:sz="4" w:space="0" w:color="auto"/>
              <w:bottom w:val="single" w:sz="4" w:space="0" w:color="auto"/>
              <w:right w:val="single" w:sz="4" w:space="0" w:color="auto"/>
            </w:tcBorders>
            <w:noWrap/>
            <w:vAlign w:val="center"/>
            <w:hideMark/>
          </w:tcPr>
          <w:p w14:paraId="2B6A723F"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lastRenderedPageBreak/>
              <w:t>6</w:t>
            </w:r>
          </w:p>
        </w:tc>
        <w:tc>
          <w:tcPr>
            <w:tcW w:w="6170" w:type="dxa"/>
            <w:tcBorders>
              <w:top w:val="nil"/>
              <w:left w:val="nil"/>
              <w:bottom w:val="single" w:sz="4" w:space="0" w:color="auto"/>
              <w:right w:val="single" w:sz="4" w:space="0" w:color="auto"/>
            </w:tcBorders>
            <w:vAlign w:val="center"/>
            <w:hideMark/>
          </w:tcPr>
          <w:p w14:paraId="2DAD987B"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struktura repozytorium w </w:t>
            </w:r>
            <w:proofErr w:type="spellStart"/>
            <w:r w:rsidRPr="00BD183B">
              <w:rPr>
                <w:rFonts w:cstheme="minorHAnsi"/>
                <w:szCs w:val="24"/>
                <w:lang w:eastAsia="pl-PL"/>
              </w:rPr>
              <w:t>GitLab</w:t>
            </w:r>
            <w:proofErr w:type="spellEnd"/>
            <w:r w:rsidRPr="00BD183B">
              <w:rPr>
                <w:rFonts w:cstheme="minorHAnsi"/>
                <w:szCs w:val="24"/>
                <w:lang w:eastAsia="pl-PL"/>
              </w:rPr>
              <w:t xml:space="preserve"> jest odpowiednio przygotowana i adekwatna do projektu?</w:t>
            </w:r>
          </w:p>
        </w:tc>
        <w:tc>
          <w:tcPr>
            <w:tcW w:w="2117" w:type="dxa"/>
            <w:tcBorders>
              <w:top w:val="nil"/>
              <w:left w:val="nil"/>
              <w:bottom w:val="single" w:sz="4" w:space="0" w:color="auto"/>
              <w:right w:val="single" w:sz="4" w:space="0" w:color="auto"/>
            </w:tcBorders>
            <w:noWrap/>
            <w:vAlign w:val="center"/>
            <w:hideMark/>
          </w:tcPr>
          <w:p w14:paraId="77BF65FF"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1FB3D442" w14:textId="77777777" w:rsidTr="6E51A57F">
        <w:trPr>
          <w:trHeight w:val="900"/>
          <w:jc w:val="center"/>
        </w:trPr>
        <w:tc>
          <w:tcPr>
            <w:tcW w:w="535" w:type="dxa"/>
            <w:tcBorders>
              <w:top w:val="nil"/>
              <w:left w:val="single" w:sz="4" w:space="0" w:color="auto"/>
              <w:bottom w:val="single" w:sz="4" w:space="0" w:color="auto"/>
              <w:right w:val="single" w:sz="4" w:space="0" w:color="auto"/>
            </w:tcBorders>
            <w:noWrap/>
            <w:vAlign w:val="center"/>
            <w:hideMark/>
          </w:tcPr>
          <w:p w14:paraId="41AEF6CA"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7</w:t>
            </w:r>
          </w:p>
        </w:tc>
        <w:tc>
          <w:tcPr>
            <w:tcW w:w="6170" w:type="dxa"/>
            <w:tcBorders>
              <w:top w:val="nil"/>
              <w:left w:val="nil"/>
              <w:bottom w:val="single" w:sz="4" w:space="0" w:color="auto"/>
              <w:right w:val="single" w:sz="4" w:space="0" w:color="auto"/>
            </w:tcBorders>
            <w:vAlign w:val="center"/>
            <w:hideMark/>
          </w:tcPr>
          <w:p w14:paraId="703E866F" w14:textId="62403452"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Czy są tworzone i utrzymywane odpowiednie gałęzie w repozyto</w:t>
            </w:r>
            <w:r w:rsidR="4FFAABD7" w:rsidRPr="00BD183B">
              <w:rPr>
                <w:rFonts w:cstheme="minorHAnsi"/>
                <w:szCs w:val="24"/>
                <w:lang w:eastAsia="pl-PL"/>
              </w:rPr>
              <w:t>r</w:t>
            </w:r>
            <w:r w:rsidRPr="00BD183B">
              <w:rPr>
                <w:rFonts w:cstheme="minorHAnsi"/>
                <w:szCs w:val="24"/>
                <w:lang w:eastAsia="pl-PL"/>
              </w:rPr>
              <w:t xml:space="preserve">ium </w:t>
            </w:r>
            <w:proofErr w:type="spellStart"/>
            <w:r w:rsidRPr="00BD183B">
              <w:rPr>
                <w:rFonts w:cstheme="minorHAnsi"/>
                <w:szCs w:val="24"/>
                <w:lang w:eastAsia="pl-PL"/>
              </w:rPr>
              <w:t>GitLab</w:t>
            </w:r>
            <w:proofErr w:type="spellEnd"/>
            <w:r w:rsidRPr="00BD183B">
              <w:rPr>
                <w:rFonts w:cstheme="minorHAnsi"/>
                <w:szCs w:val="24"/>
                <w:lang w:eastAsia="pl-PL"/>
              </w:rPr>
              <w:t>?</w:t>
            </w:r>
          </w:p>
        </w:tc>
        <w:tc>
          <w:tcPr>
            <w:tcW w:w="2117" w:type="dxa"/>
            <w:tcBorders>
              <w:top w:val="nil"/>
              <w:left w:val="nil"/>
              <w:bottom w:val="single" w:sz="4" w:space="0" w:color="auto"/>
              <w:right w:val="single" w:sz="4" w:space="0" w:color="auto"/>
            </w:tcBorders>
            <w:noWrap/>
            <w:vAlign w:val="center"/>
            <w:hideMark/>
          </w:tcPr>
          <w:p w14:paraId="29B85579"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0BE1BD2F"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50E29E86"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8</w:t>
            </w:r>
          </w:p>
        </w:tc>
        <w:tc>
          <w:tcPr>
            <w:tcW w:w="6170" w:type="dxa"/>
            <w:tcBorders>
              <w:top w:val="nil"/>
              <w:left w:val="nil"/>
              <w:bottom w:val="single" w:sz="4" w:space="0" w:color="auto"/>
              <w:right w:val="single" w:sz="4" w:space="0" w:color="auto"/>
            </w:tcBorders>
            <w:vAlign w:val="center"/>
            <w:hideMark/>
          </w:tcPr>
          <w:p w14:paraId="20E85D83"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Czy projekt ma ustaloną konwencję nazewniczą?</w:t>
            </w:r>
          </w:p>
        </w:tc>
        <w:tc>
          <w:tcPr>
            <w:tcW w:w="2117" w:type="dxa"/>
            <w:tcBorders>
              <w:top w:val="nil"/>
              <w:left w:val="nil"/>
              <w:bottom w:val="single" w:sz="4" w:space="0" w:color="auto"/>
              <w:right w:val="single" w:sz="4" w:space="0" w:color="auto"/>
            </w:tcBorders>
            <w:noWrap/>
            <w:vAlign w:val="center"/>
            <w:hideMark/>
          </w:tcPr>
          <w:p w14:paraId="0D583479"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3E054BA4"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6E236287"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9</w:t>
            </w:r>
          </w:p>
        </w:tc>
        <w:tc>
          <w:tcPr>
            <w:tcW w:w="6170" w:type="dxa"/>
            <w:tcBorders>
              <w:top w:val="nil"/>
              <w:left w:val="nil"/>
              <w:bottom w:val="single" w:sz="4" w:space="0" w:color="auto"/>
              <w:right w:val="single" w:sz="4" w:space="0" w:color="auto"/>
            </w:tcBorders>
            <w:vAlign w:val="center"/>
            <w:hideMark/>
          </w:tcPr>
          <w:p w14:paraId="5E87C68F"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Czy konwencja nazewnicza jest stosowana w projekcie?</w:t>
            </w:r>
          </w:p>
        </w:tc>
        <w:tc>
          <w:tcPr>
            <w:tcW w:w="2117" w:type="dxa"/>
            <w:tcBorders>
              <w:top w:val="nil"/>
              <w:left w:val="nil"/>
              <w:bottom w:val="single" w:sz="4" w:space="0" w:color="auto"/>
              <w:right w:val="single" w:sz="4" w:space="0" w:color="auto"/>
            </w:tcBorders>
            <w:noWrap/>
            <w:vAlign w:val="center"/>
            <w:hideMark/>
          </w:tcPr>
          <w:p w14:paraId="19D93CFC"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4E983008" w14:textId="77777777" w:rsidTr="6E51A57F">
        <w:trPr>
          <w:trHeight w:val="859"/>
          <w:jc w:val="center"/>
        </w:trPr>
        <w:tc>
          <w:tcPr>
            <w:tcW w:w="535" w:type="dxa"/>
            <w:tcBorders>
              <w:top w:val="nil"/>
              <w:left w:val="single" w:sz="4" w:space="0" w:color="auto"/>
              <w:bottom w:val="single" w:sz="4" w:space="0" w:color="auto"/>
              <w:right w:val="single" w:sz="4" w:space="0" w:color="auto"/>
            </w:tcBorders>
            <w:noWrap/>
            <w:vAlign w:val="center"/>
            <w:hideMark/>
          </w:tcPr>
          <w:p w14:paraId="6C339FFA"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10</w:t>
            </w:r>
          </w:p>
        </w:tc>
        <w:tc>
          <w:tcPr>
            <w:tcW w:w="6170" w:type="dxa"/>
            <w:tcBorders>
              <w:top w:val="nil"/>
              <w:left w:val="nil"/>
              <w:bottom w:val="single" w:sz="4" w:space="0" w:color="auto"/>
              <w:right w:val="single" w:sz="4" w:space="0" w:color="auto"/>
            </w:tcBorders>
            <w:vAlign w:val="center"/>
            <w:hideMark/>
          </w:tcPr>
          <w:p w14:paraId="138D2C04" w14:textId="7AF0CAD6"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konwencja nazewnicza spełnia wymagania zawarte w dokumencie Standard komentowania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ródłowego?</w:t>
            </w:r>
          </w:p>
        </w:tc>
        <w:tc>
          <w:tcPr>
            <w:tcW w:w="2117" w:type="dxa"/>
            <w:tcBorders>
              <w:top w:val="nil"/>
              <w:left w:val="nil"/>
              <w:bottom w:val="single" w:sz="4" w:space="0" w:color="auto"/>
              <w:right w:val="single" w:sz="4" w:space="0" w:color="auto"/>
            </w:tcBorders>
            <w:noWrap/>
            <w:vAlign w:val="center"/>
            <w:hideMark/>
          </w:tcPr>
          <w:p w14:paraId="29DE420A"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58B835F2" w14:textId="77777777" w:rsidTr="6E51A57F">
        <w:trPr>
          <w:trHeight w:val="832"/>
          <w:jc w:val="center"/>
        </w:trPr>
        <w:tc>
          <w:tcPr>
            <w:tcW w:w="535" w:type="dxa"/>
            <w:tcBorders>
              <w:top w:val="nil"/>
              <w:left w:val="single" w:sz="4" w:space="0" w:color="auto"/>
              <w:bottom w:val="single" w:sz="4" w:space="0" w:color="auto"/>
              <w:right w:val="single" w:sz="4" w:space="0" w:color="auto"/>
            </w:tcBorders>
            <w:noWrap/>
            <w:vAlign w:val="center"/>
            <w:hideMark/>
          </w:tcPr>
          <w:p w14:paraId="3F7777CD"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11</w:t>
            </w:r>
          </w:p>
        </w:tc>
        <w:tc>
          <w:tcPr>
            <w:tcW w:w="6170" w:type="dxa"/>
            <w:tcBorders>
              <w:top w:val="nil"/>
              <w:left w:val="nil"/>
              <w:bottom w:val="single" w:sz="4" w:space="0" w:color="auto"/>
              <w:right w:val="single" w:sz="4" w:space="0" w:color="auto"/>
            </w:tcBorders>
            <w:vAlign w:val="center"/>
            <w:hideMark/>
          </w:tcPr>
          <w:p w14:paraId="653BC598" w14:textId="66FC3052"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w projekcie został zdefiniowany standard formatowania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ródłowego?</w:t>
            </w:r>
          </w:p>
        </w:tc>
        <w:tc>
          <w:tcPr>
            <w:tcW w:w="2117" w:type="dxa"/>
            <w:tcBorders>
              <w:top w:val="nil"/>
              <w:left w:val="nil"/>
              <w:bottom w:val="single" w:sz="4" w:space="0" w:color="auto"/>
              <w:right w:val="single" w:sz="4" w:space="0" w:color="auto"/>
            </w:tcBorders>
            <w:noWrap/>
            <w:vAlign w:val="center"/>
            <w:hideMark/>
          </w:tcPr>
          <w:p w14:paraId="4118350E"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0AB1C53A"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2DFA7947"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12</w:t>
            </w:r>
          </w:p>
        </w:tc>
        <w:tc>
          <w:tcPr>
            <w:tcW w:w="6170" w:type="dxa"/>
            <w:tcBorders>
              <w:top w:val="nil"/>
              <w:left w:val="nil"/>
              <w:bottom w:val="single" w:sz="4" w:space="0" w:color="auto"/>
              <w:right w:val="single" w:sz="4" w:space="0" w:color="auto"/>
            </w:tcBorders>
            <w:vAlign w:val="center"/>
            <w:hideMark/>
          </w:tcPr>
          <w:p w14:paraId="7D0B7600"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Czy standard formatowania jest stosowany w projekcie?</w:t>
            </w:r>
          </w:p>
        </w:tc>
        <w:tc>
          <w:tcPr>
            <w:tcW w:w="2117" w:type="dxa"/>
            <w:tcBorders>
              <w:top w:val="nil"/>
              <w:left w:val="nil"/>
              <w:bottom w:val="single" w:sz="4" w:space="0" w:color="auto"/>
              <w:right w:val="single" w:sz="4" w:space="0" w:color="auto"/>
            </w:tcBorders>
            <w:noWrap/>
            <w:vAlign w:val="center"/>
            <w:hideMark/>
          </w:tcPr>
          <w:p w14:paraId="3BBADCB4"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7E857862" w14:textId="77777777" w:rsidTr="6E51A57F">
        <w:trPr>
          <w:trHeight w:val="900"/>
          <w:jc w:val="center"/>
        </w:trPr>
        <w:tc>
          <w:tcPr>
            <w:tcW w:w="535" w:type="dxa"/>
            <w:tcBorders>
              <w:top w:val="nil"/>
              <w:left w:val="single" w:sz="4" w:space="0" w:color="auto"/>
              <w:bottom w:val="single" w:sz="4" w:space="0" w:color="auto"/>
              <w:right w:val="single" w:sz="4" w:space="0" w:color="auto"/>
            </w:tcBorders>
            <w:noWrap/>
            <w:vAlign w:val="center"/>
            <w:hideMark/>
          </w:tcPr>
          <w:p w14:paraId="60E801C2"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13</w:t>
            </w:r>
          </w:p>
        </w:tc>
        <w:tc>
          <w:tcPr>
            <w:tcW w:w="6170" w:type="dxa"/>
            <w:tcBorders>
              <w:top w:val="nil"/>
              <w:left w:val="nil"/>
              <w:bottom w:val="single" w:sz="4" w:space="0" w:color="auto"/>
              <w:right w:val="single" w:sz="4" w:space="0" w:color="auto"/>
            </w:tcBorders>
            <w:vAlign w:val="center"/>
            <w:hideMark/>
          </w:tcPr>
          <w:p w14:paraId="3F985874"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Czy kod źródłowy spełnia wymagania dotyczące samo komentującego?</w:t>
            </w:r>
          </w:p>
        </w:tc>
        <w:tc>
          <w:tcPr>
            <w:tcW w:w="2117" w:type="dxa"/>
            <w:tcBorders>
              <w:top w:val="nil"/>
              <w:left w:val="nil"/>
              <w:bottom w:val="single" w:sz="4" w:space="0" w:color="auto"/>
              <w:right w:val="single" w:sz="4" w:space="0" w:color="auto"/>
            </w:tcBorders>
            <w:noWrap/>
            <w:vAlign w:val="center"/>
            <w:hideMark/>
          </w:tcPr>
          <w:p w14:paraId="52861FF9"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3B45744A" w14:textId="77777777" w:rsidTr="6E51A57F">
        <w:trPr>
          <w:trHeight w:val="1255"/>
          <w:jc w:val="center"/>
        </w:trPr>
        <w:tc>
          <w:tcPr>
            <w:tcW w:w="535" w:type="dxa"/>
            <w:tcBorders>
              <w:top w:val="nil"/>
              <w:left w:val="single" w:sz="4" w:space="0" w:color="auto"/>
              <w:bottom w:val="single" w:sz="4" w:space="0" w:color="auto"/>
              <w:right w:val="single" w:sz="4" w:space="0" w:color="auto"/>
            </w:tcBorders>
            <w:noWrap/>
            <w:vAlign w:val="center"/>
            <w:hideMark/>
          </w:tcPr>
          <w:p w14:paraId="61683B24"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14</w:t>
            </w:r>
          </w:p>
        </w:tc>
        <w:tc>
          <w:tcPr>
            <w:tcW w:w="6170" w:type="dxa"/>
            <w:tcBorders>
              <w:top w:val="nil"/>
              <w:left w:val="nil"/>
              <w:bottom w:val="single" w:sz="4" w:space="0" w:color="auto"/>
              <w:right w:val="single" w:sz="4" w:space="0" w:color="auto"/>
            </w:tcBorders>
            <w:vAlign w:val="center"/>
            <w:hideMark/>
          </w:tcPr>
          <w:p w14:paraId="76B1B183" w14:textId="0D23CFD1"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komentarze zawarte w </w:t>
            </w:r>
            <w:r w:rsidR="00390EB0" w:rsidRPr="00BD183B">
              <w:rPr>
                <w:rFonts w:cstheme="minorHAnsi"/>
                <w:szCs w:val="24"/>
                <w:lang w:eastAsia="pl-PL"/>
              </w:rPr>
              <w:t>K</w:t>
            </w:r>
            <w:r w:rsidRPr="00BD183B">
              <w:rPr>
                <w:rFonts w:cstheme="minorHAnsi"/>
                <w:szCs w:val="24"/>
                <w:lang w:eastAsia="pl-PL"/>
              </w:rPr>
              <w:t xml:space="preserve">odzie </w:t>
            </w:r>
            <w:r w:rsidR="00390EB0" w:rsidRPr="00BD183B">
              <w:rPr>
                <w:rFonts w:cstheme="minorHAnsi"/>
                <w:szCs w:val="24"/>
                <w:lang w:eastAsia="pl-PL"/>
              </w:rPr>
              <w:t>Ź</w:t>
            </w:r>
            <w:r w:rsidRPr="00BD183B">
              <w:rPr>
                <w:rFonts w:cstheme="minorHAnsi"/>
                <w:szCs w:val="24"/>
                <w:lang w:eastAsia="pl-PL"/>
              </w:rPr>
              <w:t xml:space="preserve">ródłowym spełniają minimalne wymagania zawarte w dokumencie Standard komentowania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ródłowego?</w:t>
            </w:r>
          </w:p>
        </w:tc>
        <w:tc>
          <w:tcPr>
            <w:tcW w:w="2117" w:type="dxa"/>
            <w:tcBorders>
              <w:top w:val="nil"/>
              <w:left w:val="nil"/>
              <w:bottom w:val="single" w:sz="4" w:space="0" w:color="auto"/>
              <w:right w:val="single" w:sz="4" w:space="0" w:color="auto"/>
            </w:tcBorders>
            <w:noWrap/>
            <w:vAlign w:val="center"/>
            <w:hideMark/>
          </w:tcPr>
          <w:p w14:paraId="19F3DBD7"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60BB8A37"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728B02A9"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15</w:t>
            </w:r>
          </w:p>
        </w:tc>
        <w:tc>
          <w:tcPr>
            <w:tcW w:w="6170" w:type="dxa"/>
            <w:tcBorders>
              <w:top w:val="nil"/>
              <w:left w:val="nil"/>
              <w:bottom w:val="single" w:sz="4" w:space="0" w:color="auto"/>
              <w:right w:val="single" w:sz="4" w:space="0" w:color="auto"/>
            </w:tcBorders>
            <w:vAlign w:val="center"/>
            <w:hideMark/>
          </w:tcPr>
          <w:p w14:paraId="59F20E0C" w14:textId="5BFE8B24"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została wytworzona dokumentacja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ródłowego?</w:t>
            </w:r>
          </w:p>
        </w:tc>
        <w:tc>
          <w:tcPr>
            <w:tcW w:w="2117" w:type="dxa"/>
            <w:tcBorders>
              <w:top w:val="nil"/>
              <w:left w:val="nil"/>
              <w:bottom w:val="single" w:sz="4" w:space="0" w:color="auto"/>
              <w:right w:val="single" w:sz="4" w:space="0" w:color="auto"/>
            </w:tcBorders>
            <w:noWrap/>
            <w:vAlign w:val="center"/>
            <w:hideMark/>
          </w:tcPr>
          <w:p w14:paraId="3611B78E"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46E27018" w14:textId="77777777" w:rsidTr="6E51A57F">
        <w:trPr>
          <w:trHeight w:val="600"/>
          <w:jc w:val="center"/>
        </w:trPr>
        <w:tc>
          <w:tcPr>
            <w:tcW w:w="535" w:type="dxa"/>
            <w:tcBorders>
              <w:top w:val="nil"/>
              <w:left w:val="single" w:sz="4" w:space="0" w:color="auto"/>
              <w:bottom w:val="single" w:sz="4" w:space="0" w:color="auto"/>
              <w:right w:val="single" w:sz="4" w:space="0" w:color="auto"/>
            </w:tcBorders>
            <w:noWrap/>
            <w:vAlign w:val="center"/>
            <w:hideMark/>
          </w:tcPr>
          <w:p w14:paraId="15B252B3"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16</w:t>
            </w:r>
          </w:p>
        </w:tc>
        <w:tc>
          <w:tcPr>
            <w:tcW w:w="6170" w:type="dxa"/>
            <w:tcBorders>
              <w:top w:val="nil"/>
              <w:left w:val="nil"/>
              <w:bottom w:val="single" w:sz="4" w:space="0" w:color="auto"/>
              <w:right w:val="single" w:sz="4" w:space="0" w:color="auto"/>
            </w:tcBorders>
            <w:vAlign w:val="center"/>
            <w:hideMark/>
          </w:tcPr>
          <w:p w14:paraId="751B5406" w14:textId="757BC1ED"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dokumentacja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ródłowego jest aktualna?</w:t>
            </w:r>
          </w:p>
        </w:tc>
        <w:tc>
          <w:tcPr>
            <w:tcW w:w="2117" w:type="dxa"/>
            <w:tcBorders>
              <w:top w:val="nil"/>
              <w:left w:val="nil"/>
              <w:bottom w:val="single" w:sz="4" w:space="0" w:color="auto"/>
              <w:right w:val="single" w:sz="4" w:space="0" w:color="auto"/>
            </w:tcBorders>
            <w:noWrap/>
            <w:vAlign w:val="center"/>
            <w:hideMark/>
          </w:tcPr>
          <w:p w14:paraId="34735075"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r w:rsidR="00BD183B" w:rsidRPr="00BD183B" w14:paraId="0B5EB359" w14:textId="77777777" w:rsidTr="6E51A57F">
        <w:trPr>
          <w:trHeight w:val="995"/>
          <w:jc w:val="center"/>
        </w:trPr>
        <w:tc>
          <w:tcPr>
            <w:tcW w:w="535" w:type="dxa"/>
            <w:tcBorders>
              <w:top w:val="nil"/>
              <w:left w:val="single" w:sz="4" w:space="0" w:color="auto"/>
              <w:bottom w:val="single" w:sz="4" w:space="0" w:color="auto"/>
              <w:right w:val="single" w:sz="4" w:space="0" w:color="auto"/>
            </w:tcBorders>
            <w:noWrap/>
            <w:vAlign w:val="center"/>
            <w:hideMark/>
          </w:tcPr>
          <w:p w14:paraId="77F32F84"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17</w:t>
            </w:r>
          </w:p>
        </w:tc>
        <w:tc>
          <w:tcPr>
            <w:tcW w:w="6170" w:type="dxa"/>
            <w:tcBorders>
              <w:top w:val="nil"/>
              <w:left w:val="nil"/>
              <w:bottom w:val="single" w:sz="4" w:space="0" w:color="auto"/>
              <w:right w:val="single" w:sz="4" w:space="0" w:color="auto"/>
            </w:tcBorders>
            <w:vAlign w:val="center"/>
            <w:hideMark/>
          </w:tcPr>
          <w:p w14:paraId="4772E33F" w14:textId="3FCADC1C"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 xml:space="preserve">Czy dokumentacja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 xml:space="preserve">ródłowego zawiera elementy wskazane w dokumencie Standard komentowania </w:t>
            </w:r>
            <w:r w:rsidR="00390EB0" w:rsidRPr="00BD183B">
              <w:rPr>
                <w:rFonts w:cstheme="minorHAnsi"/>
                <w:szCs w:val="24"/>
                <w:lang w:eastAsia="pl-PL"/>
              </w:rPr>
              <w:t>K</w:t>
            </w:r>
            <w:r w:rsidRPr="00BD183B">
              <w:rPr>
                <w:rFonts w:cstheme="minorHAnsi"/>
                <w:szCs w:val="24"/>
                <w:lang w:eastAsia="pl-PL"/>
              </w:rPr>
              <w:t xml:space="preserve">odu </w:t>
            </w:r>
            <w:r w:rsidR="00390EB0" w:rsidRPr="00BD183B">
              <w:rPr>
                <w:rFonts w:cstheme="minorHAnsi"/>
                <w:szCs w:val="24"/>
                <w:lang w:eastAsia="pl-PL"/>
              </w:rPr>
              <w:t>Ź</w:t>
            </w:r>
            <w:r w:rsidRPr="00BD183B">
              <w:rPr>
                <w:rFonts w:cstheme="minorHAnsi"/>
                <w:szCs w:val="24"/>
                <w:lang w:eastAsia="pl-PL"/>
              </w:rPr>
              <w:t>ródłowego?</w:t>
            </w:r>
          </w:p>
        </w:tc>
        <w:tc>
          <w:tcPr>
            <w:tcW w:w="2117" w:type="dxa"/>
            <w:tcBorders>
              <w:top w:val="nil"/>
              <w:left w:val="nil"/>
              <w:bottom w:val="single" w:sz="4" w:space="0" w:color="auto"/>
              <w:right w:val="single" w:sz="4" w:space="0" w:color="auto"/>
            </w:tcBorders>
            <w:noWrap/>
            <w:vAlign w:val="center"/>
            <w:hideMark/>
          </w:tcPr>
          <w:p w14:paraId="1D84D150" w14:textId="77777777" w:rsidR="00D95BFA" w:rsidRPr="00BD183B" w:rsidRDefault="00D95BFA" w:rsidP="006710D9">
            <w:pPr>
              <w:spacing w:after="0" w:line="276" w:lineRule="auto"/>
              <w:rPr>
                <w:rFonts w:cstheme="minorHAnsi"/>
                <w:szCs w:val="24"/>
                <w:lang w:eastAsia="pl-PL"/>
              </w:rPr>
            </w:pPr>
            <w:r w:rsidRPr="00BD183B">
              <w:rPr>
                <w:rFonts w:cstheme="minorHAnsi"/>
                <w:szCs w:val="24"/>
                <w:lang w:eastAsia="pl-PL"/>
              </w:rPr>
              <w:t>Tak/Nie/Nie dotyczy</w:t>
            </w:r>
          </w:p>
        </w:tc>
      </w:tr>
    </w:tbl>
    <w:p w14:paraId="336D7E69" w14:textId="23736628" w:rsidR="00D95BFA" w:rsidRPr="00BD183B" w:rsidRDefault="00D95BFA" w:rsidP="006710D9">
      <w:pPr>
        <w:spacing w:line="276" w:lineRule="auto"/>
        <w:ind w:firstLine="708"/>
        <w:rPr>
          <w:rFonts w:cstheme="minorHAnsi"/>
          <w:szCs w:val="24"/>
        </w:rPr>
      </w:pPr>
      <w:r w:rsidRPr="00BD183B">
        <w:rPr>
          <w:rFonts w:cstheme="minorHAnsi"/>
          <w:szCs w:val="24"/>
        </w:rPr>
        <w:t xml:space="preserve">Tab. 1 Lista kontrolna dla weryfikacji </w:t>
      </w:r>
      <w:r w:rsidR="00331D6B" w:rsidRPr="00BD183B">
        <w:rPr>
          <w:rFonts w:cstheme="minorHAnsi"/>
          <w:szCs w:val="24"/>
        </w:rPr>
        <w:t>K</w:t>
      </w:r>
      <w:r w:rsidRPr="00BD183B">
        <w:rPr>
          <w:rFonts w:cstheme="minorHAnsi"/>
          <w:szCs w:val="24"/>
        </w:rPr>
        <w:t xml:space="preserve">odu </w:t>
      </w:r>
      <w:r w:rsidR="00331D6B" w:rsidRPr="00BD183B">
        <w:rPr>
          <w:rFonts w:cstheme="minorHAnsi"/>
          <w:szCs w:val="24"/>
        </w:rPr>
        <w:t>Ź</w:t>
      </w:r>
      <w:r w:rsidRPr="00BD183B">
        <w:rPr>
          <w:rFonts w:cstheme="minorHAnsi"/>
          <w:szCs w:val="24"/>
        </w:rPr>
        <w:t>ródłowego.</w:t>
      </w:r>
    </w:p>
    <w:p w14:paraId="0A974A4E" w14:textId="6599C77C" w:rsidR="00D95BFA" w:rsidRPr="00BD183B" w:rsidRDefault="00D95BFA" w:rsidP="00565E14">
      <w:pPr>
        <w:pStyle w:val="Nagwek2"/>
        <w:numPr>
          <w:ilvl w:val="2"/>
          <w:numId w:val="68"/>
        </w:numPr>
        <w:spacing w:before="0" w:line="276" w:lineRule="auto"/>
        <w:rPr>
          <w:rFonts w:asciiTheme="minorHAnsi" w:eastAsiaTheme="minorEastAsia" w:hAnsiTheme="minorHAnsi" w:cstheme="minorHAnsi"/>
          <w:color w:val="auto"/>
          <w:sz w:val="24"/>
          <w:szCs w:val="24"/>
        </w:rPr>
      </w:pPr>
      <w:bookmarkStart w:id="282" w:name="_Toc84189072"/>
      <w:bookmarkStart w:id="283" w:name="_Toc227659491"/>
      <w:bookmarkStart w:id="284" w:name="_Toc227660840"/>
      <w:r w:rsidRPr="00BD183B">
        <w:rPr>
          <w:rFonts w:asciiTheme="minorHAnsi" w:eastAsiaTheme="minorEastAsia" w:hAnsiTheme="minorHAnsi" w:cstheme="minorHAnsi"/>
          <w:color w:val="auto"/>
          <w:sz w:val="24"/>
          <w:szCs w:val="24"/>
        </w:rPr>
        <w:t xml:space="preserve">Weryfikacja </w:t>
      </w:r>
      <w:r w:rsidR="00331D6B" w:rsidRPr="00BD183B">
        <w:rPr>
          <w:rFonts w:asciiTheme="minorHAnsi" w:eastAsiaTheme="minorEastAsia" w:hAnsiTheme="minorHAnsi" w:cstheme="minorHAnsi"/>
          <w:color w:val="auto"/>
          <w:sz w:val="24"/>
          <w:szCs w:val="24"/>
        </w:rPr>
        <w:t>K</w:t>
      </w:r>
      <w:r w:rsidRPr="00BD183B">
        <w:rPr>
          <w:rFonts w:asciiTheme="minorHAnsi" w:eastAsiaTheme="minorEastAsia" w:hAnsiTheme="minorHAnsi" w:cstheme="minorHAnsi"/>
          <w:color w:val="auto"/>
          <w:sz w:val="24"/>
          <w:szCs w:val="24"/>
        </w:rPr>
        <w:t xml:space="preserve">odu </w:t>
      </w:r>
      <w:r w:rsidR="00331D6B" w:rsidRPr="00BD183B">
        <w:rPr>
          <w:rFonts w:asciiTheme="minorHAnsi" w:eastAsiaTheme="minorEastAsia" w:hAnsiTheme="minorHAnsi" w:cstheme="minorHAnsi"/>
          <w:color w:val="auto"/>
          <w:sz w:val="24"/>
          <w:szCs w:val="24"/>
        </w:rPr>
        <w:t>Ź</w:t>
      </w:r>
      <w:r w:rsidRPr="00BD183B">
        <w:rPr>
          <w:rFonts w:asciiTheme="minorHAnsi" w:eastAsiaTheme="minorEastAsia" w:hAnsiTheme="minorHAnsi" w:cstheme="minorHAnsi"/>
          <w:color w:val="auto"/>
          <w:sz w:val="24"/>
          <w:szCs w:val="24"/>
        </w:rPr>
        <w:t>ródłowego – audyt zewnętrzny</w:t>
      </w:r>
      <w:bookmarkEnd w:id="282"/>
      <w:r w:rsidR="00390EB0" w:rsidRPr="00BD183B">
        <w:rPr>
          <w:rFonts w:asciiTheme="minorHAnsi" w:eastAsiaTheme="minorEastAsia" w:hAnsiTheme="minorHAnsi" w:cstheme="minorHAnsi"/>
          <w:color w:val="auto"/>
          <w:sz w:val="24"/>
          <w:szCs w:val="24"/>
        </w:rPr>
        <w:t>.</w:t>
      </w:r>
      <w:bookmarkEnd w:id="283"/>
      <w:bookmarkEnd w:id="284"/>
    </w:p>
    <w:p w14:paraId="690A42BD" w14:textId="50DD7804" w:rsidR="00D95BFA" w:rsidRPr="00BD183B" w:rsidRDefault="00D95BFA" w:rsidP="006710D9">
      <w:pPr>
        <w:spacing w:after="0" w:line="276" w:lineRule="auto"/>
        <w:rPr>
          <w:rFonts w:cstheme="minorHAnsi"/>
          <w:szCs w:val="24"/>
        </w:rPr>
      </w:pPr>
      <w:r w:rsidRPr="00BD183B">
        <w:rPr>
          <w:rFonts w:cstheme="minorHAnsi"/>
          <w:szCs w:val="24"/>
        </w:rPr>
        <w:t xml:space="preserve">Na wniosek </w:t>
      </w:r>
      <w:r w:rsidR="00331D6B" w:rsidRPr="00BD183B">
        <w:rPr>
          <w:rFonts w:cstheme="minorHAnsi"/>
          <w:szCs w:val="24"/>
        </w:rPr>
        <w:t>K</w:t>
      </w:r>
      <w:r w:rsidRPr="00BD183B">
        <w:rPr>
          <w:rFonts w:cstheme="minorHAnsi"/>
          <w:szCs w:val="24"/>
        </w:rPr>
        <w:t xml:space="preserve">ierownika </w:t>
      </w:r>
      <w:r w:rsidR="00331D6B" w:rsidRPr="00BD183B">
        <w:rPr>
          <w:rFonts w:cstheme="minorHAnsi"/>
          <w:szCs w:val="24"/>
        </w:rPr>
        <w:t>P</w:t>
      </w:r>
      <w:r w:rsidRPr="00BD183B">
        <w:rPr>
          <w:rFonts w:cstheme="minorHAnsi"/>
          <w:szCs w:val="24"/>
        </w:rPr>
        <w:t xml:space="preserve">rojektu lub innej osoby decyzyjnej weryfikacja </w:t>
      </w:r>
      <w:r w:rsidR="00331D6B" w:rsidRPr="00BD183B">
        <w:rPr>
          <w:rFonts w:cstheme="minorHAnsi"/>
          <w:szCs w:val="24"/>
        </w:rPr>
        <w:t>K</w:t>
      </w:r>
      <w:r w:rsidRPr="00BD183B">
        <w:rPr>
          <w:rFonts w:cstheme="minorHAnsi"/>
          <w:szCs w:val="24"/>
        </w:rPr>
        <w:t xml:space="preserve">odu </w:t>
      </w:r>
      <w:r w:rsidR="00331D6B" w:rsidRPr="00BD183B">
        <w:rPr>
          <w:rFonts w:cstheme="minorHAnsi"/>
          <w:szCs w:val="24"/>
        </w:rPr>
        <w:t>Ź</w:t>
      </w:r>
      <w:r w:rsidRPr="00BD183B">
        <w:rPr>
          <w:rFonts w:cstheme="minorHAnsi"/>
          <w:szCs w:val="24"/>
        </w:rPr>
        <w:t xml:space="preserve">ródłowego może być przeprowadzona przez podmiot zewnętrzny. </w:t>
      </w:r>
    </w:p>
    <w:p w14:paraId="49AF3389" w14:textId="77777777" w:rsidR="00D95BFA" w:rsidRPr="00BD183B" w:rsidRDefault="00D95BFA" w:rsidP="006710D9">
      <w:pPr>
        <w:spacing w:after="0" w:line="276" w:lineRule="auto"/>
        <w:rPr>
          <w:rFonts w:cstheme="minorHAnsi"/>
          <w:szCs w:val="24"/>
        </w:rPr>
      </w:pPr>
      <w:r w:rsidRPr="00BD183B">
        <w:rPr>
          <w:rFonts w:cstheme="minorHAnsi"/>
          <w:szCs w:val="24"/>
        </w:rPr>
        <w:t>Zakres audytu zewnętrznego będzie obejmować następujące obszary:</w:t>
      </w:r>
    </w:p>
    <w:p w14:paraId="6158F7AB" w14:textId="5B98AABB" w:rsidR="00D95BFA" w:rsidRPr="00BD183B" w:rsidRDefault="00D95BFA" w:rsidP="00565E14">
      <w:pPr>
        <w:pStyle w:val="Akapitzlist"/>
        <w:numPr>
          <w:ilvl w:val="0"/>
          <w:numId w:val="19"/>
        </w:numPr>
        <w:spacing w:after="200" w:line="276" w:lineRule="auto"/>
        <w:rPr>
          <w:rFonts w:cstheme="minorHAnsi"/>
          <w:szCs w:val="24"/>
        </w:rPr>
      </w:pPr>
      <w:r w:rsidRPr="00BD183B">
        <w:rPr>
          <w:rFonts w:cstheme="minorHAnsi"/>
          <w:szCs w:val="24"/>
        </w:rPr>
        <w:t xml:space="preserve">Obszar </w:t>
      </w:r>
      <w:r w:rsidR="008059B0" w:rsidRPr="00BD183B">
        <w:rPr>
          <w:rFonts w:cstheme="minorHAnsi"/>
          <w:szCs w:val="24"/>
        </w:rPr>
        <w:t>K</w:t>
      </w:r>
      <w:r w:rsidRPr="00BD183B">
        <w:rPr>
          <w:rFonts w:cstheme="minorHAnsi"/>
          <w:szCs w:val="24"/>
        </w:rPr>
        <w:t xml:space="preserve">odu </w:t>
      </w:r>
      <w:r w:rsidR="008059B0" w:rsidRPr="00BD183B">
        <w:rPr>
          <w:rFonts w:cstheme="minorHAnsi"/>
          <w:szCs w:val="24"/>
        </w:rPr>
        <w:t>Ź</w:t>
      </w:r>
      <w:r w:rsidRPr="00BD183B">
        <w:rPr>
          <w:rFonts w:cstheme="minorHAnsi"/>
          <w:szCs w:val="24"/>
        </w:rPr>
        <w:t>ródłowego</w:t>
      </w:r>
      <w:r w:rsidR="00390EB0" w:rsidRPr="00BD183B">
        <w:rPr>
          <w:rFonts w:cstheme="minorHAnsi"/>
          <w:szCs w:val="24"/>
        </w:rPr>
        <w:t>:</w:t>
      </w:r>
    </w:p>
    <w:p w14:paraId="2D22405A"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Inspekcja kodu (</w:t>
      </w:r>
      <w:proofErr w:type="spellStart"/>
      <w:r w:rsidRPr="00BD183B">
        <w:rPr>
          <w:rFonts w:cstheme="minorHAnsi"/>
          <w:szCs w:val="24"/>
        </w:rPr>
        <w:t>code</w:t>
      </w:r>
      <w:proofErr w:type="spellEnd"/>
      <w:r w:rsidRPr="00BD183B">
        <w:rPr>
          <w:rFonts w:cstheme="minorHAnsi"/>
          <w:szCs w:val="24"/>
        </w:rPr>
        <w:t xml:space="preserve"> </w:t>
      </w:r>
      <w:proofErr w:type="spellStart"/>
      <w:r w:rsidRPr="00BD183B">
        <w:rPr>
          <w:rFonts w:cstheme="minorHAnsi"/>
          <w:szCs w:val="24"/>
        </w:rPr>
        <w:t>review</w:t>
      </w:r>
      <w:proofErr w:type="spellEnd"/>
      <w:r w:rsidRPr="00BD183B">
        <w:rPr>
          <w:rFonts w:cstheme="minorHAnsi"/>
          <w:szCs w:val="24"/>
        </w:rPr>
        <w:t>) i wykorzystanie obowiązujących praktyk;</w:t>
      </w:r>
    </w:p>
    <w:p w14:paraId="160B7F62" w14:textId="2A969B8B"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 xml:space="preserve">Wykorzystanie przyjętych standardów komentowania i formatowania </w:t>
      </w:r>
      <w:r w:rsidR="008059B0" w:rsidRPr="00BD183B">
        <w:rPr>
          <w:rFonts w:cstheme="minorHAnsi"/>
          <w:szCs w:val="24"/>
        </w:rPr>
        <w:t>K</w:t>
      </w:r>
      <w:r w:rsidRPr="00BD183B">
        <w:rPr>
          <w:rFonts w:cstheme="minorHAnsi"/>
          <w:szCs w:val="24"/>
        </w:rPr>
        <w:t xml:space="preserve">odu </w:t>
      </w:r>
      <w:r w:rsidR="008059B0" w:rsidRPr="00BD183B">
        <w:rPr>
          <w:rFonts w:cstheme="minorHAnsi"/>
          <w:szCs w:val="24"/>
        </w:rPr>
        <w:t>Ź</w:t>
      </w:r>
      <w:r w:rsidRPr="00BD183B">
        <w:rPr>
          <w:rFonts w:cstheme="minorHAnsi"/>
          <w:szCs w:val="24"/>
        </w:rPr>
        <w:t>ródłowego;</w:t>
      </w:r>
    </w:p>
    <w:p w14:paraId="52229F67" w14:textId="221986D2"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lastRenderedPageBreak/>
        <w:t xml:space="preserve">Wydajność </w:t>
      </w:r>
      <w:r w:rsidR="008059B0" w:rsidRPr="00BD183B">
        <w:rPr>
          <w:rFonts w:cstheme="minorHAnsi"/>
          <w:szCs w:val="24"/>
        </w:rPr>
        <w:t>K</w:t>
      </w:r>
      <w:r w:rsidRPr="00BD183B">
        <w:rPr>
          <w:rFonts w:cstheme="minorHAnsi"/>
          <w:szCs w:val="24"/>
        </w:rPr>
        <w:t xml:space="preserve">odu </w:t>
      </w:r>
      <w:r w:rsidR="008059B0" w:rsidRPr="00BD183B">
        <w:rPr>
          <w:rFonts w:cstheme="minorHAnsi"/>
          <w:szCs w:val="24"/>
        </w:rPr>
        <w:t>Ź</w:t>
      </w:r>
      <w:r w:rsidRPr="00BD183B">
        <w:rPr>
          <w:rFonts w:cstheme="minorHAnsi"/>
          <w:szCs w:val="24"/>
        </w:rPr>
        <w:t>ródłowego i zapytań SQL;</w:t>
      </w:r>
    </w:p>
    <w:p w14:paraId="154A133A"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Podatność na ataki;</w:t>
      </w:r>
    </w:p>
    <w:p w14:paraId="55D0659F" w14:textId="150816E8"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 xml:space="preserve">Skalowalność </w:t>
      </w:r>
      <w:r w:rsidR="00534F43" w:rsidRPr="00BD183B">
        <w:rPr>
          <w:rFonts w:cstheme="minorHAnsi"/>
          <w:szCs w:val="24"/>
        </w:rPr>
        <w:t>K</w:t>
      </w:r>
      <w:r w:rsidRPr="00BD183B">
        <w:rPr>
          <w:rFonts w:cstheme="minorHAnsi"/>
          <w:szCs w:val="24"/>
        </w:rPr>
        <w:t xml:space="preserve">odu </w:t>
      </w:r>
      <w:r w:rsidR="00534F43" w:rsidRPr="00BD183B">
        <w:rPr>
          <w:rFonts w:cstheme="minorHAnsi"/>
          <w:szCs w:val="24"/>
        </w:rPr>
        <w:t>Ź</w:t>
      </w:r>
      <w:r w:rsidRPr="00BD183B">
        <w:rPr>
          <w:rFonts w:cstheme="minorHAnsi"/>
          <w:szCs w:val="24"/>
        </w:rPr>
        <w:t>ródłowego;</w:t>
      </w:r>
    </w:p>
    <w:p w14:paraId="36D75E87" w14:textId="2F001C43"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 xml:space="preserve">Stopień odporności </w:t>
      </w:r>
      <w:r w:rsidR="00534F43" w:rsidRPr="00BD183B">
        <w:rPr>
          <w:rFonts w:cstheme="minorHAnsi"/>
          <w:szCs w:val="24"/>
        </w:rPr>
        <w:t>K</w:t>
      </w:r>
      <w:r w:rsidRPr="00BD183B">
        <w:rPr>
          <w:rFonts w:cstheme="minorHAnsi"/>
          <w:szCs w:val="24"/>
        </w:rPr>
        <w:t xml:space="preserve">odu </w:t>
      </w:r>
      <w:r w:rsidR="00534F43" w:rsidRPr="00BD183B">
        <w:rPr>
          <w:rFonts w:cstheme="minorHAnsi"/>
          <w:szCs w:val="24"/>
        </w:rPr>
        <w:t>Ź</w:t>
      </w:r>
      <w:r w:rsidRPr="00BD183B">
        <w:rPr>
          <w:rFonts w:cstheme="minorHAnsi"/>
          <w:szCs w:val="24"/>
        </w:rPr>
        <w:t xml:space="preserve">ródłowego na wprowadzanie zmian, w tym </w:t>
      </w:r>
      <w:proofErr w:type="spellStart"/>
      <w:r w:rsidRPr="00BD183B">
        <w:rPr>
          <w:rFonts w:cstheme="minorHAnsi"/>
          <w:szCs w:val="24"/>
        </w:rPr>
        <w:t>refaktoryzację</w:t>
      </w:r>
      <w:proofErr w:type="spellEnd"/>
      <w:r w:rsidRPr="00BD183B">
        <w:rPr>
          <w:rFonts w:cstheme="minorHAnsi"/>
          <w:szCs w:val="24"/>
        </w:rPr>
        <w:t xml:space="preserve"> kodu (</w:t>
      </w:r>
      <w:proofErr w:type="spellStart"/>
      <w:r w:rsidRPr="00BD183B">
        <w:rPr>
          <w:rFonts w:cstheme="minorHAnsi"/>
          <w:szCs w:val="24"/>
        </w:rPr>
        <w:t>refactoring</w:t>
      </w:r>
      <w:proofErr w:type="spellEnd"/>
      <w:r w:rsidRPr="00BD183B">
        <w:rPr>
          <w:rFonts w:cstheme="minorHAnsi"/>
          <w:szCs w:val="24"/>
        </w:rPr>
        <w:t>);</w:t>
      </w:r>
    </w:p>
    <w:p w14:paraId="7F522BBE"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Zasięg i pokrycie testami automatycznymi;</w:t>
      </w:r>
    </w:p>
    <w:p w14:paraId="0E651BE7"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Wykorzystane wzorce projektowe i poprawność ich użycia;</w:t>
      </w:r>
    </w:p>
    <w:p w14:paraId="57EC1467"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Optymalizacja i normalizacja bazy danych;</w:t>
      </w:r>
    </w:p>
    <w:p w14:paraId="16D7A90F"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Ocena długu technologicznego;</w:t>
      </w:r>
    </w:p>
    <w:p w14:paraId="6A7D5EAB" w14:textId="77777777" w:rsidR="00D95BFA" w:rsidRPr="00BD183B" w:rsidRDefault="00D95BFA" w:rsidP="00565E14">
      <w:pPr>
        <w:pStyle w:val="Akapitzlist"/>
        <w:numPr>
          <w:ilvl w:val="0"/>
          <w:numId w:val="19"/>
        </w:numPr>
        <w:spacing w:after="200" w:line="276" w:lineRule="auto"/>
        <w:rPr>
          <w:rFonts w:cstheme="minorHAnsi"/>
          <w:szCs w:val="24"/>
        </w:rPr>
      </w:pPr>
      <w:r w:rsidRPr="00BD183B">
        <w:rPr>
          <w:rFonts w:cstheme="minorHAnsi"/>
          <w:szCs w:val="24"/>
        </w:rPr>
        <w:t>Obszar procesu wytwórczego i zagadnień projektowych</w:t>
      </w:r>
    </w:p>
    <w:p w14:paraId="66A5A521"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Architektura aplikacji;</w:t>
      </w:r>
    </w:p>
    <w:p w14:paraId="7BBCC91D"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Wykorzystywana w projekcie technologia;</w:t>
      </w:r>
    </w:p>
    <w:p w14:paraId="147C4D7B" w14:textId="415D585C"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 xml:space="preserve">Poprawność wykorzystania </w:t>
      </w:r>
      <w:proofErr w:type="spellStart"/>
      <w:r w:rsidRPr="00BD183B">
        <w:rPr>
          <w:rFonts w:cstheme="minorHAnsi"/>
          <w:szCs w:val="24"/>
        </w:rPr>
        <w:t>frameworków</w:t>
      </w:r>
      <w:proofErr w:type="spellEnd"/>
      <w:r w:rsidRPr="00BD183B">
        <w:rPr>
          <w:rFonts w:cstheme="minorHAnsi"/>
          <w:szCs w:val="24"/>
        </w:rPr>
        <w:t xml:space="preserve"> i bi</w:t>
      </w:r>
      <w:r w:rsidR="646D83D4" w:rsidRPr="00BD183B">
        <w:rPr>
          <w:rFonts w:cstheme="minorHAnsi"/>
          <w:szCs w:val="24"/>
        </w:rPr>
        <w:t>b</w:t>
      </w:r>
      <w:r w:rsidRPr="00BD183B">
        <w:rPr>
          <w:rFonts w:cstheme="minorHAnsi"/>
          <w:szCs w:val="24"/>
        </w:rPr>
        <w:t>liotek;</w:t>
      </w:r>
    </w:p>
    <w:p w14:paraId="7FB5298B" w14:textId="77777777" w:rsidR="00D95BFA" w:rsidRPr="00BD183B" w:rsidRDefault="00D95BFA" w:rsidP="00565E14">
      <w:pPr>
        <w:pStyle w:val="Akapitzlist"/>
        <w:numPr>
          <w:ilvl w:val="1"/>
          <w:numId w:val="19"/>
        </w:numPr>
        <w:spacing w:after="200" w:line="276" w:lineRule="auto"/>
        <w:rPr>
          <w:rFonts w:cstheme="minorHAnsi"/>
          <w:szCs w:val="24"/>
        </w:rPr>
      </w:pPr>
      <w:r w:rsidRPr="00BD183B">
        <w:rPr>
          <w:rFonts w:cstheme="minorHAnsi"/>
          <w:szCs w:val="24"/>
        </w:rPr>
        <w:t>Analiza potencjalnych kosztów wprowadzenia modyfikacji podczas fazy utrzymania i rozwoju systemu teleinformatycznego;</w:t>
      </w:r>
    </w:p>
    <w:p w14:paraId="6407ACBC" w14:textId="77777777" w:rsidR="00D95BFA" w:rsidRPr="00BD183B" w:rsidRDefault="00D95BFA" w:rsidP="00565E14">
      <w:pPr>
        <w:pStyle w:val="Akapitzlist"/>
        <w:numPr>
          <w:ilvl w:val="1"/>
          <w:numId w:val="19"/>
        </w:numPr>
        <w:spacing w:after="0" w:line="276" w:lineRule="auto"/>
        <w:rPr>
          <w:rFonts w:cstheme="minorHAnsi"/>
          <w:szCs w:val="24"/>
        </w:rPr>
      </w:pPr>
      <w:r w:rsidRPr="00BD183B">
        <w:rPr>
          <w:rFonts w:cstheme="minorHAnsi"/>
          <w:szCs w:val="24"/>
        </w:rPr>
        <w:t>Jakość przyjętego w projekcie procesu wytwórczego.</w:t>
      </w:r>
    </w:p>
    <w:p w14:paraId="157A903A" w14:textId="551693F6" w:rsidR="00D95BFA" w:rsidRPr="00BD183B" w:rsidRDefault="00D95BFA" w:rsidP="006710D9">
      <w:pPr>
        <w:spacing w:after="0" w:line="276" w:lineRule="auto"/>
        <w:rPr>
          <w:rFonts w:cstheme="minorHAnsi"/>
          <w:szCs w:val="24"/>
        </w:rPr>
      </w:pPr>
      <w:r w:rsidRPr="00BD183B">
        <w:rPr>
          <w:rFonts w:cstheme="minorHAnsi"/>
          <w:szCs w:val="24"/>
        </w:rPr>
        <w:t xml:space="preserve">Powyższy zakres audytu zewnętrznego </w:t>
      </w:r>
      <w:r w:rsidR="00534F43" w:rsidRPr="00BD183B">
        <w:rPr>
          <w:rFonts w:cstheme="minorHAnsi"/>
          <w:szCs w:val="24"/>
        </w:rPr>
        <w:t>K</w:t>
      </w:r>
      <w:r w:rsidRPr="00BD183B">
        <w:rPr>
          <w:rFonts w:cstheme="minorHAnsi"/>
          <w:szCs w:val="24"/>
        </w:rPr>
        <w:t xml:space="preserve">odu </w:t>
      </w:r>
      <w:r w:rsidR="00534F43" w:rsidRPr="00BD183B">
        <w:rPr>
          <w:rFonts w:cstheme="minorHAnsi"/>
          <w:szCs w:val="24"/>
        </w:rPr>
        <w:t>Ź</w:t>
      </w:r>
      <w:r w:rsidRPr="00BD183B">
        <w:rPr>
          <w:rFonts w:cstheme="minorHAnsi"/>
          <w:szCs w:val="24"/>
        </w:rPr>
        <w:t>ródłowego będzie dostosowywany do indywidualnych potrzeb w ramach każdego zlecenia.</w:t>
      </w:r>
    </w:p>
    <w:p w14:paraId="7C9679B6" w14:textId="67A173A9" w:rsidR="00331D6B" w:rsidRPr="00BD183B" w:rsidRDefault="00D95BFA" w:rsidP="006710D9">
      <w:pPr>
        <w:spacing w:after="240" w:line="276" w:lineRule="auto"/>
        <w:rPr>
          <w:rFonts w:cstheme="minorHAnsi"/>
          <w:szCs w:val="24"/>
        </w:rPr>
        <w:sectPr w:rsidR="00331D6B" w:rsidRPr="00BD183B" w:rsidSect="00803A2B">
          <w:pgSz w:w="11906" w:h="16838"/>
          <w:pgMar w:top="1440" w:right="1440" w:bottom="1440" w:left="1440" w:header="709" w:footer="709" w:gutter="0"/>
          <w:cols w:space="708"/>
          <w:docGrid w:linePitch="360"/>
        </w:sectPr>
      </w:pPr>
      <w:r w:rsidRPr="00BD183B">
        <w:rPr>
          <w:rFonts w:cstheme="minorHAnsi"/>
          <w:szCs w:val="24"/>
        </w:rPr>
        <w:t xml:space="preserve">Wynikiem audytu zewnętrznego </w:t>
      </w:r>
      <w:r w:rsidR="00534F43" w:rsidRPr="00BD183B">
        <w:rPr>
          <w:rFonts w:cstheme="minorHAnsi"/>
          <w:szCs w:val="24"/>
        </w:rPr>
        <w:t>K</w:t>
      </w:r>
      <w:r w:rsidRPr="00BD183B">
        <w:rPr>
          <w:rFonts w:cstheme="minorHAnsi"/>
          <w:szCs w:val="24"/>
        </w:rPr>
        <w:t xml:space="preserve">odu </w:t>
      </w:r>
      <w:r w:rsidR="00534F43" w:rsidRPr="00BD183B">
        <w:rPr>
          <w:rFonts w:cstheme="minorHAnsi"/>
          <w:szCs w:val="24"/>
        </w:rPr>
        <w:t>Ź</w:t>
      </w:r>
      <w:r w:rsidRPr="00BD183B">
        <w:rPr>
          <w:rFonts w:cstheme="minorHAnsi"/>
          <w:szCs w:val="24"/>
        </w:rPr>
        <w:t>ródłowego będzie raport zawierający zidentyfikowane niezgodności, problemy oraz rekomendacje i zalecenia.</w:t>
      </w:r>
    </w:p>
    <w:p w14:paraId="66F5EA8D" w14:textId="2CD5FF4C" w:rsidR="00916AA7" w:rsidRPr="00BD183B" w:rsidRDefault="003E2A8E" w:rsidP="006710D9">
      <w:pPr>
        <w:pStyle w:val="Nagwek1"/>
        <w:spacing w:line="276" w:lineRule="auto"/>
        <w:rPr>
          <w:rFonts w:asciiTheme="minorHAnsi" w:hAnsiTheme="minorHAnsi" w:cstheme="minorHAnsi"/>
          <w:color w:val="auto"/>
          <w:sz w:val="24"/>
          <w:szCs w:val="24"/>
        </w:rPr>
      </w:pPr>
      <w:bookmarkStart w:id="285" w:name="_Toc227659492"/>
      <w:bookmarkStart w:id="286" w:name="_Toc227660841"/>
      <w:r w:rsidRPr="00BD183B">
        <w:rPr>
          <w:rFonts w:asciiTheme="minorHAnsi" w:hAnsiTheme="minorHAnsi" w:cstheme="minorHAnsi"/>
          <w:color w:val="auto"/>
          <w:sz w:val="24"/>
          <w:szCs w:val="24"/>
        </w:rPr>
        <w:lastRenderedPageBreak/>
        <w:t>Załącznik nr 4 do OPZ - Wymagania dotyczące testów.</w:t>
      </w:r>
      <w:bookmarkEnd w:id="285"/>
      <w:bookmarkEnd w:id="286"/>
      <w:r w:rsidRPr="00BD183B">
        <w:rPr>
          <w:rFonts w:asciiTheme="minorHAnsi" w:hAnsiTheme="minorHAnsi" w:cstheme="minorHAnsi"/>
          <w:color w:val="auto"/>
          <w:sz w:val="24"/>
          <w:szCs w:val="24"/>
        </w:rPr>
        <w:t xml:space="preserve"> </w:t>
      </w:r>
    </w:p>
    <w:p w14:paraId="20600923" w14:textId="7349E1D5" w:rsidR="00916AA7" w:rsidRPr="00BD183B" w:rsidRDefault="00916AA7" w:rsidP="00565E14">
      <w:pPr>
        <w:pStyle w:val="NormalnyWeb"/>
        <w:numPr>
          <w:ilvl w:val="0"/>
          <w:numId w:val="92"/>
        </w:numPr>
        <w:spacing w:line="276" w:lineRule="auto"/>
        <w:rPr>
          <w:rFonts w:asciiTheme="minorHAnsi" w:hAnsiTheme="minorHAnsi" w:cstheme="minorHAnsi"/>
        </w:rPr>
      </w:pPr>
      <w:r w:rsidRPr="00BD183B">
        <w:rPr>
          <w:rFonts w:asciiTheme="minorHAnsi" w:hAnsiTheme="minorHAnsi" w:cstheme="minorHAnsi"/>
        </w:rPr>
        <w:t xml:space="preserve">Wykonawca zobowiązany jest do przeprowadzenia testów jednostkowych na Środowisku Developerskim. Po zakończeniu testów Wykonawca zobowiązany jest do przedstawienia raportu z testów wraz z logiem z </w:t>
      </w:r>
      <w:r w:rsidR="00746B3B" w:rsidRPr="00BD183B">
        <w:rPr>
          <w:rFonts w:asciiTheme="minorHAnsi" w:hAnsiTheme="minorHAnsi" w:cstheme="minorHAnsi"/>
        </w:rPr>
        <w:t>narzędzia,</w:t>
      </w:r>
      <w:r w:rsidRPr="00BD183B">
        <w:rPr>
          <w:rFonts w:asciiTheme="minorHAnsi" w:hAnsiTheme="minorHAnsi" w:cstheme="minorHAnsi"/>
        </w:rPr>
        <w:t xml:space="preserve"> za pomocą którego były przeprowadzane testy, potwierdzającym wykonanie i liczbę poprawnie i błędnie przeprowadzonych testów.</w:t>
      </w:r>
    </w:p>
    <w:p w14:paraId="6F17E7E7" w14:textId="740EFA52" w:rsidR="00916AA7" w:rsidRPr="00BD183B" w:rsidRDefault="00916AA7" w:rsidP="00565E14">
      <w:pPr>
        <w:pStyle w:val="Akapitzlist"/>
        <w:numPr>
          <w:ilvl w:val="0"/>
          <w:numId w:val="36"/>
        </w:numPr>
        <w:spacing w:before="120" w:after="120" w:line="276" w:lineRule="auto"/>
        <w:ind w:left="851" w:hanging="851"/>
        <w:contextualSpacing w:val="0"/>
        <w:rPr>
          <w:szCs w:val="24"/>
        </w:rPr>
      </w:pPr>
      <w:r w:rsidRPr="1929FFBD">
        <w:rPr>
          <w:szCs w:val="24"/>
        </w:rPr>
        <w:t xml:space="preserve">Wykonawca zobowiązany jest do wykonywania testów funkcjonalnych na Środowisku Testowym. Po zakończeniu testów Wykonawca jest zobowiązany do przedstawienia raportu z testów </w:t>
      </w:r>
      <w:r w:rsidR="0040224E" w:rsidRPr="1929FFBD">
        <w:rPr>
          <w:szCs w:val="24"/>
        </w:rPr>
        <w:t xml:space="preserve">(RT) </w:t>
      </w:r>
      <w:r w:rsidRPr="1929FFBD">
        <w:rPr>
          <w:szCs w:val="24"/>
        </w:rPr>
        <w:t xml:space="preserve">wraz ze scenariuszami testowymi </w:t>
      </w:r>
      <w:r w:rsidR="0040224E" w:rsidRPr="1929FFBD">
        <w:rPr>
          <w:szCs w:val="24"/>
        </w:rPr>
        <w:t xml:space="preserve">(SPST) </w:t>
      </w:r>
      <w:r w:rsidRPr="1929FFBD">
        <w:rPr>
          <w:szCs w:val="24"/>
        </w:rPr>
        <w:t>oraz dowodów przeprowadzenia wyżej wymienionych testów. Dowodami mogą być zrzuty ekranu, wyciąg z logów Systemu, wyciąg z informacji z bazy danych Systemu.</w:t>
      </w:r>
    </w:p>
    <w:p w14:paraId="2D6B1F73" w14:textId="090D1EB8" w:rsidR="000A467E" w:rsidRPr="00BD183B" w:rsidRDefault="000A467E" w:rsidP="00565E14">
      <w:pPr>
        <w:pStyle w:val="Akapitzlist"/>
        <w:numPr>
          <w:ilvl w:val="0"/>
          <w:numId w:val="36"/>
        </w:numPr>
        <w:spacing w:before="120" w:after="120" w:line="276" w:lineRule="auto"/>
        <w:ind w:left="851" w:hanging="851"/>
        <w:contextualSpacing w:val="0"/>
        <w:rPr>
          <w:rFonts w:cstheme="minorHAnsi"/>
          <w:szCs w:val="24"/>
        </w:rPr>
      </w:pPr>
      <w:r w:rsidRPr="00BD183B">
        <w:rPr>
          <w:rFonts w:cstheme="minorHAnsi"/>
          <w:szCs w:val="24"/>
        </w:rPr>
        <w:t>Wykonawca zobowiązany jest do przeprowadzenia testów wydajnościowych na Środowisku Testowym. Po zakończeniu testów Wykonawca zobowiązany jest do przedstawienia raportu z testów.</w:t>
      </w:r>
    </w:p>
    <w:p w14:paraId="5D71E10D" w14:textId="5B3F795D" w:rsidR="16BE08A5" w:rsidRPr="00F44F17" w:rsidRDefault="0063698B" w:rsidP="00565E14">
      <w:pPr>
        <w:pStyle w:val="Akapitzlist"/>
        <w:numPr>
          <w:ilvl w:val="0"/>
          <w:numId w:val="36"/>
        </w:numPr>
        <w:spacing w:before="120" w:after="120" w:line="276" w:lineRule="auto"/>
        <w:ind w:left="851" w:hanging="851"/>
        <w:contextualSpacing w:val="0"/>
        <w:rPr>
          <w:szCs w:val="24"/>
        </w:rPr>
      </w:pPr>
      <w:r w:rsidRPr="1929FFBD">
        <w:rPr>
          <w:szCs w:val="24"/>
        </w:rPr>
        <w:t>Wykonawca zobowiązany jest do przeprowadzenia testów bezpieczeństwa na Środowisku Testowym. Po zakończeniu testów Wykonawca zobowiązany jest do przedstawienia raportu z testów.</w:t>
      </w:r>
    </w:p>
    <w:p w14:paraId="1810FB7A" w14:textId="141698BB" w:rsidR="00DB12CA" w:rsidRPr="00BD183B" w:rsidRDefault="006710D9" w:rsidP="1929FFBD">
      <w:pPr>
        <w:pStyle w:val="Akapitzlist"/>
        <w:numPr>
          <w:ilvl w:val="0"/>
          <w:numId w:val="36"/>
        </w:numPr>
        <w:spacing w:before="120" w:after="120" w:line="276" w:lineRule="auto"/>
        <w:ind w:left="851" w:hanging="851"/>
        <w:contextualSpacing w:val="0"/>
        <w:rPr>
          <w:rFonts w:cstheme="minorHAnsi"/>
        </w:rPr>
      </w:pPr>
      <w:r w:rsidRPr="1929FFBD">
        <w:rPr>
          <w:szCs w:val="24"/>
        </w:rPr>
        <w:t xml:space="preserve">Wykonawca zobowiązany jest do </w:t>
      </w:r>
      <w:r w:rsidR="00DB12CA" w:rsidRPr="00BD183B">
        <w:rPr>
          <w:rFonts w:cstheme="minorHAnsi"/>
        </w:rPr>
        <w:t>oprac</w:t>
      </w:r>
      <w:r w:rsidRPr="00BD183B">
        <w:rPr>
          <w:rFonts w:cstheme="minorHAnsi"/>
        </w:rPr>
        <w:t xml:space="preserve">owania </w:t>
      </w:r>
      <w:r w:rsidR="00DB12CA" w:rsidRPr="00BD183B">
        <w:rPr>
          <w:rFonts w:cstheme="minorHAnsi"/>
        </w:rPr>
        <w:t>mechanizm</w:t>
      </w:r>
      <w:r w:rsidRPr="00BD183B">
        <w:rPr>
          <w:rFonts w:cstheme="minorHAnsi"/>
        </w:rPr>
        <w:t>ów</w:t>
      </w:r>
      <w:r w:rsidR="00DB12CA" w:rsidRPr="00BD183B">
        <w:rPr>
          <w:rFonts w:cstheme="minorHAnsi"/>
        </w:rPr>
        <w:t xml:space="preserve"> automatycznych testów regresji wraz z narzędziami i procedurami ich uruchamiania i wykonywania.</w:t>
      </w:r>
    </w:p>
    <w:p w14:paraId="61C8E035" w14:textId="3A7E6B03" w:rsidR="00DB12CA" w:rsidRPr="00F44F17" w:rsidRDefault="00DB12CA" w:rsidP="1929FFBD">
      <w:pPr>
        <w:pStyle w:val="Akapitzlist"/>
        <w:numPr>
          <w:ilvl w:val="0"/>
          <w:numId w:val="36"/>
        </w:numPr>
        <w:spacing w:before="120" w:after="120" w:line="276" w:lineRule="auto"/>
        <w:ind w:left="851" w:hanging="851"/>
        <w:contextualSpacing w:val="0"/>
        <w:rPr>
          <w:rFonts w:cstheme="minorHAnsi"/>
        </w:rPr>
      </w:pPr>
      <w:r w:rsidRPr="1929FFBD">
        <w:rPr>
          <w:szCs w:val="24"/>
        </w:rPr>
        <w:t xml:space="preserve">Wykonawca </w:t>
      </w:r>
      <w:r w:rsidR="006710D9" w:rsidRPr="00F44F17">
        <w:rPr>
          <w:rFonts w:cstheme="minorHAnsi"/>
        </w:rPr>
        <w:t xml:space="preserve">zobowiązany jest do </w:t>
      </w:r>
      <w:r w:rsidRPr="00F44F17">
        <w:rPr>
          <w:rFonts w:cstheme="minorHAnsi"/>
        </w:rPr>
        <w:t>skonfigur</w:t>
      </w:r>
      <w:r w:rsidR="006710D9" w:rsidRPr="00F44F17">
        <w:rPr>
          <w:rFonts w:cstheme="minorHAnsi"/>
        </w:rPr>
        <w:t>owania</w:t>
      </w:r>
      <w:r w:rsidRPr="00F44F17">
        <w:rPr>
          <w:rFonts w:cstheme="minorHAnsi"/>
        </w:rPr>
        <w:t xml:space="preserve"> i uruchomi</w:t>
      </w:r>
      <w:r w:rsidR="006710D9" w:rsidRPr="00F44F17">
        <w:rPr>
          <w:rFonts w:cstheme="minorHAnsi"/>
        </w:rPr>
        <w:t>enia</w:t>
      </w:r>
      <w:r w:rsidRPr="00F44F17">
        <w:rPr>
          <w:rFonts w:cstheme="minorHAnsi"/>
        </w:rPr>
        <w:t xml:space="preserve"> narzędzia do wykonywania automatycznych testów regresji oraz zaimplement</w:t>
      </w:r>
      <w:r w:rsidR="006710D9" w:rsidRPr="00F44F17">
        <w:rPr>
          <w:rFonts w:cstheme="minorHAnsi"/>
        </w:rPr>
        <w:t>owania</w:t>
      </w:r>
      <w:r w:rsidRPr="00F44F17">
        <w:rPr>
          <w:rFonts w:cstheme="minorHAnsi"/>
        </w:rPr>
        <w:t xml:space="preserve"> pierwsz</w:t>
      </w:r>
      <w:r w:rsidR="006710D9" w:rsidRPr="00F44F17">
        <w:rPr>
          <w:rFonts w:cstheme="minorHAnsi"/>
        </w:rPr>
        <w:t>ych</w:t>
      </w:r>
      <w:r w:rsidRPr="00F44F17">
        <w:rPr>
          <w:rFonts w:cstheme="minorHAnsi"/>
        </w:rPr>
        <w:t xml:space="preserve"> scenariusz</w:t>
      </w:r>
      <w:r w:rsidR="006710D9" w:rsidRPr="00F44F17">
        <w:rPr>
          <w:rFonts w:cstheme="minorHAnsi"/>
        </w:rPr>
        <w:t xml:space="preserve">y wraz z pierwszą zgłoszoną </w:t>
      </w:r>
      <w:r w:rsidR="00967191" w:rsidRPr="00F44F17">
        <w:rPr>
          <w:rFonts w:cstheme="minorHAnsi"/>
        </w:rPr>
        <w:t>M</w:t>
      </w:r>
      <w:r w:rsidR="006710D9" w:rsidRPr="00F44F17">
        <w:rPr>
          <w:rFonts w:cstheme="minorHAnsi"/>
        </w:rPr>
        <w:t xml:space="preserve">odyfikacją. </w:t>
      </w:r>
      <w:r w:rsidRPr="00F44F17">
        <w:rPr>
          <w:rFonts w:cstheme="minorHAnsi"/>
        </w:rPr>
        <w:t xml:space="preserve">Następnie Wykonawca będzie zobowiązany w ramach kolejnych </w:t>
      </w:r>
      <w:r w:rsidR="006710D9" w:rsidRPr="00F44F17">
        <w:rPr>
          <w:rFonts w:cstheme="minorHAnsi"/>
        </w:rPr>
        <w:t xml:space="preserve">zgłoszeń </w:t>
      </w:r>
      <w:r w:rsidR="00967191" w:rsidRPr="00F44F17">
        <w:rPr>
          <w:rFonts w:cstheme="minorHAnsi"/>
        </w:rPr>
        <w:t>M</w:t>
      </w:r>
      <w:r w:rsidR="006710D9" w:rsidRPr="00F44F17">
        <w:rPr>
          <w:rFonts w:cstheme="minorHAnsi"/>
        </w:rPr>
        <w:t>odyfikacji</w:t>
      </w:r>
      <w:r w:rsidRPr="00F44F17">
        <w:rPr>
          <w:rFonts w:cstheme="minorHAnsi"/>
        </w:rPr>
        <w:t xml:space="preserve"> do dodawania nowych scenariuszy dotyczących zaimplementowanych</w:t>
      </w:r>
      <w:r w:rsidR="00571E64" w:rsidRPr="00F44F17">
        <w:rPr>
          <w:rFonts w:cstheme="minorHAnsi"/>
        </w:rPr>
        <w:t xml:space="preserve"> już</w:t>
      </w:r>
      <w:r w:rsidRPr="00F44F17">
        <w:rPr>
          <w:rFonts w:cstheme="minorHAnsi"/>
        </w:rPr>
        <w:t xml:space="preserve"> funkcji</w:t>
      </w:r>
      <w:r w:rsidR="00571E64" w:rsidRPr="00F44F17">
        <w:rPr>
          <w:rFonts w:cstheme="minorHAnsi"/>
        </w:rPr>
        <w:t xml:space="preserve"> Systemu</w:t>
      </w:r>
      <w:r w:rsidRPr="00F44F17">
        <w:rPr>
          <w:rFonts w:cstheme="minorHAnsi"/>
        </w:rPr>
        <w:t>.</w:t>
      </w:r>
    </w:p>
    <w:p w14:paraId="69691058" w14:textId="0A56EEA5" w:rsidR="00DB12CA" w:rsidRPr="00F44F17" w:rsidRDefault="00DB12CA" w:rsidP="1929FFBD">
      <w:pPr>
        <w:pStyle w:val="Akapitzlist"/>
        <w:numPr>
          <w:ilvl w:val="0"/>
          <w:numId w:val="36"/>
        </w:numPr>
        <w:spacing w:before="120" w:after="120" w:line="276" w:lineRule="auto"/>
        <w:ind w:left="851" w:hanging="851"/>
        <w:contextualSpacing w:val="0"/>
        <w:rPr>
          <w:rFonts w:cstheme="minorHAnsi"/>
        </w:rPr>
      </w:pPr>
      <w:r w:rsidRPr="1929FFBD">
        <w:rPr>
          <w:szCs w:val="24"/>
        </w:rPr>
        <w:t xml:space="preserve">Zamawiający ma prawo rozszerzenia listy zagadnień testowych </w:t>
      </w:r>
      <w:r w:rsidR="00571E64" w:rsidRPr="00F44F17">
        <w:rPr>
          <w:rFonts w:cstheme="minorHAnsi"/>
        </w:rPr>
        <w:t xml:space="preserve">oraz </w:t>
      </w:r>
      <w:r w:rsidRPr="00F44F17">
        <w:rPr>
          <w:rFonts w:cstheme="minorHAnsi"/>
        </w:rPr>
        <w:t>zastrzega sobie prawo do zgłaszania zmian w proponowanych scenariuszach, które Wykonawca zobowiązany jest uwzględnić.</w:t>
      </w:r>
    </w:p>
    <w:p w14:paraId="3933601A" w14:textId="715E654F" w:rsidR="00101DF2" w:rsidRPr="00F44F17" w:rsidRDefault="00101DF2" w:rsidP="1929FFBD">
      <w:pPr>
        <w:pStyle w:val="Akapitzlist"/>
        <w:numPr>
          <w:ilvl w:val="0"/>
          <w:numId w:val="36"/>
        </w:numPr>
        <w:spacing w:before="120" w:after="120" w:line="276" w:lineRule="auto"/>
        <w:ind w:left="851" w:hanging="851"/>
        <w:contextualSpacing w:val="0"/>
        <w:rPr>
          <w:rFonts w:cstheme="minorHAnsi"/>
        </w:rPr>
      </w:pPr>
      <w:r w:rsidRPr="1929FFBD">
        <w:rPr>
          <w:szCs w:val="24"/>
        </w:rPr>
        <w:t>Testy Systemu, zgodnie z wymaganiami opisanymi w Załączniku nr 2 do OPZ, powinny być przeprowadzone</w:t>
      </w:r>
      <w:r w:rsidRPr="00F44F17">
        <w:rPr>
          <w:rFonts w:eastAsia="Calibri" w:cstheme="minorHAnsi"/>
        </w:rPr>
        <w:t xml:space="preserve"> z wykorzystaniem najpopularniejszych systemów:</w:t>
      </w:r>
      <w:r w:rsidR="00F44F17" w:rsidRPr="00F44F17">
        <w:rPr>
          <w:rFonts w:eastAsia="Calibri" w:cstheme="minorHAnsi"/>
        </w:rPr>
        <w:t xml:space="preserve"> </w:t>
      </w:r>
      <w:r w:rsidRPr="00F44F17">
        <w:rPr>
          <w:rFonts w:eastAsia="Calibri" w:cstheme="minorHAnsi"/>
        </w:rPr>
        <w:t xml:space="preserve">Windows 11, </w:t>
      </w:r>
      <w:proofErr w:type="spellStart"/>
      <w:r w:rsidRPr="00F44F17">
        <w:rPr>
          <w:rFonts w:eastAsia="Calibri" w:cstheme="minorHAnsi"/>
        </w:rPr>
        <w:t>MacOS</w:t>
      </w:r>
      <w:proofErr w:type="spellEnd"/>
      <w:r w:rsidRPr="00F44F17">
        <w:rPr>
          <w:rFonts w:eastAsia="Calibri" w:cstheme="minorHAnsi"/>
        </w:rPr>
        <w:t xml:space="preserve">, Android, iOS oraz przeglądarek internetowych: Google Chrome, Microsoft Edge, Mozilla </w:t>
      </w:r>
      <w:proofErr w:type="spellStart"/>
      <w:r w:rsidRPr="00223D90">
        <w:rPr>
          <w:rFonts w:eastAsia="Calibri" w:cstheme="minorHAnsi"/>
        </w:rPr>
        <w:t>Firefox</w:t>
      </w:r>
      <w:proofErr w:type="spellEnd"/>
      <w:r w:rsidRPr="00F44F17">
        <w:rPr>
          <w:rFonts w:eastAsia="Calibri" w:cstheme="minorHAnsi"/>
        </w:rPr>
        <w:t>, Safari.</w:t>
      </w:r>
    </w:p>
    <w:p w14:paraId="30820D15" w14:textId="02FA9C71" w:rsidR="000B6457" w:rsidRPr="00F44F17" w:rsidRDefault="000B6457" w:rsidP="00F44F17">
      <w:pPr>
        <w:pStyle w:val="NormalnyWeb"/>
        <w:spacing w:before="120" w:beforeAutospacing="0" w:after="120" w:afterAutospacing="0" w:line="276" w:lineRule="auto"/>
        <w:rPr>
          <w:rFonts w:asciiTheme="minorHAnsi" w:hAnsiTheme="minorHAnsi" w:cstheme="minorBidi"/>
          <w:highlight w:val="yellow"/>
        </w:rPr>
      </w:pPr>
    </w:p>
    <w:p w14:paraId="740C7059" w14:textId="77777777" w:rsidR="00DB12CA" w:rsidRPr="00101DF2" w:rsidRDefault="00DB12CA" w:rsidP="00101DF2">
      <w:pPr>
        <w:pStyle w:val="Akapitzlist"/>
        <w:spacing w:before="120" w:after="120" w:line="276" w:lineRule="auto"/>
        <w:ind w:left="851"/>
        <w:contextualSpacing w:val="0"/>
        <w:rPr>
          <w:rFonts w:cstheme="minorHAnsi"/>
          <w:szCs w:val="24"/>
        </w:rPr>
      </w:pPr>
    </w:p>
    <w:p w14:paraId="3CA695C7" w14:textId="77777777" w:rsidR="000A467E" w:rsidRPr="00101DF2" w:rsidRDefault="000A467E" w:rsidP="00101DF2">
      <w:pPr>
        <w:spacing w:after="0" w:line="276" w:lineRule="auto"/>
        <w:rPr>
          <w:rFonts w:cstheme="minorHAnsi"/>
          <w:szCs w:val="24"/>
        </w:rPr>
      </w:pPr>
    </w:p>
    <w:p w14:paraId="5377F37A" w14:textId="6C5B2E1E" w:rsidR="00916AA7" w:rsidRPr="00101DF2" w:rsidRDefault="00916AA7" w:rsidP="00101DF2">
      <w:pPr>
        <w:spacing w:after="240" w:line="276" w:lineRule="auto"/>
        <w:rPr>
          <w:rFonts w:cstheme="minorHAnsi"/>
          <w:szCs w:val="24"/>
        </w:rPr>
      </w:pPr>
    </w:p>
    <w:p w14:paraId="3CE22A22" w14:textId="37CC8E82" w:rsidR="00916AA7" w:rsidRPr="00101DF2" w:rsidRDefault="00916AA7" w:rsidP="00101DF2">
      <w:pPr>
        <w:spacing w:after="240" w:line="276" w:lineRule="auto"/>
        <w:ind w:firstLine="60"/>
        <w:rPr>
          <w:rFonts w:cstheme="minorHAnsi"/>
          <w:szCs w:val="24"/>
        </w:rPr>
      </w:pPr>
    </w:p>
    <w:p w14:paraId="711EC948" w14:textId="22CF2D56" w:rsidR="000C42C3" w:rsidRPr="00F44F17" w:rsidRDefault="00C85F3C" w:rsidP="009763BF">
      <w:pPr>
        <w:pStyle w:val="Nagwek1"/>
        <w:spacing w:line="276" w:lineRule="auto"/>
        <w:rPr>
          <w:rStyle w:val="Pogrubienie"/>
          <w:rFonts w:cstheme="minorHAnsi"/>
          <w:b/>
          <w:bCs w:val="0"/>
          <w:sz w:val="24"/>
          <w:szCs w:val="24"/>
        </w:rPr>
      </w:pPr>
      <w:bookmarkStart w:id="287" w:name="_Toc227659493"/>
      <w:bookmarkStart w:id="288" w:name="_Toc227660842"/>
      <w:r w:rsidRPr="009763BF">
        <w:rPr>
          <w:rStyle w:val="Pogrubienie"/>
          <w:rFonts w:cstheme="minorHAnsi"/>
          <w:b/>
          <w:sz w:val="24"/>
          <w:szCs w:val="24"/>
        </w:rPr>
        <w:lastRenderedPageBreak/>
        <w:t xml:space="preserve">Załącznik nr </w:t>
      </w:r>
      <w:r w:rsidR="003A5874" w:rsidRPr="009763BF">
        <w:rPr>
          <w:rStyle w:val="Pogrubienie"/>
          <w:rFonts w:cstheme="minorHAnsi"/>
          <w:b/>
          <w:sz w:val="24"/>
          <w:szCs w:val="24"/>
        </w:rPr>
        <w:t>5</w:t>
      </w:r>
      <w:r w:rsidR="003E2A8E" w:rsidRPr="009763BF">
        <w:rPr>
          <w:rStyle w:val="Pogrubienie"/>
          <w:rFonts w:cstheme="minorHAnsi"/>
          <w:b/>
          <w:sz w:val="24"/>
          <w:szCs w:val="24"/>
        </w:rPr>
        <w:t xml:space="preserve"> do OPZ -</w:t>
      </w:r>
      <w:r w:rsidRPr="009763BF">
        <w:rPr>
          <w:rStyle w:val="Pogrubienie"/>
          <w:rFonts w:cstheme="minorHAnsi"/>
          <w:b/>
          <w:sz w:val="24"/>
          <w:szCs w:val="24"/>
        </w:rPr>
        <w:t xml:space="preserve"> Poziom świadczenia </w:t>
      </w:r>
      <w:r w:rsidR="009306BC" w:rsidRPr="009763BF">
        <w:rPr>
          <w:rStyle w:val="Pogrubienie"/>
          <w:rFonts w:cstheme="minorHAnsi"/>
          <w:b/>
          <w:sz w:val="24"/>
          <w:szCs w:val="24"/>
        </w:rPr>
        <w:t>u</w:t>
      </w:r>
      <w:r w:rsidRPr="009763BF">
        <w:rPr>
          <w:rStyle w:val="Pogrubienie"/>
          <w:rFonts w:cstheme="minorHAnsi"/>
          <w:b/>
          <w:sz w:val="24"/>
          <w:szCs w:val="24"/>
        </w:rPr>
        <w:t>sług (SLA)</w:t>
      </w:r>
      <w:r w:rsidR="007A0603" w:rsidRPr="009763BF">
        <w:rPr>
          <w:rStyle w:val="Pogrubienie"/>
          <w:rFonts w:cstheme="minorHAnsi"/>
          <w:b/>
          <w:sz w:val="24"/>
          <w:szCs w:val="24"/>
        </w:rPr>
        <w:t>.</w:t>
      </w:r>
      <w:bookmarkEnd w:id="287"/>
      <w:bookmarkEnd w:id="288"/>
    </w:p>
    <w:p w14:paraId="53CC7190" w14:textId="7627645B" w:rsidR="00494531" w:rsidRPr="00BD183B" w:rsidRDefault="00494531" w:rsidP="006710D9">
      <w:pPr>
        <w:spacing w:before="240" w:line="276" w:lineRule="auto"/>
        <w:rPr>
          <w:rFonts w:eastAsia="Times New Roman" w:cstheme="minorHAnsi"/>
          <w:szCs w:val="24"/>
          <w:lang w:eastAsia="pl-PL"/>
        </w:rPr>
      </w:pPr>
      <w:r w:rsidRPr="00BD183B">
        <w:rPr>
          <w:rFonts w:eastAsia="Times New Roman" w:cstheme="minorHAnsi"/>
          <w:szCs w:val="24"/>
          <w:lang w:eastAsia="pl-PL"/>
        </w:rPr>
        <w:t xml:space="preserve">Wykonawca zobowiązuje się świadczyć </w:t>
      </w:r>
      <w:r w:rsidR="009306BC" w:rsidRPr="00BD183B">
        <w:rPr>
          <w:rFonts w:eastAsia="Times New Roman" w:cstheme="minorHAnsi"/>
          <w:szCs w:val="24"/>
          <w:lang w:eastAsia="pl-PL"/>
        </w:rPr>
        <w:t xml:space="preserve">Przedmiot Umowy </w:t>
      </w:r>
      <w:r w:rsidRPr="00BD183B">
        <w:rPr>
          <w:rFonts w:eastAsia="Times New Roman" w:cstheme="minorHAnsi"/>
          <w:szCs w:val="24"/>
          <w:lang w:eastAsia="pl-PL"/>
        </w:rPr>
        <w:t>z zachowaniem następujących parametrów SLA (Service Level Agreement):</w:t>
      </w:r>
    </w:p>
    <w:p w14:paraId="652D90BB" w14:textId="5C5DDC3F" w:rsidR="00494531" w:rsidRPr="00BD183B" w:rsidRDefault="00494531" w:rsidP="00565E14">
      <w:pPr>
        <w:pStyle w:val="Nagwek2"/>
        <w:numPr>
          <w:ilvl w:val="0"/>
          <w:numId w:val="37"/>
        </w:numPr>
        <w:spacing w:line="276" w:lineRule="auto"/>
        <w:rPr>
          <w:rStyle w:val="Pogrubienie"/>
          <w:rFonts w:asciiTheme="minorHAnsi" w:hAnsiTheme="minorHAnsi" w:cstheme="minorHAnsi"/>
          <w:b/>
          <w:bCs w:val="0"/>
          <w:sz w:val="24"/>
          <w:szCs w:val="24"/>
        </w:rPr>
      </w:pPr>
      <w:bookmarkStart w:id="289" w:name="_Toc227659494"/>
      <w:bookmarkStart w:id="290" w:name="_Toc227660843"/>
      <w:r w:rsidRPr="00BD183B">
        <w:rPr>
          <w:rStyle w:val="Pogrubienie"/>
          <w:rFonts w:asciiTheme="minorHAnsi" w:hAnsiTheme="minorHAnsi" w:cstheme="minorHAnsi"/>
          <w:b/>
          <w:bCs w:val="0"/>
          <w:sz w:val="24"/>
          <w:szCs w:val="24"/>
        </w:rPr>
        <w:t>Usług</w:t>
      </w:r>
      <w:r w:rsidR="002253CD" w:rsidRPr="00BD183B">
        <w:rPr>
          <w:rStyle w:val="Pogrubienie"/>
          <w:rFonts w:asciiTheme="minorHAnsi" w:hAnsiTheme="minorHAnsi" w:cstheme="minorHAnsi"/>
          <w:b/>
          <w:bCs w:val="0"/>
          <w:sz w:val="24"/>
          <w:szCs w:val="24"/>
        </w:rPr>
        <w:t>a</w:t>
      </w:r>
      <w:r w:rsidRPr="00BD183B">
        <w:rPr>
          <w:rStyle w:val="Pogrubienie"/>
          <w:rFonts w:asciiTheme="minorHAnsi" w:hAnsiTheme="minorHAnsi" w:cstheme="minorHAnsi"/>
          <w:b/>
          <w:bCs w:val="0"/>
          <w:sz w:val="24"/>
          <w:szCs w:val="24"/>
        </w:rPr>
        <w:t xml:space="preserve"> Asysty Technicznej i Konserwacji</w:t>
      </w:r>
      <w:r w:rsidR="006507DC" w:rsidRPr="00BD183B">
        <w:rPr>
          <w:rStyle w:val="Pogrubienie"/>
          <w:rFonts w:asciiTheme="minorHAnsi" w:hAnsiTheme="minorHAnsi" w:cstheme="minorHAnsi"/>
          <w:b/>
          <w:bCs w:val="0"/>
          <w:sz w:val="24"/>
          <w:szCs w:val="24"/>
        </w:rPr>
        <w:t>:</w:t>
      </w:r>
      <w:bookmarkEnd w:id="289"/>
      <w:bookmarkEnd w:id="290"/>
    </w:p>
    <w:tbl>
      <w:tblPr>
        <w:tblStyle w:val="Tabela-Siatka7"/>
        <w:tblW w:w="10345" w:type="dxa"/>
        <w:tblLook w:val="04A0" w:firstRow="1" w:lastRow="0" w:firstColumn="1" w:lastColumn="0" w:noHBand="0" w:noVBand="1"/>
      </w:tblPr>
      <w:tblGrid>
        <w:gridCol w:w="1548"/>
        <w:gridCol w:w="8797"/>
      </w:tblGrid>
      <w:tr w:rsidR="00BD183B" w:rsidRPr="00BD183B" w14:paraId="1C54D4D0" w14:textId="77777777" w:rsidTr="00502131">
        <w:trPr>
          <w:trHeight w:val="1013"/>
        </w:trPr>
        <w:tc>
          <w:tcPr>
            <w:tcW w:w="1548" w:type="dxa"/>
          </w:tcPr>
          <w:p w14:paraId="20163399" w14:textId="77777777" w:rsidR="00494531" w:rsidRPr="00BD183B" w:rsidRDefault="00494531"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Kalendarz świadczenia usługi</w:t>
            </w:r>
          </w:p>
        </w:tc>
        <w:tc>
          <w:tcPr>
            <w:tcW w:w="8797" w:type="dxa"/>
          </w:tcPr>
          <w:p w14:paraId="0EC62A02" w14:textId="7C4739B5" w:rsidR="00494531" w:rsidRPr="00BD183B" w:rsidRDefault="00494531" w:rsidP="006710D9">
            <w:pPr>
              <w:spacing w:line="276" w:lineRule="auto"/>
              <w:rPr>
                <w:rFonts w:asciiTheme="minorHAnsi" w:hAnsiTheme="minorHAnsi" w:cstheme="minorHAnsi"/>
                <w:szCs w:val="24"/>
              </w:rPr>
            </w:pPr>
            <w:r w:rsidRPr="00BD183B">
              <w:rPr>
                <w:rFonts w:asciiTheme="minorHAnsi" w:hAnsiTheme="minorHAnsi" w:cstheme="minorHAnsi"/>
                <w:szCs w:val="24"/>
              </w:rPr>
              <w:t>Przez 24 godziny 7 dni w tygodniu 365</w:t>
            </w:r>
            <w:r w:rsidR="009C27B6">
              <w:rPr>
                <w:rFonts w:asciiTheme="minorHAnsi" w:hAnsiTheme="minorHAnsi" w:cstheme="minorHAnsi"/>
                <w:szCs w:val="24"/>
              </w:rPr>
              <w:t>/366</w:t>
            </w:r>
            <w:r w:rsidRPr="00BD183B">
              <w:rPr>
                <w:rFonts w:asciiTheme="minorHAnsi" w:hAnsiTheme="minorHAnsi" w:cstheme="minorHAnsi"/>
                <w:szCs w:val="24"/>
              </w:rPr>
              <w:t xml:space="preserve"> dni w roku („24/7/365</w:t>
            </w:r>
            <w:r w:rsidR="00DF3B73">
              <w:rPr>
                <w:rFonts w:asciiTheme="minorHAnsi" w:hAnsiTheme="minorHAnsi" w:cstheme="minorHAnsi"/>
                <w:szCs w:val="24"/>
              </w:rPr>
              <w:t>/366</w:t>
            </w:r>
            <w:r w:rsidRPr="00BD183B">
              <w:rPr>
                <w:rFonts w:asciiTheme="minorHAnsi" w:hAnsiTheme="minorHAnsi" w:cstheme="minorHAnsi"/>
                <w:szCs w:val="24"/>
              </w:rPr>
              <w:t>”).</w:t>
            </w:r>
          </w:p>
          <w:p w14:paraId="7621343D" w14:textId="51FB4476" w:rsidR="00494531" w:rsidRPr="00BD183B" w:rsidRDefault="00494531" w:rsidP="006710D9">
            <w:pPr>
              <w:spacing w:line="276" w:lineRule="auto"/>
              <w:rPr>
                <w:rFonts w:asciiTheme="minorHAnsi" w:hAnsiTheme="minorHAnsi" w:cstheme="minorHAnsi"/>
                <w:szCs w:val="24"/>
              </w:rPr>
            </w:pPr>
            <w:r w:rsidRPr="00BD183B">
              <w:rPr>
                <w:rFonts w:asciiTheme="minorHAnsi" w:hAnsiTheme="minorHAnsi" w:cstheme="minorHAnsi"/>
                <w:szCs w:val="24"/>
              </w:rPr>
              <w:t>Okno serwisowe w godzinach: 2</w:t>
            </w:r>
            <w:r w:rsidR="001C187F" w:rsidRPr="00BD183B">
              <w:rPr>
                <w:rFonts w:asciiTheme="minorHAnsi" w:hAnsiTheme="minorHAnsi" w:cstheme="minorHAnsi"/>
                <w:szCs w:val="24"/>
              </w:rPr>
              <w:t>0</w:t>
            </w:r>
            <w:r w:rsidRPr="00BD183B">
              <w:rPr>
                <w:rFonts w:asciiTheme="minorHAnsi" w:hAnsiTheme="minorHAnsi" w:cstheme="minorHAnsi"/>
                <w:szCs w:val="24"/>
              </w:rPr>
              <w:t xml:space="preserve">.00 – </w:t>
            </w:r>
            <w:r w:rsidR="003A6D72" w:rsidRPr="00BD183B">
              <w:rPr>
                <w:rFonts w:asciiTheme="minorHAnsi" w:hAnsiTheme="minorHAnsi" w:cstheme="minorHAnsi"/>
                <w:szCs w:val="24"/>
              </w:rPr>
              <w:t>6</w:t>
            </w:r>
            <w:r w:rsidRPr="00BD183B">
              <w:rPr>
                <w:rFonts w:asciiTheme="minorHAnsi" w:hAnsiTheme="minorHAnsi" w:cstheme="minorHAnsi"/>
                <w:szCs w:val="24"/>
              </w:rPr>
              <w:t>.00.</w:t>
            </w:r>
          </w:p>
          <w:p w14:paraId="634655C2" w14:textId="247EF4F6" w:rsidR="003C2907" w:rsidRPr="00BD183B" w:rsidRDefault="003C2907" w:rsidP="006710D9">
            <w:pPr>
              <w:spacing w:line="276" w:lineRule="auto"/>
              <w:rPr>
                <w:rFonts w:asciiTheme="minorHAnsi" w:hAnsiTheme="minorHAnsi" w:cstheme="minorHAnsi"/>
                <w:szCs w:val="24"/>
              </w:rPr>
            </w:pPr>
            <w:r w:rsidRPr="00BD183B">
              <w:rPr>
                <w:rFonts w:asciiTheme="minorHAnsi" w:hAnsiTheme="minorHAnsi" w:cstheme="minorHAnsi"/>
                <w:szCs w:val="24"/>
              </w:rPr>
              <w:t xml:space="preserve">Przyjmowanie i obsługa: Dni Robocze w godzinach: </w:t>
            </w:r>
            <w:r w:rsidR="003E2A8E" w:rsidRPr="00BD183B">
              <w:rPr>
                <w:rFonts w:asciiTheme="minorHAnsi" w:hAnsiTheme="minorHAnsi" w:cstheme="minorHAnsi"/>
                <w:szCs w:val="24"/>
              </w:rPr>
              <w:t>6</w:t>
            </w:r>
            <w:r w:rsidRPr="00BD183B">
              <w:rPr>
                <w:rFonts w:asciiTheme="minorHAnsi" w:hAnsiTheme="minorHAnsi" w:cstheme="minorHAnsi"/>
                <w:szCs w:val="24"/>
              </w:rPr>
              <w:t xml:space="preserve">:00 – </w:t>
            </w:r>
            <w:r w:rsidR="003E2A8E" w:rsidRPr="00BD183B">
              <w:rPr>
                <w:rFonts w:asciiTheme="minorHAnsi" w:hAnsiTheme="minorHAnsi" w:cstheme="minorHAnsi"/>
                <w:szCs w:val="24"/>
              </w:rPr>
              <w:t>17</w:t>
            </w:r>
            <w:r w:rsidRPr="00BD183B">
              <w:rPr>
                <w:rFonts w:asciiTheme="minorHAnsi" w:hAnsiTheme="minorHAnsi" w:cstheme="minorHAnsi"/>
                <w:szCs w:val="24"/>
              </w:rPr>
              <w:t>:00</w:t>
            </w:r>
            <w:r w:rsidR="001500D6" w:rsidRPr="00BD183B">
              <w:rPr>
                <w:rFonts w:asciiTheme="minorHAnsi" w:hAnsiTheme="minorHAnsi" w:cstheme="minorHAnsi"/>
                <w:szCs w:val="24"/>
              </w:rPr>
              <w:t xml:space="preserve"> z wyłączeniem </w:t>
            </w:r>
            <w:r w:rsidR="000E661C">
              <w:rPr>
                <w:rFonts w:asciiTheme="minorHAnsi" w:hAnsiTheme="minorHAnsi" w:cstheme="minorHAnsi"/>
                <w:szCs w:val="24"/>
              </w:rPr>
              <w:t>A</w:t>
            </w:r>
            <w:r w:rsidR="001500D6" w:rsidRPr="00BD183B">
              <w:rPr>
                <w:rFonts w:asciiTheme="minorHAnsi" w:hAnsiTheme="minorHAnsi" w:cstheme="minorHAnsi"/>
                <w:szCs w:val="24"/>
              </w:rPr>
              <w:t>warii</w:t>
            </w:r>
            <w:r w:rsidR="00AC6125" w:rsidRPr="00AC6125">
              <w:rPr>
                <w:rFonts w:asciiTheme="minorHAnsi" w:hAnsiTheme="minorHAnsi" w:cstheme="minorBidi"/>
                <w:szCs w:val="24"/>
                <w:lang w:eastAsia="en-US"/>
              </w:rPr>
              <w:t xml:space="preserve"> </w:t>
            </w:r>
            <w:r w:rsidR="00AC6125" w:rsidRPr="00AC6125">
              <w:rPr>
                <w:rFonts w:asciiTheme="minorHAnsi" w:hAnsiTheme="minorHAnsi" w:cstheme="minorHAnsi"/>
                <w:szCs w:val="24"/>
              </w:rPr>
              <w:t>obsługiwanych w trybie 24/7/365/366</w:t>
            </w:r>
            <w:r w:rsidR="00965C73" w:rsidRPr="00BD183B">
              <w:rPr>
                <w:rFonts w:asciiTheme="minorHAnsi" w:hAnsiTheme="minorHAnsi" w:cstheme="minorHAnsi"/>
                <w:szCs w:val="24"/>
              </w:rPr>
              <w:t>.</w:t>
            </w:r>
          </w:p>
        </w:tc>
      </w:tr>
      <w:tr w:rsidR="006A0C3F" w:rsidRPr="00BD183B" w14:paraId="5DD558CE" w14:textId="77777777" w:rsidTr="00502131">
        <w:trPr>
          <w:trHeight w:val="553"/>
        </w:trPr>
        <w:tc>
          <w:tcPr>
            <w:tcW w:w="1548" w:type="dxa"/>
          </w:tcPr>
          <w:p w14:paraId="7D74E129" w14:textId="77777777" w:rsidR="00494531" w:rsidRPr="00BD183B" w:rsidRDefault="00494531" w:rsidP="006710D9">
            <w:pPr>
              <w:spacing w:after="240" w:line="276" w:lineRule="auto"/>
              <w:rPr>
                <w:rFonts w:asciiTheme="minorHAnsi" w:hAnsiTheme="minorHAnsi" w:cstheme="minorHAnsi"/>
                <w:b/>
                <w:szCs w:val="24"/>
              </w:rPr>
            </w:pPr>
            <w:bookmarkStart w:id="291" w:name="_Hlk4138093"/>
            <w:r w:rsidRPr="00BD183B">
              <w:rPr>
                <w:rFonts w:asciiTheme="minorHAnsi" w:hAnsiTheme="minorHAnsi" w:cstheme="minorHAnsi"/>
                <w:b/>
                <w:szCs w:val="24"/>
              </w:rPr>
              <w:t>Czasy realizacji</w:t>
            </w:r>
          </w:p>
        </w:tc>
        <w:tc>
          <w:tcPr>
            <w:tcW w:w="8797" w:type="dxa"/>
          </w:tcPr>
          <w:tbl>
            <w:tblPr>
              <w:tblStyle w:val="Tabela-Siatka7"/>
              <w:tblW w:w="6824" w:type="dxa"/>
              <w:tblLook w:val="04A0" w:firstRow="1" w:lastRow="0" w:firstColumn="1" w:lastColumn="0" w:noHBand="0" w:noVBand="1"/>
            </w:tblPr>
            <w:tblGrid>
              <w:gridCol w:w="511"/>
              <w:gridCol w:w="2017"/>
              <w:gridCol w:w="2584"/>
              <w:gridCol w:w="1712"/>
            </w:tblGrid>
            <w:tr w:rsidR="00BD183B" w:rsidRPr="00BD183B" w14:paraId="27BEDAB1" w14:textId="77777777" w:rsidTr="00D77B1A">
              <w:trPr>
                <w:trHeight w:val="312"/>
              </w:trPr>
              <w:tc>
                <w:tcPr>
                  <w:tcW w:w="511" w:type="dxa"/>
                  <w:shd w:val="clear" w:color="auto" w:fill="D9D9D9" w:themeFill="background1" w:themeFillShade="D9"/>
                  <w:vAlign w:val="center"/>
                </w:tcPr>
                <w:p w14:paraId="25F3806E" w14:textId="6BBD75CF" w:rsidR="007131FC" w:rsidRPr="00BD183B" w:rsidRDefault="007131FC" w:rsidP="006710D9">
                  <w:pPr>
                    <w:spacing w:after="240" w:line="276" w:lineRule="auto"/>
                    <w:rPr>
                      <w:rFonts w:asciiTheme="minorHAnsi" w:hAnsiTheme="minorHAnsi" w:cstheme="minorHAnsi"/>
                      <w:b/>
                      <w:bCs/>
                      <w:szCs w:val="24"/>
                    </w:rPr>
                  </w:pPr>
                  <w:r w:rsidRPr="00BD183B">
                    <w:rPr>
                      <w:rFonts w:asciiTheme="minorHAnsi" w:hAnsiTheme="minorHAnsi" w:cstheme="minorHAnsi"/>
                      <w:b/>
                      <w:bCs/>
                      <w:szCs w:val="24"/>
                    </w:rPr>
                    <w:t>Lp</w:t>
                  </w:r>
                  <w:r w:rsidR="5D28682F" w:rsidRPr="00BD183B">
                    <w:rPr>
                      <w:rFonts w:asciiTheme="minorHAnsi" w:hAnsiTheme="minorHAnsi" w:cstheme="minorHAnsi"/>
                      <w:b/>
                      <w:bCs/>
                      <w:szCs w:val="24"/>
                    </w:rPr>
                    <w:t>.</w:t>
                  </w:r>
                </w:p>
              </w:tc>
              <w:tc>
                <w:tcPr>
                  <w:tcW w:w="2017" w:type="dxa"/>
                  <w:shd w:val="clear" w:color="auto" w:fill="D9D9D9" w:themeFill="background1" w:themeFillShade="D9"/>
                </w:tcPr>
                <w:p w14:paraId="5CEAFBA4" w14:textId="77777777" w:rsidR="007131FC" w:rsidRPr="00BD183B" w:rsidRDefault="007131FC"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Nazwa Wady</w:t>
                  </w:r>
                </w:p>
              </w:tc>
              <w:tc>
                <w:tcPr>
                  <w:tcW w:w="2584" w:type="dxa"/>
                  <w:shd w:val="clear" w:color="auto" w:fill="D9D9D9" w:themeFill="background1" w:themeFillShade="D9"/>
                  <w:vAlign w:val="center"/>
                </w:tcPr>
                <w:p w14:paraId="3DC4A6D5" w14:textId="1D6CFDA7" w:rsidR="007131FC" w:rsidRPr="00BD183B" w:rsidRDefault="007131FC"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Czas Naprawy</w:t>
                  </w:r>
                  <w:r w:rsidR="008735AA" w:rsidRPr="00BD183B">
                    <w:rPr>
                      <w:rStyle w:val="Odwoanieprzypisudolnego"/>
                      <w:rFonts w:asciiTheme="minorHAnsi" w:hAnsiTheme="minorHAnsi" w:cstheme="minorHAnsi"/>
                      <w:b/>
                      <w:szCs w:val="24"/>
                    </w:rPr>
                    <w:footnoteReference w:id="2"/>
                  </w:r>
                </w:p>
              </w:tc>
              <w:tc>
                <w:tcPr>
                  <w:tcW w:w="1712" w:type="dxa"/>
                  <w:shd w:val="clear" w:color="auto" w:fill="D9D9D9" w:themeFill="background1" w:themeFillShade="D9"/>
                  <w:vAlign w:val="center"/>
                </w:tcPr>
                <w:p w14:paraId="3C411491" w14:textId="6353A507" w:rsidR="007131FC" w:rsidRPr="00BD183B" w:rsidRDefault="007131FC"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Czas Obejścia</w:t>
                  </w:r>
                  <w:r w:rsidR="00312A3A" w:rsidRPr="00BD183B">
                    <w:rPr>
                      <w:rStyle w:val="Odwoanieprzypisudolnego"/>
                      <w:rFonts w:asciiTheme="minorHAnsi" w:hAnsiTheme="minorHAnsi" w:cstheme="minorHAnsi"/>
                      <w:b/>
                      <w:szCs w:val="24"/>
                    </w:rPr>
                    <w:footnoteReference w:id="3"/>
                  </w:r>
                </w:p>
              </w:tc>
            </w:tr>
            <w:tr w:rsidR="00BD183B" w:rsidRPr="00BD183B" w14:paraId="3B4F319E" w14:textId="77777777" w:rsidTr="00D77B1A">
              <w:trPr>
                <w:trHeight w:val="892"/>
              </w:trPr>
              <w:tc>
                <w:tcPr>
                  <w:tcW w:w="511" w:type="dxa"/>
                </w:tcPr>
                <w:p w14:paraId="5FD86DDF" w14:textId="77777777" w:rsidR="007131FC" w:rsidRPr="00BD183B" w:rsidRDefault="007131FC"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1.</w:t>
                  </w:r>
                </w:p>
              </w:tc>
              <w:tc>
                <w:tcPr>
                  <w:tcW w:w="2017" w:type="dxa"/>
                </w:tcPr>
                <w:p w14:paraId="3A7FAC0F" w14:textId="77777777" w:rsidR="007131FC" w:rsidRPr="00BD183B" w:rsidRDefault="007131FC" w:rsidP="006710D9">
                  <w:pPr>
                    <w:spacing w:after="240" w:line="276" w:lineRule="auto"/>
                    <w:rPr>
                      <w:rFonts w:asciiTheme="minorHAnsi" w:hAnsiTheme="minorHAnsi" w:cstheme="minorHAnsi"/>
                      <w:szCs w:val="24"/>
                    </w:rPr>
                  </w:pPr>
                  <w:r w:rsidRPr="00BD183B">
                    <w:rPr>
                      <w:rFonts w:asciiTheme="minorHAnsi" w:hAnsiTheme="minorHAnsi" w:cstheme="minorHAnsi"/>
                      <w:szCs w:val="24"/>
                    </w:rPr>
                    <w:t>Awaria</w:t>
                  </w:r>
                </w:p>
              </w:tc>
              <w:tc>
                <w:tcPr>
                  <w:tcW w:w="2584" w:type="dxa"/>
                </w:tcPr>
                <w:p w14:paraId="4EF8942A" w14:textId="69030E7A" w:rsidR="007131FC" w:rsidRPr="00F44F17" w:rsidRDefault="008735AA" w:rsidP="006710D9">
                  <w:pPr>
                    <w:spacing w:after="240" w:line="276" w:lineRule="auto"/>
                    <w:rPr>
                      <w:rFonts w:asciiTheme="minorHAnsi" w:hAnsiTheme="minorHAnsi" w:cstheme="minorHAnsi"/>
                      <w:szCs w:val="24"/>
                    </w:rPr>
                  </w:pPr>
                  <w:r w:rsidRPr="00F44F17">
                    <w:rPr>
                      <w:rFonts w:asciiTheme="minorHAnsi" w:hAnsiTheme="minorHAnsi" w:cstheme="minorHAnsi"/>
                      <w:szCs w:val="24"/>
                    </w:rPr>
                    <w:t xml:space="preserve">6 </w:t>
                  </w:r>
                  <w:r w:rsidR="007131FC" w:rsidRPr="00F44F17">
                    <w:rPr>
                      <w:rFonts w:asciiTheme="minorHAnsi" w:hAnsiTheme="minorHAnsi" w:cstheme="minorHAnsi"/>
                      <w:szCs w:val="24"/>
                    </w:rPr>
                    <w:t>godzin</w:t>
                  </w:r>
                  <w:r w:rsidR="00582362" w:rsidRPr="00F44F17">
                    <w:rPr>
                      <w:rFonts w:asciiTheme="minorHAnsi" w:hAnsiTheme="minorHAnsi" w:cstheme="minorHAnsi"/>
                      <w:szCs w:val="24"/>
                    </w:rPr>
                    <w:t xml:space="preserve"> </w:t>
                  </w:r>
                  <w:r w:rsidR="00BE299B" w:rsidRPr="00F44F17">
                    <w:rPr>
                      <w:rFonts w:asciiTheme="minorHAnsi" w:hAnsiTheme="minorHAnsi" w:cstheme="minorHAnsi"/>
                      <w:szCs w:val="24"/>
                    </w:rPr>
                    <w:t>zegarowych</w:t>
                  </w:r>
                </w:p>
              </w:tc>
              <w:tc>
                <w:tcPr>
                  <w:tcW w:w="1712" w:type="dxa"/>
                </w:tcPr>
                <w:p w14:paraId="3158EB7F" w14:textId="131C1137" w:rsidR="007131FC" w:rsidRPr="00F44F17" w:rsidRDefault="008735AA" w:rsidP="006710D9">
                  <w:pPr>
                    <w:spacing w:after="240" w:line="276" w:lineRule="auto"/>
                    <w:rPr>
                      <w:rFonts w:asciiTheme="minorHAnsi" w:hAnsiTheme="minorHAnsi" w:cstheme="minorHAnsi"/>
                      <w:szCs w:val="24"/>
                    </w:rPr>
                  </w:pPr>
                  <w:r w:rsidRPr="00F44F17">
                    <w:rPr>
                      <w:rFonts w:asciiTheme="minorHAnsi" w:hAnsiTheme="minorHAnsi" w:cstheme="minorHAnsi"/>
                      <w:szCs w:val="24"/>
                    </w:rPr>
                    <w:t xml:space="preserve">3 </w:t>
                  </w:r>
                  <w:r w:rsidR="007131FC" w:rsidRPr="00F44F17">
                    <w:rPr>
                      <w:rFonts w:asciiTheme="minorHAnsi" w:hAnsiTheme="minorHAnsi" w:cstheme="minorHAnsi"/>
                      <w:szCs w:val="24"/>
                    </w:rPr>
                    <w:t>godzin</w:t>
                  </w:r>
                  <w:r w:rsidR="00026BAC" w:rsidRPr="00F44F17">
                    <w:rPr>
                      <w:rFonts w:asciiTheme="minorHAnsi" w:hAnsiTheme="minorHAnsi" w:cstheme="minorHAnsi"/>
                      <w:szCs w:val="24"/>
                    </w:rPr>
                    <w:t>y</w:t>
                  </w:r>
                  <w:r w:rsidR="00BE299B" w:rsidRPr="00F44F17">
                    <w:rPr>
                      <w:rFonts w:asciiTheme="minorHAnsi" w:hAnsiTheme="minorHAnsi" w:cstheme="minorHAnsi"/>
                      <w:szCs w:val="24"/>
                    </w:rPr>
                    <w:t xml:space="preserve"> zegarow</w:t>
                  </w:r>
                  <w:r w:rsidR="00026BAC" w:rsidRPr="00F44F17">
                    <w:rPr>
                      <w:rFonts w:asciiTheme="minorHAnsi" w:hAnsiTheme="minorHAnsi" w:cstheme="minorHAnsi"/>
                      <w:szCs w:val="24"/>
                    </w:rPr>
                    <w:t>e</w:t>
                  </w:r>
                </w:p>
              </w:tc>
            </w:tr>
            <w:tr w:rsidR="00BD183B" w:rsidRPr="00BD183B" w14:paraId="33E60AE3" w14:textId="77777777" w:rsidTr="00D77B1A">
              <w:trPr>
                <w:trHeight w:val="892"/>
              </w:trPr>
              <w:tc>
                <w:tcPr>
                  <w:tcW w:w="511" w:type="dxa"/>
                </w:tcPr>
                <w:p w14:paraId="682F4300" w14:textId="77777777" w:rsidR="007131FC" w:rsidRPr="00BD183B" w:rsidRDefault="007131FC"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2.</w:t>
                  </w:r>
                </w:p>
              </w:tc>
              <w:tc>
                <w:tcPr>
                  <w:tcW w:w="2017" w:type="dxa"/>
                </w:tcPr>
                <w:p w14:paraId="0B6E96EB" w14:textId="77777777" w:rsidR="007131FC" w:rsidRPr="00BD183B" w:rsidRDefault="007131FC" w:rsidP="006710D9">
                  <w:pPr>
                    <w:spacing w:after="240" w:line="276" w:lineRule="auto"/>
                    <w:rPr>
                      <w:rFonts w:asciiTheme="minorHAnsi" w:hAnsiTheme="minorHAnsi" w:cstheme="minorHAnsi"/>
                      <w:szCs w:val="24"/>
                    </w:rPr>
                  </w:pPr>
                  <w:r w:rsidRPr="00BD183B">
                    <w:rPr>
                      <w:rFonts w:asciiTheme="minorHAnsi" w:hAnsiTheme="minorHAnsi" w:cstheme="minorHAnsi"/>
                      <w:szCs w:val="24"/>
                    </w:rPr>
                    <w:t>Błąd</w:t>
                  </w:r>
                </w:p>
              </w:tc>
              <w:tc>
                <w:tcPr>
                  <w:tcW w:w="2584" w:type="dxa"/>
                </w:tcPr>
                <w:p w14:paraId="2CA07A3B" w14:textId="1249B197" w:rsidR="007131FC" w:rsidRPr="00F44F17" w:rsidRDefault="0009358C" w:rsidP="006710D9">
                  <w:pPr>
                    <w:spacing w:after="240" w:line="276" w:lineRule="auto"/>
                    <w:rPr>
                      <w:rFonts w:asciiTheme="minorHAnsi" w:hAnsiTheme="minorHAnsi" w:cstheme="minorHAnsi"/>
                      <w:szCs w:val="24"/>
                    </w:rPr>
                  </w:pPr>
                  <w:r w:rsidRPr="00F44F17">
                    <w:rPr>
                      <w:rFonts w:asciiTheme="minorHAnsi" w:hAnsiTheme="minorHAnsi" w:cstheme="minorHAnsi"/>
                      <w:szCs w:val="24"/>
                    </w:rPr>
                    <w:t xml:space="preserve">18 </w:t>
                  </w:r>
                  <w:r w:rsidR="00E75B61" w:rsidRPr="00F44F17">
                    <w:rPr>
                      <w:rFonts w:asciiTheme="minorHAnsi" w:hAnsiTheme="minorHAnsi" w:cstheme="minorHAnsi"/>
                      <w:szCs w:val="24"/>
                    </w:rPr>
                    <w:t>Godzin Robocz</w:t>
                  </w:r>
                  <w:r w:rsidR="00026BAC" w:rsidRPr="00F44F17">
                    <w:rPr>
                      <w:rFonts w:asciiTheme="minorHAnsi" w:hAnsiTheme="minorHAnsi" w:cstheme="minorHAnsi"/>
                      <w:szCs w:val="24"/>
                    </w:rPr>
                    <w:t>ych</w:t>
                  </w:r>
                </w:p>
              </w:tc>
              <w:tc>
                <w:tcPr>
                  <w:tcW w:w="1712" w:type="dxa"/>
                </w:tcPr>
                <w:p w14:paraId="237E0081" w14:textId="3F3A8DB6" w:rsidR="007131FC" w:rsidRPr="00F44F17" w:rsidRDefault="0009358C" w:rsidP="006710D9">
                  <w:pPr>
                    <w:spacing w:after="240" w:line="276" w:lineRule="auto"/>
                    <w:rPr>
                      <w:rFonts w:asciiTheme="minorHAnsi" w:hAnsiTheme="minorHAnsi" w:cstheme="minorHAnsi"/>
                      <w:szCs w:val="24"/>
                    </w:rPr>
                  </w:pPr>
                  <w:r w:rsidRPr="00F44F17">
                    <w:rPr>
                      <w:rFonts w:asciiTheme="minorHAnsi" w:hAnsiTheme="minorHAnsi" w:cstheme="minorHAnsi"/>
                      <w:szCs w:val="24"/>
                    </w:rPr>
                    <w:t xml:space="preserve">9 </w:t>
                  </w:r>
                  <w:r w:rsidR="00E75B61" w:rsidRPr="00F44F17">
                    <w:rPr>
                      <w:rFonts w:asciiTheme="minorHAnsi" w:hAnsiTheme="minorHAnsi" w:cstheme="minorHAnsi"/>
                      <w:szCs w:val="24"/>
                    </w:rPr>
                    <w:t xml:space="preserve">Godzin Roboczych </w:t>
                  </w:r>
                </w:p>
              </w:tc>
            </w:tr>
            <w:tr w:rsidR="00BD183B" w:rsidRPr="00BD183B" w14:paraId="0294C1A6" w14:textId="77777777" w:rsidTr="00D77B1A">
              <w:trPr>
                <w:trHeight w:val="563"/>
              </w:trPr>
              <w:tc>
                <w:tcPr>
                  <w:tcW w:w="511" w:type="dxa"/>
                </w:tcPr>
                <w:p w14:paraId="1B3C7EE2" w14:textId="77777777" w:rsidR="007131FC" w:rsidRPr="00BD183B" w:rsidRDefault="007131FC"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3.</w:t>
                  </w:r>
                </w:p>
              </w:tc>
              <w:tc>
                <w:tcPr>
                  <w:tcW w:w="2017" w:type="dxa"/>
                </w:tcPr>
                <w:p w14:paraId="74070431" w14:textId="77777777" w:rsidR="007131FC" w:rsidRPr="00BD183B" w:rsidRDefault="007131FC" w:rsidP="006710D9">
                  <w:pPr>
                    <w:spacing w:after="240" w:line="276" w:lineRule="auto"/>
                    <w:rPr>
                      <w:rFonts w:asciiTheme="minorHAnsi" w:hAnsiTheme="minorHAnsi" w:cstheme="minorHAnsi"/>
                      <w:szCs w:val="24"/>
                    </w:rPr>
                  </w:pPr>
                  <w:r w:rsidRPr="00BD183B">
                    <w:rPr>
                      <w:rFonts w:asciiTheme="minorHAnsi" w:hAnsiTheme="minorHAnsi" w:cstheme="minorHAnsi"/>
                      <w:szCs w:val="24"/>
                    </w:rPr>
                    <w:t>Usterka</w:t>
                  </w:r>
                </w:p>
              </w:tc>
              <w:tc>
                <w:tcPr>
                  <w:tcW w:w="2584" w:type="dxa"/>
                </w:tcPr>
                <w:p w14:paraId="4C38B96C" w14:textId="5A85556B" w:rsidR="007131FC" w:rsidRPr="00F44F17" w:rsidRDefault="00BD2FDE" w:rsidP="006710D9">
                  <w:pPr>
                    <w:spacing w:after="240" w:line="276" w:lineRule="auto"/>
                    <w:rPr>
                      <w:rFonts w:asciiTheme="minorHAnsi" w:hAnsiTheme="minorHAnsi" w:cstheme="minorHAnsi"/>
                      <w:szCs w:val="24"/>
                    </w:rPr>
                  </w:pPr>
                  <w:r w:rsidRPr="00F44F17">
                    <w:rPr>
                      <w:rFonts w:asciiTheme="minorHAnsi" w:hAnsiTheme="minorHAnsi" w:cstheme="minorHAnsi"/>
                      <w:szCs w:val="24"/>
                    </w:rPr>
                    <w:t>24</w:t>
                  </w:r>
                  <w:r w:rsidR="008E4CC3" w:rsidRPr="00F44F17">
                    <w:rPr>
                      <w:rFonts w:asciiTheme="minorHAnsi" w:hAnsiTheme="minorHAnsi" w:cstheme="minorHAnsi"/>
                      <w:szCs w:val="24"/>
                    </w:rPr>
                    <w:t xml:space="preserve"> </w:t>
                  </w:r>
                  <w:r w:rsidR="00E75B61" w:rsidRPr="00F44F17">
                    <w:rPr>
                      <w:rFonts w:asciiTheme="minorHAnsi" w:hAnsiTheme="minorHAnsi" w:cstheme="minorHAnsi"/>
                      <w:szCs w:val="24"/>
                    </w:rPr>
                    <w:t>Godzin</w:t>
                  </w:r>
                  <w:r w:rsidRPr="00F44F17">
                    <w:rPr>
                      <w:rFonts w:asciiTheme="minorHAnsi" w:hAnsiTheme="minorHAnsi" w:cstheme="minorHAnsi"/>
                      <w:szCs w:val="24"/>
                    </w:rPr>
                    <w:t>y</w:t>
                  </w:r>
                  <w:r w:rsidR="00E75B61" w:rsidRPr="00F44F17">
                    <w:rPr>
                      <w:rFonts w:asciiTheme="minorHAnsi" w:hAnsiTheme="minorHAnsi" w:cstheme="minorHAnsi"/>
                      <w:szCs w:val="24"/>
                    </w:rPr>
                    <w:t xml:space="preserve"> </w:t>
                  </w:r>
                  <w:r w:rsidR="008E4CC3" w:rsidRPr="00F44F17">
                    <w:rPr>
                      <w:rFonts w:asciiTheme="minorHAnsi" w:hAnsiTheme="minorHAnsi" w:cstheme="minorHAnsi"/>
                      <w:szCs w:val="24"/>
                    </w:rPr>
                    <w:t>Robocz</w:t>
                  </w:r>
                  <w:r w:rsidRPr="00F44F17">
                    <w:rPr>
                      <w:rFonts w:asciiTheme="minorHAnsi" w:hAnsiTheme="minorHAnsi" w:cstheme="minorHAnsi"/>
                      <w:szCs w:val="24"/>
                    </w:rPr>
                    <w:t>e</w:t>
                  </w:r>
                </w:p>
              </w:tc>
              <w:tc>
                <w:tcPr>
                  <w:tcW w:w="1712" w:type="dxa"/>
                </w:tcPr>
                <w:p w14:paraId="372E342F" w14:textId="77777777" w:rsidR="007131FC" w:rsidRPr="00F44F17" w:rsidRDefault="007131FC" w:rsidP="006710D9">
                  <w:pPr>
                    <w:spacing w:after="240" w:line="276" w:lineRule="auto"/>
                    <w:rPr>
                      <w:rFonts w:asciiTheme="minorHAnsi" w:hAnsiTheme="minorHAnsi" w:cstheme="minorHAnsi"/>
                      <w:szCs w:val="24"/>
                    </w:rPr>
                  </w:pPr>
                  <w:r w:rsidRPr="00F44F17">
                    <w:rPr>
                      <w:rFonts w:asciiTheme="minorHAnsi" w:hAnsiTheme="minorHAnsi" w:cstheme="minorHAnsi"/>
                      <w:szCs w:val="24"/>
                    </w:rPr>
                    <w:t>Nie dotyczy</w:t>
                  </w:r>
                </w:p>
              </w:tc>
            </w:tr>
            <w:tr w:rsidR="00BD183B" w:rsidRPr="00BD183B" w14:paraId="7AD5063B" w14:textId="77777777" w:rsidTr="00D77B1A">
              <w:trPr>
                <w:trHeight w:val="525"/>
              </w:trPr>
              <w:tc>
                <w:tcPr>
                  <w:tcW w:w="511" w:type="dxa"/>
                </w:tcPr>
                <w:p w14:paraId="1FD5B73A" w14:textId="77777777" w:rsidR="007131FC" w:rsidRPr="00BD183B" w:rsidRDefault="007131FC"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4.</w:t>
                  </w:r>
                </w:p>
              </w:tc>
              <w:tc>
                <w:tcPr>
                  <w:tcW w:w="2017" w:type="dxa"/>
                </w:tcPr>
                <w:p w14:paraId="70FFAB81" w14:textId="4F4B993D" w:rsidR="007131FC" w:rsidRPr="00BD183B" w:rsidRDefault="004114F6" w:rsidP="006710D9">
                  <w:pPr>
                    <w:spacing w:after="240" w:line="276" w:lineRule="auto"/>
                    <w:rPr>
                      <w:rFonts w:asciiTheme="minorHAnsi" w:hAnsiTheme="minorHAnsi" w:cstheme="minorHAnsi"/>
                      <w:szCs w:val="24"/>
                    </w:rPr>
                  </w:pPr>
                  <w:r w:rsidRPr="00BD183B">
                    <w:rPr>
                      <w:rFonts w:asciiTheme="minorHAnsi" w:hAnsiTheme="minorHAnsi" w:cstheme="minorHAnsi"/>
                      <w:szCs w:val="24"/>
                    </w:rPr>
                    <w:t>Pytania (Konsultacje)</w:t>
                  </w:r>
                </w:p>
              </w:tc>
              <w:tc>
                <w:tcPr>
                  <w:tcW w:w="2584" w:type="dxa"/>
                </w:tcPr>
                <w:p w14:paraId="1B63593E" w14:textId="7DD0573C" w:rsidR="007131FC" w:rsidRPr="00F44F17" w:rsidRDefault="00784BE4" w:rsidP="006710D9">
                  <w:pPr>
                    <w:spacing w:after="240" w:line="276" w:lineRule="auto"/>
                    <w:rPr>
                      <w:rFonts w:asciiTheme="minorHAnsi" w:hAnsiTheme="minorHAnsi" w:cstheme="minorHAnsi"/>
                      <w:szCs w:val="24"/>
                    </w:rPr>
                  </w:pPr>
                  <w:r>
                    <w:rPr>
                      <w:rFonts w:asciiTheme="minorHAnsi" w:hAnsiTheme="minorHAnsi" w:cstheme="minorHAnsi"/>
                      <w:szCs w:val="24"/>
                    </w:rPr>
                    <w:t>8 Godzin Roboczych</w:t>
                  </w:r>
                </w:p>
              </w:tc>
              <w:tc>
                <w:tcPr>
                  <w:tcW w:w="1712" w:type="dxa"/>
                </w:tcPr>
                <w:p w14:paraId="4D637039" w14:textId="77777777" w:rsidR="007131FC" w:rsidRPr="00F44F17" w:rsidRDefault="007131FC" w:rsidP="006710D9">
                  <w:pPr>
                    <w:spacing w:after="240" w:line="276" w:lineRule="auto"/>
                    <w:rPr>
                      <w:rFonts w:asciiTheme="minorHAnsi" w:hAnsiTheme="minorHAnsi" w:cstheme="minorHAnsi"/>
                      <w:szCs w:val="24"/>
                    </w:rPr>
                  </w:pPr>
                  <w:r w:rsidRPr="00F44F17">
                    <w:rPr>
                      <w:rFonts w:asciiTheme="minorHAnsi" w:hAnsiTheme="minorHAnsi" w:cstheme="minorHAnsi"/>
                      <w:szCs w:val="24"/>
                    </w:rPr>
                    <w:t>Nie dotyczy</w:t>
                  </w:r>
                </w:p>
              </w:tc>
            </w:tr>
          </w:tbl>
          <w:p w14:paraId="16DAA3B9" w14:textId="32A754E2" w:rsidR="006F3236" w:rsidRDefault="006F3236" w:rsidP="009C27B6">
            <w:pPr>
              <w:spacing w:before="240" w:after="240" w:line="276" w:lineRule="auto"/>
              <w:rPr>
                <w:rFonts w:asciiTheme="minorHAnsi" w:hAnsiTheme="minorHAnsi" w:cstheme="minorHAnsi"/>
                <w:szCs w:val="24"/>
              </w:rPr>
            </w:pPr>
            <w:r>
              <w:rPr>
                <w:rFonts w:asciiTheme="minorHAnsi" w:hAnsiTheme="minorHAnsi" w:cstheme="minorHAnsi"/>
                <w:szCs w:val="24"/>
              </w:rPr>
              <w:t xml:space="preserve">Czas </w:t>
            </w:r>
            <w:r w:rsidR="00CE11D1">
              <w:rPr>
                <w:rFonts w:asciiTheme="minorHAnsi" w:hAnsiTheme="minorHAnsi" w:cstheme="minorHAnsi"/>
                <w:szCs w:val="24"/>
              </w:rPr>
              <w:t>r</w:t>
            </w:r>
            <w:r>
              <w:rPr>
                <w:rFonts w:asciiTheme="minorHAnsi" w:hAnsiTheme="minorHAnsi" w:cstheme="minorHAnsi"/>
                <w:szCs w:val="24"/>
              </w:rPr>
              <w:t xml:space="preserve">ealizacji </w:t>
            </w:r>
            <w:r w:rsidR="00CE11D1">
              <w:rPr>
                <w:rFonts w:asciiTheme="minorHAnsi" w:hAnsiTheme="minorHAnsi" w:cstheme="minorHAnsi"/>
                <w:szCs w:val="24"/>
              </w:rPr>
              <w:t>Ręcznych Czynności Dodatkowych od momentu zgłoszenia</w:t>
            </w:r>
            <w:r w:rsidR="00361DB4">
              <w:rPr>
                <w:rFonts w:asciiTheme="minorHAnsi" w:hAnsiTheme="minorHAnsi" w:cstheme="minorHAnsi"/>
                <w:szCs w:val="24"/>
              </w:rPr>
              <w:t xml:space="preserve"> </w:t>
            </w:r>
          </w:p>
          <w:tbl>
            <w:tblPr>
              <w:tblStyle w:val="Tabela-Siatka7"/>
              <w:tblW w:w="6824" w:type="dxa"/>
              <w:tblLook w:val="04A0" w:firstRow="1" w:lastRow="0" w:firstColumn="1" w:lastColumn="0" w:noHBand="0" w:noVBand="1"/>
            </w:tblPr>
            <w:tblGrid>
              <w:gridCol w:w="484"/>
              <w:gridCol w:w="2024"/>
              <w:gridCol w:w="2598"/>
              <w:gridCol w:w="1718"/>
            </w:tblGrid>
            <w:tr w:rsidR="00D77B1A" w:rsidRPr="00BD183B" w14:paraId="6F9296F2" w14:textId="77777777">
              <w:trPr>
                <w:trHeight w:val="1013"/>
              </w:trPr>
              <w:tc>
                <w:tcPr>
                  <w:tcW w:w="484" w:type="dxa"/>
                </w:tcPr>
                <w:p w14:paraId="501EBB44" w14:textId="7141DFB4" w:rsidR="00D77B1A" w:rsidRPr="00BD183B" w:rsidRDefault="003B03BE" w:rsidP="00D77B1A">
                  <w:pPr>
                    <w:spacing w:after="240" w:line="276" w:lineRule="auto"/>
                    <w:contextualSpacing/>
                    <w:rPr>
                      <w:rFonts w:asciiTheme="minorHAnsi" w:hAnsiTheme="minorHAnsi" w:cstheme="minorHAnsi"/>
                      <w:szCs w:val="24"/>
                    </w:rPr>
                  </w:pPr>
                  <w:r>
                    <w:rPr>
                      <w:rFonts w:asciiTheme="minorHAnsi" w:hAnsiTheme="minorHAnsi" w:cstheme="minorHAnsi"/>
                      <w:szCs w:val="24"/>
                    </w:rPr>
                    <w:t>1</w:t>
                  </w:r>
                  <w:r w:rsidR="00D77B1A" w:rsidRPr="00BD183B">
                    <w:rPr>
                      <w:rFonts w:asciiTheme="minorHAnsi" w:hAnsiTheme="minorHAnsi" w:cstheme="minorHAnsi"/>
                      <w:szCs w:val="24"/>
                    </w:rPr>
                    <w:t>.</w:t>
                  </w:r>
                </w:p>
              </w:tc>
              <w:tc>
                <w:tcPr>
                  <w:tcW w:w="2024" w:type="dxa"/>
                </w:tcPr>
                <w:p w14:paraId="4602F4F9" w14:textId="77777777" w:rsidR="00D77B1A" w:rsidRPr="00BD183B" w:rsidRDefault="00D77B1A" w:rsidP="00D77B1A">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Ręczna Realizacja Czynności Dodatkowych </w:t>
                  </w:r>
                </w:p>
              </w:tc>
              <w:tc>
                <w:tcPr>
                  <w:tcW w:w="2598" w:type="dxa"/>
                </w:tcPr>
                <w:p w14:paraId="7A7CC30E" w14:textId="77777777" w:rsidR="00D77B1A" w:rsidRPr="00BD183B" w:rsidRDefault="00D77B1A" w:rsidP="00D77B1A">
                  <w:pPr>
                    <w:spacing w:after="240" w:line="276" w:lineRule="auto"/>
                    <w:rPr>
                      <w:rFonts w:asciiTheme="minorHAnsi" w:hAnsiTheme="minorHAnsi" w:cstheme="minorHAnsi"/>
                      <w:szCs w:val="24"/>
                    </w:rPr>
                  </w:pPr>
                  <w:r w:rsidRPr="00BD183B">
                    <w:rPr>
                      <w:rFonts w:asciiTheme="minorHAnsi" w:hAnsiTheme="minorHAnsi" w:cstheme="minorHAnsi"/>
                      <w:szCs w:val="24"/>
                    </w:rPr>
                    <w:t>12 Godzin Roboczych lub w terminie uzgodnionym przez Strony</w:t>
                  </w:r>
                </w:p>
              </w:tc>
              <w:tc>
                <w:tcPr>
                  <w:tcW w:w="1718" w:type="dxa"/>
                </w:tcPr>
                <w:p w14:paraId="1F53DEAF" w14:textId="77777777" w:rsidR="00D77B1A" w:rsidRPr="00BD183B" w:rsidRDefault="00D77B1A" w:rsidP="00D77B1A">
                  <w:pPr>
                    <w:spacing w:after="240" w:line="276" w:lineRule="auto"/>
                    <w:rPr>
                      <w:rFonts w:asciiTheme="minorHAnsi" w:hAnsiTheme="minorHAnsi" w:cstheme="minorHAnsi"/>
                      <w:szCs w:val="24"/>
                    </w:rPr>
                  </w:pPr>
                  <w:r w:rsidRPr="00BD183B">
                    <w:rPr>
                      <w:rFonts w:asciiTheme="minorHAnsi" w:hAnsiTheme="minorHAnsi" w:cstheme="minorHAnsi"/>
                      <w:szCs w:val="24"/>
                    </w:rPr>
                    <w:t>Nie dotyczy</w:t>
                  </w:r>
                </w:p>
              </w:tc>
            </w:tr>
          </w:tbl>
          <w:p w14:paraId="71B8E926" w14:textId="67182B89" w:rsidR="00494531" w:rsidRPr="00BD183B" w:rsidRDefault="00494531"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Definicje znajdują się w słowniku w </w:t>
            </w:r>
            <w:r w:rsidR="00746B3B" w:rsidRPr="00BD183B">
              <w:rPr>
                <w:rFonts w:asciiTheme="minorHAnsi" w:hAnsiTheme="minorHAnsi" w:cstheme="minorHAnsi"/>
                <w:szCs w:val="24"/>
              </w:rPr>
              <w:t>pkt 1</w:t>
            </w:r>
            <w:r w:rsidRPr="00BD183B">
              <w:rPr>
                <w:rFonts w:asciiTheme="minorHAnsi" w:hAnsiTheme="minorHAnsi" w:cstheme="minorHAnsi"/>
                <w:szCs w:val="24"/>
              </w:rPr>
              <w:t xml:space="preserve"> </w:t>
            </w:r>
            <w:r w:rsidR="00A15E94" w:rsidRPr="00BD183B">
              <w:rPr>
                <w:rFonts w:asciiTheme="minorHAnsi" w:hAnsiTheme="minorHAnsi" w:cstheme="minorHAnsi"/>
                <w:szCs w:val="24"/>
              </w:rPr>
              <w:t>Opisu Przedmiotu Zamówienia</w:t>
            </w:r>
            <w:r w:rsidRPr="00BD183B">
              <w:rPr>
                <w:rFonts w:asciiTheme="minorHAnsi" w:hAnsiTheme="minorHAnsi" w:cstheme="minorHAnsi"/>
                <w:szCs w:val="24"/>
              </w:rPr>
              <w:t>.</w:t>
            </w:r>
          </w:p>
        </w:tc>
      </w:tr>
    </w:tbl>
    <w:p w14:paraId="1F19685D" w14:textId="5345B732" w:rsidR="00494531" w:rsidRPr="00BD183B" w:rsidRDefault="001C187F" w:rsidP="00565E14">
      <w:pPr>
        <w:pStyle w:val="Nagwek2"/>
        <w:numPr>
          <w:ilvl w:val="0"/>
          <w:numId w:val="70"/>
        </w:numPr>
        <w:spacing w:line="276" w:lineRule="auto"/>
        <w:rPr>
          <w:rStyle w:val="Pogrubienie"/>
          <w:rFonts w:asciiTheme="minorHAnsi" w:hAnsiTheme="minorHAnsi" w:cstheme="minorHAnsi"/>
          <w:b/>
          <w:bCs w:val="0"/>
          <w:sz w:val="24"/>
          <w:szCs w:val="24"/>
        </w:rPr>
      </w:pPr>
      <w:bookmarkStart w:id="292" w:name="_Toc227659495"/>
      <w:bookmarkStart w:id="293" w:name="_Toc227660844"/>
      <w:bookmarkEnd w:id="291"/>
      <w:r w:rsidRPr="00BD183B">
        <w:rPr>
          <w:rStyle w:val="Pogrubienie"/>
          <w:rFonts w:asciiTheme="minorHAnsi" w:hAnsiTheme="minorHAnsi" w:cstheme="minorHAnsi"/>
          <w:b/>
          <w:bCs w:val="0"/>
          <w:sz w:val="24"/>
          <w:szCs w:val="24"/>
        </w:rPr>
        <w:t>Modyfikacj</w:t>
      </w:r>
      <w:r w:rsidR="00F212E2" w:rsidRPr="00BD183B">
        <w:rPr>
          <w:rStyle w:val="Pogrubienie"/>
          <w:rFonts w:asciiTheme="minorHAnsi" w:hAnsiTheme="minorHAnsi" w:cstheme="minorHAnsi"/>
          <w:b/>
          <w:bCs w:val="0"/>
          <w:sz w:val="24"/>
          <w:szCs w:val="24"/>
        </w:rPr>
        <w:t>a</w:t>
      </w:r>
      <w:r w:rsidRPr="00BD183B">
        <w:rPr>
          <w:rStyle w:val="Pogrubienie"/>
          <w:rFonts w:asciiTheme="minorHAnsi" w:hAnsiTheme="minorHAnsi" w:cstheme="minorHAnsi"/>
          <w:b/>
          <w:bCs w:val="0"/>
          <w:sz w:val="24"/>
          <w:szCs w:val="24"/>
        </w:rPr>
        <w:t xml:space="preserve"> i Rozw</w:t>
      </w:r>
      <w:r w:rsidR="00F212E2" w:rsidRPr="00BD183B">
        <w:rPr>
          <w:rStyle w:val="Pogrubienie"/>
          <w:rFonts w:asciiTheme="minorHAnsi" w:hAnsiTheme="minorHAnsi" w:cstheme="minorHAnsi"/>
          <w:b/>
          <w:bCs w:val="0"/>
          <w:sz w:val="24"/>
          <w:szCs w:val="24"/>
        </w:rPr>
        <w:t>ój</w:t>
      </w:r>
      <w:r w:rsidR="006507DC" w:rsidRPr="00BD183B">
        <w:rPr>
          <w:rStyle w:val="Pogrubienie"/>
          <w:rFonts w:asciiTheme="minorHAnsi" w:hAnsiTheme="minorHAnsi" w:cstheme="minorHAnsi"/>
          <w:b/>
          <w:bCs w:val="0"/>
          <w:sz w:val="24"/>
          <w:szCs w:val="24"/>
        </w:rPr>
        <w:t>:</w:t>
      </w:r>
      <w:bookmarkEnd w:id="292"/>
      <w:bookmarkEnd w:id="293"/>
    </w:p>
    <w:tbl>
      <w:tblPr>
        <w:tblStyle w:val="Tabela-Siatka7"/>
        <w:tblW w:w="9776" w:type="dxa"/>
        <w:tblLayout w:type="fixed"/>
        <w:tblLook w:val="04A0" w:firstRow="1" w:lastRow="0" w:firstColumn="1" w:lastColumn="0" w:noHBand="0" w:noVBand="1"/>
      </w:tblPr>
      <w:tblGrid>
        <w:gridCol w:w="1555"/>
        <w:gridCol w:w="8221"/>
      </w:tblGrid>
      <w:tr w:rsidR="00BD183B" w:rsidRPr="00BD183B" w14:paraId="5037D226" w14:textId="77777777" w:rsidTr="0030647F">
        <w:trPr>
          <w:trHeight w:val="1190"/>
        </w:trPr>
        <w:tc>
          <w:tcPr>
            <w:tcW w:w="1555" w:type="dxa"/>
          </w:tcPr>
          <w:p w14:paraId="2CC57AD9" w14:textId="2847C7EC" w:rsidR="00494531" w:rsidRPr="00BD183B" w:rsidRDefault="00494531"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 xml:space="preserve">Kalendarz świadczenia </w:t>
            </w:r>
            <w:r w:rsidR="00A9446A" w:rsidRPr="00BD183B">
              <w:rPr>
                <w:rFonts w:asciiTheme="minorHAnsi" w:hAnsiTheme="minorHAnsi" w:cstheme="minorHAnsi"/>
                <w:b/>
                <w:szCs w:val="24"/>
              </w:rPr>
              <w:t>Rozwoju</w:t>
            </w:r>
          </w:p>
        </w:tc>
        <w:tc>
          <w:tcPr>
            <w:tcW w:w="8221" w:type="dxa"/>
          </w:tcPr>
          <w:p w14:paraId="2F06A01D" w14:textId="25C9E052" w:rsidR="00494531" w:rsidRPr="00BD183B" w:rsidRDefault="00494531" w:rsidP="006710D9">
            <w:pPr>
              <w:spacing w:line="276" w:lineRule="auto"/>
              <w:rPr>
                <w:rFonts w:asciiTheme="minorHAnsi" w:hAnsiTheme="minorHAnsi" w:cstheme="minorHAnsi"/>
                <w:szCs w:val="24"/>
              </w:rPr>
            </w:pPr>
            <w:r w:rsidRPr="00BD183B">
              <w:rPr>
                <w:rFonts w:asciiTheme="minorHAnsi" w:hAnsiTheme="minorHAnsi" w:cstheme="minorHAnsi"/>
                <w:szCs w:val="24"/>
              </w:rPr>
              <w:t>Przez 24 godziny</w:t>
            </w:r>
            <w:r w:rsidR="009D7B9D" w:rsidRPr="00BD183B">
              <w:rPr>
                <w:rFonts w:asciiTheme="minorHAnsi" w:hAnsiTheme="minorHAnsi" w:cstheme="minorHAnsi"/>
                <w:szCs w:val="24"/>
              </w:rPr>
              <w:t>,</w:t>
            </w:r>
            <w:r w:rsidRPr="00BD183B">
              <w:rPr>
                <w:rFonts w:asciiTheme="minorHAnsi" w:hAnsiTheme="minorHAnsi" w:cstheme="minorHAnsi"/>
                <w:szCs w:val="24"/>
              </w:rPr>
              <w:t xml:space="preserve"> 7 dni w tygodniu</w:t>
            </w:r>
            <w:r w:rsidR="009D7B9D" w:rsidRPr="00BD183B">
              <w:rPr>
                <w:rFonts w:asciiTheme="minorHAnsi" w:hAnsiTheme="minorHAnsi" w:cstheme="minorHAnsi"/>
                <w:szCs w:val="24"/>
              </w:rPr>
              <w:t>,</w:t>
            </w:r>
            <w:r w:rsidRPr="00BD183B">
              <w:rPr>
                <w:rFonts w:asciiTheme="minorHAnsi" w:hAnsiTheme="minorHAnsi" w:cstheme="minorHAnsi"/>
                <w:szCs w:val="24"/>
              </w:rPr>
              <w:t xml:space="preserve"> 365</w:t>
            </w:r>
            <w:r w:rsidR="009C27B6">
              <w:rPr>
                <w:rFonts w:asciiTheme="minorHAnsi" w:hAnsiTheme="minorHAnsi" w:cstheme="minorHAnsi"/>
                <w:szCs w:val="24"/>
              </w:rPr>
              <w:t>/366</w:t>
            </w:r>
            <w:r w:rsidRPr="00BD183B">
              <w:rPr>
                <w:rFonts w:asciiTheme="minorHAnsi" w:hAnsiTheme="minorHAnsi" w:cstheme="minorHAnsi"/>
                <w:szCs w:val="24"/>
              </w:rPr>
              <w:t xml:space="preserve"> dni w roku („24/7/365</w:t>
            </w:r>
            <w:r w:rsidR="009C27B6">
              <w:rPr>
                <w:rFonts w:asciiTheme="minorHAnsi" w:hAnsiTheme="minorHAnsi" w:cstheme="minorHAnsi"/>
                <w:szCs w:val="24"/>
              </w:rPr>
              <w:t>/366</w:t>
            </w:r>
            <w:r w:rsidRPr="00BD183B">
              <w:rPr>
                <w:rFonts w:asciiTheme="minorHAnsi" w:hAnsiTheme="minorHAnsi" w:cstheme="minorHAnsi"/>
                <w:szCs w:val="24"/>
              </w:rPr>
              <w:t>”).</w:t>
            </w:r>
          </w:p>
          <w:p w14:paraId="2C0ED616" w14:textId="5B032E1E" w:rsidR="00494531" w:rsidRPr="00BD183B" w:rsidRDefault="00494531" w:rsidP="006710D9">
            <w:pPr>
              <w:spacing w:line="276" w:lineRule="auto"/>
              <w:rPr>
                <w:rFonts w:asciiTheme="minorHAnsi" w:hAnsiTheme="minorHAnsi" w:cstheme="minorHAnsi"/>
                <w:szCs w:val="24"/>
              </w:rPr>
            </w:pPr>
            <w:r w:rsidRPr="00BD183B">
              <w:rPr>
                <w:rFonts w:asciiTheme="minorHAnsi" w:hAnsiTheme="minorHAnsi" w:cstheme="minorHAnsi"/>
                <w:szCs w:val="24"/>
              </w:rPr>
              <w:t xml:space="preserve">Przyjmowanie i obsługa: Dni Robocze w godzinach: </w:t>
            </w:r>
            <w:r w:rsidR="001C187F" w:rsidRPr="00BD183B">
              <w:rPr>
                <w:rFonts w:asciiTheme="minorHAnsi" w:hAnsiTheme="minorHAnsi" w:cstheme="minorHAnsi"/>
                <w:szCs w:val="24"/>
              </w:rPr>
              <w:t>6</w:t>
            </w:r>
            <w:r w:rsidRPr="00BD183B">
              <w:rPr>
                <w:rFonts w:asciiTheme="minorHAnsi" w:hAnsiTheme="minorHAnsi" w:cstheme="minorHAnsi"/>
                <w:szCs w:val="24"/>
              </w:rPr>
              <w:t xml:space="preserve">:00 – </w:t>
            </w:r>
            <w:r w:rsidR="003C0E71" w:rsidRPr="00BD183B">
              <w:rPr>
                <w:rFonts w:asciiTheme="minorHAnsi" w:hAnsiTheme="minorHAnsi" w:cstheme="minorHAnsi"/>
                <w:szCs w:val="24"/>
              </w:rPr>
              <w:t>1</w:t>
            </w:r>
            <w:r w:rsidR="001C187F" w:rsidRPr="00BD183B">
              <w:rPr>
                <w:rFonts w:asciiTheme="minorHAnsi" w:hAnsiTheme="minorHAnsi" w:cstheme="minorHAnsi"/>
                <w:szCs w:val="24"/>
              </w:rPr>
              <w:t>7</w:t>
            </w:r>
            <w:r w:rsidRPr="00BD183B">
              <w:rPr>
                <w:rFonts w:asciiTheme="minorHAnsi" w:hAnsiTheme="minorHAnsi" w:cstheme="minorHAnsi"/>
                <w:szCs w:val="24"/>
              </w:rPr>
              <w:t>:00</w:t>
            </w:r>
          </w:p>
        </w:tc>
      </w:tr>
      <w:tr w:rsidR="0092296F" w:rsidRPr="00BD183B" w14:paraId="7E9A08FB" w14:textId="77777777" w:rsidTr="000E3128">
        <w:trPr>
          <w:trHeight w:val="1628"/>
        </w:trPr>
        <w:tc>
          <w:tcPr>
            <w:tcW w:w="1555" w:type="dxa"/>
          </w:tcPr>
          <w:p w14:paraId="0885D293" w14:textId="77777777" w:rsidR="00494531" w:rsidRPr="00BD183B" w:rsidRDefault="00494531"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lastRenderedPageBreak/>
              <w:t>Czasy realizacji</w:t>
            </w:r>
          </w:p>
        </w:tc>
        <w:tc>
          <w:tcPr>
            <w:tcW w:w="8221" w:type="dxa"/>
          </w:tcPr>
          <w:tbl>
            <w:tblPr>
              <w:tblStyle w:val="Tabela-Siatka7"/>
              <w:tblW w:w="0" w:type="auto"/>
              <w:tblLayout w:type="fixed"/>
              <w:tblLook w:val="04A0" w:firstRow="1" w:lastRow="0" w:firstColumn="1" w:lastColumn="0" w:noHBand="0" w:noVBand="1"/>
            </w:tblPr>
            <w:tblGrid>
              <w:gridCol w:w="617"/>
              <w:gridCol w:w="3098"/>
              <w:gridCol w:w="4251"/>
            </w:tblGrid>
            <w:tr w:rsidR="00BD183B" w:rsidRPr="00BD183B" w14:paraId="5DEA9F46" w14:textId="77777777" w:rsidTr="002168C9">
              <w:tc>
                <w:tcPr>
                  <w:tcW w:w="617" w:type="dxa"/>
                  <w:shd w:val="clear" w:color="auto" w:fill="D9D9D9"/>
                  <w:vAlign w:val="center"/>
                </w:tcPr>
                <w:p w14:paraId="10EC11EB" w14:textId="77777777" w:rsidR="00494531" w:rsidRPr="00BD183B" w:rsidRDefault="00494531"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Lp.</w:t>
                  </w:r>
                </w:p>
              </w:tc>
              <w:tc>
                <w:tcPr>
                  <w:tcW w:w="3098" w:type="dxa"/>
                  <w:shd w:val="clear" w:color="auto" w:fill="D9D9D9"/>
                  <w:vAlign w:val="center"/>
                </w:tcPr>
                <w:p w14:paraId="4B7826E8" w14:textId="77777777" w:rsidR="00494531" w:rsidRPr="00BD183B" w:rsidRDefault="00494531"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Nazwa</w:t>
                  </w:r>
                </w:p>
              </w:tc>
              <w:tc>
                <w:tcPr>
                  <w:tcW w:w="4251" w:type="dxa"/>
                  <w:shd w:val="clear" w:color="auto" w:fill="D9D9D9"/>
                  <w:vAlign w:val="center"/>
                </w:tcPr>
                <w:p w14:paraId="5B797782" w14:textId="49181948" w:rsidR="00494531" w:rsidRPr="00BD183B" w:rsidRDefault="00494531" w:rsidP="006710D9">
                  <w:pPr>
                    <w:spacing w:after="240" w:line="276" w:lineRule="auto"/>
                    <w:rPr>
                      <w:rFonts w:asciiTheme="minorHAnsi" w:hAnsiTheme="minorHAnsi" w:cstheme="minorHAnsi"/>
                      <w:b/>
                      <w:szCs w:val="24"/>
                    </w:rPr>
                  </w:pPr>
                  <w:r w:rsidRPr="00BD183B">
                    <w:rPr>
                      <w:rFonts w:asciiTheme="minorHAnsi" w:hAnsiTheme="minorHAnsi" w:cstheme="minorHAnsi"/>
                      <w:b/>
                      <w:szCs w:val="24"/>
                    </w:rPr>
                    <w:t xml:space="preserve">Czas realizacji </w:t>
                  </w:r>
                </w:p>
              </w:tc>
            </w:tr>
            <w:tr w:rsidR="00BD183B" w:rsidRPr="00BD183B" w14:paraId="10F58B7D" w14:textId="77777777" w:rsidTr="00F212E2">
              <w:trPr>
                <w:trHeight w:val="914"/>
              </w:trPr>
              <w:tc>
                <w:tcPr>
                  <w:tcW w:w="617" w:type="dxa"/>
                  <w:shd w:val="clear" w:color="auto" w:fill="D9D9D9"/>
                </w:tcPr>
                <w:p w14:paraId="0CED3399" w14:textId="77777777" w:rsidR="00494531" w:rsidRPr="00BD183B" w:rsidRDefault="00494531"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1.</w:t>
                  </w:r>
                </w:p>
              </w:tc>
              <w:tc>
                <w:tcPr>
                  <w:tcW w:w="3098" w:type="dxa"/>
                </w:tcPr>
                <w:p w14:paraId="02E12F08" w14:textId="76244F69" w:rsidR="00494531" w:rsidRPr="00BD183B" w:rsidRDefault="00494531"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Rozwój - </w:t>
                  </w:r>
                  <w:r w:rsidR="00A404A2" w:rsidRPr="00BD183B">
                    <w:rPr>
                      <w:rFonts w:asciiTheme="minorHAnsi" w:hAnsiTheme="minorHAnsi" w:cstheme="minorHAnsi"/>
                      <w:szCs w:val="24"/>
                    </w:rPr>
                    <w:t>E</w:t>
                  </w:r>
                  <w:r w:rsidRPr="00BD183B">
                    <w:rPr>
                      <w:rFonts w:asciiTheme="minorHAnsi" w:hAnsiTheme="minorHAnsi" w:cstheme="minorHAnsi"/>
                      <w:szCs w:val="24"/>
                    </w:rPr>
                    <w:t xml:space="preserve">tap </w:t>
                  </w:r>
                  <w:r w:rsidR="00A404A2" w:rsidRPr="00BD183B">
                    <w:rPr>
                      <w:rFonts w:asciiTheme="minorHAnsi" w:hAnsiTheme="minorHAnsi" w:cstheme="minorHAnsi"/>
                      <w:szCs w:val="24"/>
                    </w:rPr>
                    <w:t>1</w:t>
                  </w:r>
                  <w:r w:rsidR="001C187F" w:rsidRPr="00BD183B">
                    <w:rPr>
                      <w:rFonts w:asciiTheme="minorHAnsi" w:hAnsiTheme="minorHAnsi" w:cstheme="minorHAnsi"/>
                      <w:szCs w:val="24"/>
                    </w:rPr>
                    <w:t xml:space="preserve"> (analiza wstępna)</w:t>
                  </w:r>
                </w:p>
              </w:tc>
              <w:tc>
                <w:tcPr>
                  <w:tcW w:w="4251" w:type="dxa"/>
                </w:tcPr>
                <w:p w14:paraId="13D5ED19" w14:textId="71D6F119" w:rsidR="00494531" w:rsidRPr="00BD183B" w:rsidRDefault="00494531"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10 </w:t>
                  </w:r>
                  <w:r w:rsidR="004D0621" w:rsidRPr="00BD183B">
                    <w:rPr>
                      <w:rFonts w:asciiTheme="minorHAnsi" w:hAnsiTheme="minorHAnsi" w:cstheme="minorHAnsi"/>
                      <w:szCs w:val="24"/>
                    </w:rPr>
                    <w:t>dni kalendarzowych</w:t>
                  </w:r>
                </w:p>
              </w:tc>
            </w:tr>
            <w:tr w:rsidR="00BD183B" w:rsidRPr="00BD183B" w14:paraId="53351E79" w14:textId="77777777" w:rsidTr="002168C9">
              <w:tc>
                <w:tcPr>
                  <w:tcW w:w="617" w:type="dxa"/>
                  <w:shd w:val="clear" w:color="auto" w:fill="D9D9D9"/>
                </w:tcPr>
                <w:p w14:paraId="36F4F5C1" w14:textId="77777777" w:rsidR="00494531" w:rsidRPr="00BD183B" w:rsidRDefault="00494531"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2.</w:t>
                  </w:r>
                </w:p>
              </w:tc>
              <w:tc>
                <w:tcPr>
                  <w:tcW w:w="3098" w:type="dxa"/>
                </w:tcPr>
                <w:p w14:paraId="6E84C18E" w14:textId="3FDB8DFD" w:rsidR="00494531" w:rsidRPr="00BD183B" w:rsidRDefault="001C187F"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Rozwój </w:t>
                  </w:r>
                  <w:r w:rsidR="00A404A2" w:rsidRPr="00BD183B">
                    <w:rPr>
                      <w:rFonts w:asciiTheme="minorHAnsi" w:hAnsiTheme="minorHAnsi" w:cstheme="minorHAnsi"/>
                      <w:szCs w:val="24"/>
                    </w:rPr>
                    <w:t>E</w:t>
                  </w:r>
                  <w:r w:rsidRPr="00BD183B">
                    <w:rPr>
                      <w:rFonts w:asciiTheme="minorHAnsi" w:hAnsiTheme="minorHAnsi" w:cstheme="minorHAnsi"/>
                      <w:szCs w:val="24"/>
                    </w:rPr>
                    <w:t xml:space="preserve">tap </w:t>
                  </w:r>
                  <w:r w:rsidR="00A404A2" w:rsidRPr="00BD183B">
                    <w:rPr>
                      <w:rFonts w:asciiTheme="minorHAnsi" w:hAnsiTheme="minorHAnsi" w:cstheme="minorHAnsi"/>
                      <w:szCs w:val="24"/>
                    </w:rPr>
                    <w:t>1</w:t>
                  </w:r>
                  <w:r w:rsidRPr="00BD183B">
                    <w:rPr>
                      <w:rFonts w:asciiTheme="minorHAnsi" w:hAnsiTheme="minorHAnsi" w:cstheme="minorHAnsi"/>
                      <w:szCs w:val="24"/>
                    </w:rPr>
                    <w:t xml:space="preserve"> – </w:t>
                  </w:r>
                  <w:r w:rsidR="00CC30A7" w:rsidRPr="00BD183B">
                    <w:rPr>
                      <w:rFonts w:asciiTheme="minorHAnsi" w:hAnsiTheme="minorHAnsi" w:cstheme="minorHAnsi"/>
                      <w:szCs w:val="24"/>
                    </w:rPr>
                    <w:t>(</w:t>
                  </w:r>
                  <w:r w:rsidRPr="00BD183B">
                    <w:rPr>
                      <w:rFonts w:asciiTheme="minorHAnsi" w:hAnsiTheme="minorHAnsi" w:cstheme="minorHAnsi"/>
                      <w:szCs w:val="24"/>
                    </w:rPr>
                    <w:t>analiza pełna</w:t>
                  </w:r>
                  <w:r w:rsidR="00CC30A7" w:rsidRPr="00BD183B">
                    <w:rPr>
                      <w:rFonts w:asciiTheme="minorHAnsi" w:hAnsiTheme="minorHAnsi" w:cstheme="minorHAnsi"/>
                      <w:szCs w:val="24"/>
                    </w:rPr>
                    <w:t>)</w:t>
                  </w:r>
                </w:p>
              </w:tc>
              <w:tc>
                <w:tcPr>
                  <w:tcW w:w="4251" w:type="dxa"/>
                </w:tcPr>
                <w:p w14:paraId="7602599F" w14:textId="519B01DA" w:rsidR="00494531" w:rsidRPr="00BD183B" w:rsidRDefault="001C187F"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Ustalany </w:t>
                  </w:r>
                  <w:r w:rsidR="006507DC" w:rsidRPr="00BD183B">
                    <w:rPr>
                      <w:rFonts w:asciiTheme="minorHAnsi" w:hAnsiTheme="minorHAnsi" w:cstheme="minorHAnsi"/>
                      <w:szCs w:val="24"/>
                    </w:rPr>
                    <w:t>w harmonogramie</w:t>
                  </w:r>
                </w:p>
              </w:tc>
            </w:tr>
            <w:tr w:rsidR="00BD183B" w:rsidRPr="00BD183B" w14:paraId="420B6D91" w14:textId="77777777" w:rsidTr="002168C9">
              <w:tc>
                <w:tcPr>
                  <w:tcW w:w="617" w:type="dxa"/>
                  <w:shd w:val="clear" w:color="auto" w:fill="D9D9D9"/>
                </w:tcPr>
                <w:p w14:paraId="67EE94E9" w14:textId="379E012B" w:rsidR="001C187F" w:rsidRPr="00BD183B" w:rsidRDefault="001C187F" w:rsidP="006710D9">
                  <w:pPr>
                    <w:spacing w:after="240" w:line="276" w:lineRule="auto"/>
                    <w:contextualSpacing/>
                    <w:rPr>
                      <w:rFonts w:asciiTheme="minorHAnsi" w:hAnsiTheme="minorHAnsi" w:cstheme="minorHAnsi"/>
                      <w:szCs w:val="24"/>
                    </w:rPr>
                  </w:pPr>
                  <w:r w:rsidRPr="00BD183B">
                    <w:rPr>
                      <w:rFonts w:asciiTheme="minorHAnsi" w:hAnsiTheme="minorHAnsi" w:cstheme="minorHAnsi"/>
                      <w:szCs w:val="24"/>
                    </w:rPr>
                    <w:t>3.</w:t>
                  </w:r>
                </w:p>
              </w:tc>
              <w:tc>
                <w:tcPr>
                  <w:tcW w:w="3098" w:type="dxa"/>
                </w:tcPr>
                <w:p w14:paraId="46D39F99" w14:textId="04C3DC0E" w:rsidR="001C187F" w:rsidRPr="00BD183B" w:rsidRDefault="001C187F"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Rozwój - </w:t>
                  </w:r>
                  <w:r w:rsidR="00A404A2" w:rsidRPr="00BD183B">
                    <w:rPr>
                      <w:rFonts w:asciiTheme="minorHAnsi" w:hAnsiTheme="minorHAnsi" w:cstheme="minorHAnsi"/>
                      <w:szCs w:val="24"/>
                    </w:rPr>
                    <w:t>E</w:t>
                  </w:r>
                  <w:r w:rsidRPr="00BD183B">
                    <w:rPr>
                      <w:rFonts w:asciiTheme="minorHAnsi" w:hAnsiTheme="minorHAnsi" w:cstheme="minorHAnsi"/>
                      <w:szCs w:val="24"/>
                    </w:rPr>
                    <w:t xml:space="preserve">tap </w:t>
                  </w:r>
                  <w:r w:rsidR="00A404A2" w:rsidRPr="00BD183B">
                    <w:rPr>
                      <w:rFonts w:asciiTheme="minorHAnsi" w:hAnsiTheme="minorHAnsi" w:cstheme="minorHAnsi"/>
                      <w:szCs w:val="24"/>
                    </w:rPr>
                    <w:t>2</w:t>
                  </w:r>
                  <w:r w:rsidR="006507DC" w:rsidRPr="00BD183B">
                    <w:rPr>
                      <w:rFonts w:asciiTheme="minorHAnsi" w:hAnsiTheme="minorHAnsi" w:cstheme="minorHAnsi"/>
                      <w:szCs w:val="24"/>
                    </w:rPr>
                    <w:t xml:space="preserve"> (realizacja)</w:t>
                  </w:r>
                </w:p>
              </w:tc>
              <w:tc>
                <w:tcPr>
                  <w:tcW w:w="4251" w:type="dxa"/>
                </w:tcPr>
                <w:p w14:paraId="3F9E96C9" w14:textId="5381B6B7" w:rsidR="001C187F" w:rsidRPr="00BD183B" w:rsidRDefault="001C187F" w:rsidP="006710D9">
                  <w:pPr>
                    <w:spacing w:after="240" w:line="276" w:lineRule="auto"/>
                    <w:rPr>
                      <w:rFonts w:asciiTheme="minorHAnsi" w:hAnsiTheme="minorHAnsi" w:cstheme="minorHAnsi"/>
                      <w:szCs w:val="24"/>
                    </w:rPr>
                  </w:pPr>
                  <w:r w:rsidRPr="00BD183B">
                    <w:rPr>
                      <w:rFonts w:asciiTheme="minorHAnsi" w:hAnsiTheme="minorHAnsi" w:cstheme="minorHAnsi"/>
                      <w:szCs w:val="24"/>
                    </w:rPr>
                    <w:t xml:space="preserve">Ustalany </w:t>
                  </w:r>
                  <w:r w:rsidR="00E61819" w:rsidRPr="00BD183B">
                    <w:rPr>
                      <w:rFonts w:asciiTheme="minorHAnsi" w:hAnsiTheme="minorHAnsi" w:cstheme="minorHAnsi"/>
                      <w:szCs w:val="24"/>
                    </w:rPr>
                    <w:t>w</w:t>
                  </w:r>
                  <w:r w:rsidRPr="00BD183B">
                    <w:rPr>
                      <w:rFonts w:asciiTheme="minorHAnsi" w:hAnsiTheme="minorHAnsi" w:cstheme="minorHAnsi"/>
                      <w:szCs w:val="24"/>
                    </w:rPr>
                    <w:t xml:space="preserve"> </w:t>
                  </w:r>
                  <w:r w:rsidR="006507DC" w:rsidRPr="00BD183B">
                    <w:rPr>
                      <w:rFonts w:asciiTheme="minorHAnsi" w:hAnsiTheme="minorHAnsi" w:cstheme="minorHAnsi"/>
                      <w:szCs w:val="24"/>
                    </w:rPr>
                    <w:t>harmonogramie</w:t>
                  </w:r>
                </w:p>
              </w:tc>
            </w:tr>
          </w:tbl>
          <w:p w14:paraId="37DEEF95" w14:textId="77777777" w:rsidR="00494531" w:rsidRPr="00BD183B" w:rsidRDefault="00494531" w:rsidP="006710D9">
            <w:pPr>
              <w:spacing w:after="240" w:line="276" w:lineRule="auto"/>
              <w:rPr>
                <w:rFonts w:asciiTheme="minorHAnsi" w:hAnsiTheme="minorHAnsi" w:cstheme="minorHAnsi"/>
                <w:szCs w:val="24"/>
              </w:rPr>
            </w:pPr>
          </w:p>
        </w:tc>
      </w:tr>
    </w:tbl>
    <w:p w14:paraId="743C5F69" w14:textId="6F5788AB" w:rsidR="00FC02F2" w:rsidRPr="00BD183B" w:rsidRDefault="00FC02F2" w:rsidP="006710D9">
      <w:pPr>
        <w:spacing w:line="276" w:lineRule="auto"/>
        <w:rPr>
          <w:rFonts w:eastAsia="Calibri" w:cstheme="minorHAnsi"/>
          <w:szCs w:val="24"/>
        </w:rPr>
      </w:pPr>
    </w:p>
    <w:tbl>
      <w:tblPr>
        <w:tblStyle w:val="Tabela-Siatka7"/>
        <w:tblW w:w="10207" w:type="dxa"/>
        <w:tblInd w:w="-147" w:type="dxa"/>
        <w:tblLook w:val="04A0" w:firstRow="1" w:lastRow="0" w:firstColumn="1" w:lastColumn="0" w:noHBand="0" w:noVBand="1"/>
      </w:tblPr>
      <w:tblGrid>
        <w:gridCol w:w="1704"/>
        <w:gridCol w:w="8503"/>
      </w:tblGrid>
      <w:tr w:rsidR="000458CE" w:rsidRPr="00B776BE" w14:paraId="5736BB73" w14:textId="77777777" w:rsidTr="0075615B">
        <w:trPr>
          <w:trHeight w:val="7050"/>
        </w:trPr>
        <w:tc>
          <w:tcPr>
            <w:tcW w:w="1704" w:type="dxa"/>
            <w:tcBorders>
              <w:bottom w:val="single" w:sz="4" w:space="0" w:color="FFFFFF" w:themeColor="background1"/>
            </w:tcBorders>
          </w:tcPr>
          <w:p w14:paraId="685CAB3D" w14:textId="77777777" w:rsidR="000458CE" w:rsidRPr="006507DC" w:rsidRDefault="000458CE" w:rsidP="00F87092">
            <w:pPr>
              <w:spacing w:after="240" w:line="276" w:lineRule="auto"/>
              <w:rPr>
                <w:rFonts w:asciiTheme="minorHAnsi" w:hAnsiTheme="minorHAnsi" w:cstheme="minorHAnsi"/>
                <w:b/>
                <w:szCs w:val="24"/>
              </w:rPr>
            </w:pPr>
            <w:r w:rsidRPr="006507DC">
              <w:rPr>
                <w:rFonts w:asciiTheme="minorHAnsi" w:hAnsiTheme="minorHAnsi" w:cstheme="minorHAnsi"/>
                <w:b/>
                <w:szCs w:val="24"/>
              </w:rPr>
              <w:t>Poziom dostępności usługi</w:t>
            </w:r>
          </w:p>
        </w:tc>
        <w:tc>
          <w:tcPr>
            <w:tcW w:w="8503" w:type="dxa"/>
            <w:vMerge w:val="restart"/>
          </w:tcPr>
          <w:p w14:paraId="46222B3C" w14:textId="4B4807FB" w:rsidR="000458CE" w:rsidRPr="00F87092" w:rsidRDefault="000458CE">
            <w:pPr>
              <w:spacing w:before="120" w:after="120"/>
              <w:rPr>
                <w:rFonts w:asciiTheme="minorHAnsi" w:hAnsiTheme="minorHAnsi" w:cstheme="minorHAnsi"/>
                <w:b/>
                <w:szCs w:val="24"/>
              </w:rPr>
            </w:pPr>
            <w:r w:rsidRPr="00F87092">
              <w:rPr>
                <w:rFonts w:asciiTheme="minorHAnsi" w:hAnsiTheme="minorHAnsi" w:cstheme="minorHAnsi"/>
                <w:b/>
                <w:szCs w:val="24"/>
              </w:rPr>
              <w:t xml:space="preserve">RPDS </w:t>
            </w:r>
            <w:r w:rsidRPr="00F87092">
              <w:rPr>
                <w:rFonts w:asciiTheme="minorHAnsi" w:hAnsiTheme="minorHAnsi" w:cstheme="minorHAnsi"/>
                <w:szCs w:val="24"/>
              </w:rPr>
              <w:t>–</w:t>
            </w:r>
            <w:r w:rsidRPr="00F87092">
              <w:rPr>
                <w:rFonts w:asciiTheme="minorHAnsi" w:hAnsiTheme="minorHAnsi" w:cstheme="minorHAnsi"/>
                <w:b/>
                <w:szCs w:val="24"/>
              </w:rPr>
              <w:t xml:space="preserve"> rzeczywisty poziom dostępności Systemu </w:t>
            </w:r>
          </w:p>
          <w:p w14:paraId="27E1821A" w14:textId="71F66192" w:rsidR="000458CE" w:rsidRPr="002B6490" w:rsidRDefault="000458CE">
            <w:pPr>
              <w:spacing w:after="120"/>
              <w:rPr>
                <w:rFonts w:asciiTheme="minorHAnsi" w:hAnsiTheme="minorHAnsi" w:cstheme="minorHAnsi"/>
                <w:b/>
                <w:szCs w:val="24"/>
              </w:rPr>
            </w:pPr>
            <w:r w:rsidRPr="00F87092">
              <w:rPr>
                <w:rFonts w:asciiTheme="minorHAnsi" w:hAnsiTheme="minorHAnsi" w:cstheme="minorHAnsi"/>
                <w:b/>
                <w:szCs w:val="24"/>
              </w:rPr>
              <w:t xml:space="preserve">RPDS ≥ </w:t>
            </w:r>
            <w:r w:rsidR="00E568C6">
              <w:rPr>
                <w:rFonts w:asciiTheme="minorHAnsi" w:hAnsiTheme="minorHAnsi" w:cstheme="minorHAnsi"/>
                <w:b/>
                <w:szCs w:val="24"/>
              </w:rPr>
              <w:t>98,33</w:t>
            </w:r>
            <w:r w:rsidRPr="00F87092">
              <w:rPr>
                <w:rFonts w:asciiTheme="minorHAnsi" w:hAnsiTheme="minorHAnsi" w:cstheme="minorHAnsi"/>
                <w:b/>
                <w:szCs w:val="24"/>
              </w:rPr>
              <w:t xml:space="preserve"> %</w:t>
            </w:r>
          </w:p>
          <w:p w14:paraId="1148E91A" w14:textId="77777777" w:rsidR="000458CE" w:rsidRPr="002B6490" w:rsidRDefault="000458CE">
            <w:pPr>
              <w:spacing w:after="120"/>
              <w:rPr>
                <w:rFonts w:asciiTheme="minorHAnsi" w:hAnsiTheme="minorHAnsi" w:cstheme="minorHAnsi"/>
                <w:szCs w:val="24"/>
              </w:rPr>
            </w:pPr>
            <w:r w:rsidRPr="002B6490">
              <w:rPr>
                <w:rFonts w:asciiTheme="minorHAnsi" w:hAnsiTheme="minorHAnsi" w:cstheme="minorHAnsi"/>
                <w:szCs w:val="24"/>
              </w:rPr>
              <w:t>RPDS obliczany jest wg wzoru:</w:t>
            </w:r>
          </w:p>
          <w:p w14:paraId="35235320" w14:textId="33052582" w:rsidR="000458CE" w:rsidRPr="002B6490" w:rsidRDefault="000458CE">
            <w:pPr>
              <w:spacing w:after="120"/>
              <w:rPr>
                <w:rFonts w:asciiTheme="minorHAnsi" w:hAnsiTheme="minorHAnsi" w:cstheme="minorHAnsi"/>
                <w:szCs w:val="24"/>
              </w:rPr>
            </w:pPr>
            <w:r w:rsidRPr="002B6490">
              <w:rPr>
                <w:rFonts w:asciiTheme="minorHAnsi" w:hAnsiTheme="minorHAnsi" w:cstheme="minorHAnsi"/>
                <w:b/>
                <w:szCs w:val="24"/>
              </w:rPr>
              <w:t>(TD - ∑ TN) / TD x 100</w:t>
            </w:r>
            <w:r w:rsidR="00A166A2">
              <w:rPr>
                <w:rFonts w:asciiTheme="minorHAnsi" w:hAnsiTheme="minorHAnsi" w:cstheme="minorHAnsi"/>
                <w:b/>
                <w:szCs w:val="24"/>
              </w:rPr>
              <w:t xml:space="preserve"> </w:t>
            </w:r>
            <w:r w:rsidRPr="002B6490">
              <w:rPr>
                <w:rFonts w:asciiTheme="minorHAnsi" w:hAnsiTheme="minorHAnsi" w:cstheme="minorHAnsi"/>
                <w:b/>
                <w:szCs w:val="24"/>
              </w:rPr>
              <w:t>[%]</w:t>
            </w:r>
          </w:p>
          <w:p w14:paraId="2738D3CF" w14:textId="77777777" w:rsidR="000458CE" w:rsidRPr="002B6490" w:rsidRDefault="000458CE">
            <w:pPr>
              <w:spacing w:after="120"/>
              <w:rPr>
                <w:rFonts w:asciiTheme="minorHAnsi" w:hAnsiTheme="minorHAnsi" w:cstheme="minorHAnsi"/>
                <w:szCs w:val="24"/>
              </w:rPr>
            </w:pPr>
            <w:r w:rsidRPr="002B6490">
              <w:rPr>
                <w:rFonts w:asciiTheme="minorHAnsi" w:hAnsiTheme="minorHAnsi" w:cstheme="minorHAnsi"/>
                <w:szCs w:val="24"/>
              </w:rPr>
              <w:t>Gdzie:</w:t>
            </w:r>
          </w:p>
          <w:p w14:paraId="4A22763A" w14:textId="3BC9884C" w:rsidR="000458CE" w:rsidRPr="002B6490" w:rsidRDefault="000458CE" w:rsidP="00F87092">
            <w:pPr>
              <w:spacing w:after="120" w:line="276" w:lineRule="auto"/>
              <w:rPr>
                <w:rFonts w:asciiTheme="minorHAnsi" w:hAnsiTheme="minorHAnsi" w:cstheme="minorHAnsi"/>
                <w:szCs w:val="24"/>
              </w:rPr>
            </w:pPr>
            <w:r w:rsidRPr="002B6490">
              <w:rPr>
                <w:rFonts w:asciiTheme="minorHAnsi" w:hAnsiTheme="minorHAnsi" w:cstheme="minorHAnsi"/>
                <w:szCs w:val="24"/>
              </w:rPr>
              <w:t xml:space="preserve">TD – </w:t>
            </w:r>
            <w:r w:rsidR="007A6512" w:rsidRPr="007A6512">
              <w:rPr>
                <w:rFonts w:asciiTheme="minorHAnsi" w:hAnsiTheme="minorHAnsi" w:cstheme="minorHAnsi"/>
                <w:szCs w:val="24"/>
              </w:rPr>
              <w:t>uzgodniony czas dostępności usługi, wynikający z kalendarza dostępności usługi [w godzinach].</w:t>
            </w:r>
          </w:p>
          <w:p w14:paraId="271E7A98" w14:textId="1846FA34" w:rsidR="000458CE" w:rsidRPr="000B4D5F" w:rsidRDefault="000458CE" w:rsidP="00F87092">
            <w:pPr>
              <w:spacing w:before="240" w:after="120" w:line="276" w:lineRule="auto"/>
              <w:rPr>
                <w:rFonts w:asciiTheme="minorHAnsi" w:hAnsiTheme="minorHAnsi" w:cstheme="minorHAnsi"/>
                <w:szCs w:val="24"/>
                <w:highlight w:val="yellow"/>
              </w:rPr>
            </w:pPr>
            <w:r w:rsidRPr="007943A2">
              <w:rPr>
                <w:rFonts w:asciiTheme="minorHAnsi" w:hAnsiTheme="minorHAnsi" w:cstheme="minorHAnsi"/>
                <w:szCs w:val="24"/>
              </w:rPr>
              <w:t xml:space="preserve">TN – czas trwania niedostępności usługi, zaistniałej w wyniku wystąpienia </w:t>
            </w:r>
            <w:r w:rsidR="007943A2" w:rsidRPr="007943A2">
              <w:rPr>
                <w:rFonts w:asciiTheme="minorHAnsi" w:hAnsiTheme="minorHAnsi" w:cstheme="minorHAnsi"/>
                <w:szCs w:val="24"/>
              </w:rPr>
              <w:t>Awarii [</w:t>
            </w:r>
            <w:r w:rsidRPr="007943A2">
              <w:rPr>
                <w:rFonts w:asciiTheme="minorHAnsi" w:hAnsiTheme="minorHAnsi" w:cstheme="minorHAnsi"/>
                <w:szCs w:val="24"/>
              </w:rPr>
              <w:t xml:space="preserve">w </w:t>
            </w:r>
            <w:r w:rsidR="007943A2" w:rsidRPr="007943A2">
              <w:rPr>
                <w:rFonts w:asciiTheme="minorHAnsi" w:hAnsiTheme="minorHAnsi" w:cstheme="minorHAnsi"/>
                <w:szCs w:val="24"/>
              </w:rPr>
              <w:t>godzinach].</w:t>
            </w:r>
            <w:r w:rsidRPr="000B4D5F">
              <w:rPr>
                <w:rFonts w:asciiTheme="minorHAnsi" w:hAnsiTheme="minorHAnsi" w:cstheme="minorHAnsi"/>
                <w:szCs w:val="24"/>
                <w:highlight w:val="yellow"/>
              </w:rPr>
              <w:t xml:space="preserve"> </w:t>
            </w:r>
          </w:p>
          <w:p w14:paraId="5751E5CB" w14:textId="77777777" w:rsidR="000458CE" w:rsidRPr="00FA7EAF" w:rsidRDefault="000458CE">
            <w:pPr>
              <w:spacing w:before="240" w:after="120"/>
              <w:rPr>
                <w:rFonts w:asciiTheme="minorHAnsi" w:hAnsiTheme="minorHAnsi" w:cstheme="minorHAnsi"/>
                <w:b/>
                <w:szCs w:val="24"/>
              </w:rPr>
            </w:pPr>
            <w:r w:rsidRPr="00FA7EAF">
              <w:rPr>
                <w:rFonts w:asciiTheme="minorHAnsi" w:hAnsiTheme="minorHAnsi" w:cstheme="minorHAnsi"/>
                <w:b/>
                <w:szCs w:val="24"/>
              </w:rPr>
              <w:t xml:space="preserve">Wyliczenie minimalnego progu RPDS: </w:t>
            </w:r>
          </w:p>
          <w:p w14:paraId="63A4A21C" w14:textId="06EE8D25" w:rsidR="000B1506" w:rsidRDefault="000458CE" w:rsidP="00F87092">
            <w:pPr>
              <w:spacing w:before="240" w:after="120" w:line="276" w:lineRule="auto"/>
              <w:rPr>
                <w:rFonts w:asciiTheme="minorHAnsi" w:hAnsiTheme="minorHAnsi" w:cstheme="minorHAnsi"/>
                <w:szCs w:val="24"/>
              </w:rPr>
            </w:pPr>
            <w:r w:rsidRPr="00F87092">
              <w:rPr>
                <w:rFonts w:asciiTheme="minorHAnsi" w:hAnsiTheme="minorHAnsi" w:cstheme="minorHAnsi"/>
                <w:szCs w:val="24"/>
              </w:rPr>
              <w:t xml:space="preserve">TN – </w:t>
            </w:r>
            <w:r w:rsidR="000B1506" w:rsidRPr="00F87092">
              <w:rPr>
                <w:rFonts w:asciiTheme="minorHAnsi" w:hAnsiTheme="minorHAnsi" w:cstheme="minorHAnsi"/>
                <w:szCs w:val="24"/>
              </w:rPr>
              <w:t xml:space="preserve">czas trwania niedostępności usługi - przyjmujemy dopuszczalnie łączny </w:t>
            </w:r>
            <w:r w:rsidR="000B1506" w:rsidRPr="00F87092">
              <w:rPr>
                <w:rFonts w:asciiTheme="minorHAnsi" w:hAnsiTheme="minorHAnsi" w:cstheme="minorHAnsi"/>
                <w:b/>
                <w:bCs/>
                <w:szCs w:val="24"/>
              </w:rPr>
              <w:t xml:space="preserve">czas niedostępności usługi na poziomie </w:t>
            </w:r>
            <w:r w:rsidR="00B03D5F">
              <w:rPr>
                <w:rFonts w:asciiTheme="minorHAnsi" w:hAnsiTheme="minorHAnsi" w:cstheme="minorHAnsi"/>
                <w:b/>
                <w:bCs/>
                <w:szCs w:val="24"/>
              </w:rPr>
              <w:t>12</w:t>
            </w:r>
            <w:r w:rsidR="000B1506" w:rsidRPr="00F87092">
              <w:rPr>
                <w:rFonts w:asciiTheme="minorHAnsi" w:hAnsiTheme="minorHAnsi" w:cstheme="minorHAnsi"/>
                <w:b/>
                <w:bCs/>
                <w:szCs w:val="24"/>
              </w:rPr>
              <w:t xml:space="preserve"> godzin</w:t>
            </w:r>
            <w:r w:rsidR="000B1506" w:rsidRPr="00F87092">
              <w:rPr>
                <w:rFonts w:asciiTheme="minorHAnsi" w:hAnsiTheme="minorHAnsi" w:cstheme="minorHAnsi"/>
                <w:szCs w:val="24"/>
              </w:rPr>
              <w:t>, z wyłączeniem planowanych okien serwisowych</w:t>
            </w:r>
            <w:r w:rsidR="0040514F">
              <w:rPr>
                <w:rFonts w:asciiTheme="minorHAnsi" w:hAnsiTheme="minorHAnsi" w:cstheme="minorHAnsi"/>
                <w:szCs w:val="24"/>
              </w:rPr>
              <w:t>.</w:t>
            </w:r>
          </w:p>
          <w:p w14:paraId="7A6EFB0A" w14:textId="593E691F" w:rsidR="00C32630" w:rsidRPr="009C27B6" w:rsidRDefault="00C32630" w:rsidP="009C27B6">
            <w:pPr>
              <w:pStyle w:val="Default"/>
              <w:spacing w:line="276" w:lineRule="auto"/>
              <w:rPr>
                <w:rFonts w:asciiTheme="minorHAnsi" w:hAnsiTheme="minorHAnsi" w:cstheme="minorHAnsi"/>
              </w:rPr>
            </w:pPr>
            <w:r w:rsidRPr="009C27B6">
              <w:rPr>
                <w:rFonts w:asciiTheme="minorHAnsi" w:hAnsiTheme="minorHAnsi" w:cstheme="minorHAnsi"/>
              </w:rPr>
              <w:t xml:space="preserve">Σ TN = 12 godzin. </w:t>
            </w:r>
          </w:p>
          <w:p w14:paraId="0EA1A9D1" w14:textId="77777777" w:rsidR="00C32630" w:rsidRPr="009C27B6" w:rsidRDefault="00C32630" w:rsidP="009C27B6">
            <w:pPr>
              <w:pStyle w:val="Default"/>
              <w:spacing w:line="276" w:lineRule="auto"/>
              <w:rPr>
                <w:rFonts w:asciiTheme="minorHAnsi" w:hAnsiTheme="minorHAnsi" w:cstheme="minorHAnsi"/>
              </w:rPr>
            </w:pPr>
            <w:r w:rsidRPr="009C27B6">
              <w:rPr>
                <w:rFonts w:asciiTheme="minorHAnsi" w:hAnsiTheme="minorHAnsi" w:cstheme="minorHAnsi"/>
              </w:rPr>
              <w:t xml:space="preserve">TD = 30 dni * 24 godzin = 720 godzin (zgodnie z podanym kalendarzem dostępności usługi). </w:t>
            </w:r>
          </w:p>
          <w:p w14:paraId="10CC44BF" w14:textId="212BD055" w:rsidR="00C32630" w:rsidRPr="00F87092" w:rsidRDefault="00C32630" w:rsidP="00C32630">
            <w:pPr>
              <w:spacing w:before="240" w:after="120" w:line="276" w:lineRule="auto"/>
              <w:rPr>
                <w:rFonts w:asciiTheme="minorHAnsi" w:hAnsiTheme="minorHAnsi" w:cstheme="minorHAnsi"/>
                <w:szCs w:val="24"/>
              </w:rPr>
            </w:pPr>
            <w:r w:rsidRPr="009C27B6">
              <w:rPr>
                <w:rFonts w:asciiTheme="minorHAnsi" w:hAnsiTheme="minorHAnsi" w:cstheme="minorHAnsi"/>
                <w:szCs w:val="24"/>
              </w:rPr>
              <w:t>RPDS = (720 godzin - 12 godzin) / 720 godzin * 100 = 98,</w:t>
            </w:r>
            <w:r w:rsidR="007048A0" w:rsidRPr="009C27B6">
              <w:rPr>
                <w:rFonts w:asciiTheme="minorHAnsi" w:hAnsiTheme="minorHAnsi" w:cstheme="minorHAnsi"/>
                <w:szCs w:val="24"/>
              </w:rPr>
              <w:t>33</w:t>
            </w:r>
            <w:r w:rsidRPr="009C27B6">
              <w:rPr>
                <w:rFonts w:asciiTheme="minorHAnsi" w:hAnsiTheme="minorHAnsi" w:cstheme="minorHAnsi"/>
                <w:szCs w:val="24"/>
              </w:rPr>
              <w:t xml:space="preserve">% </w:t>
            </w:r>
          </w:p>
          <w:p w14:paraId="6D9DBD96" w14:textId="77777777" w:rsidR="00A7008A" w:rsidRPr="00A7008A" w:rsidRDefault="00A7008A" w:rsidP="009C27B6">
            <w:pPr>
              <w:spacing w:before="240" w:after="120" w:line="276" w:lineRule="auto"/>
              <w:rPr>
                <w:rFonts w:asciiTheme="minorHAnsi" w:hAnsiTheme="minorHAnsi" w:cstheme="minorHAnsi"/>
                <w:szCs w:val="24"/>
              </w:rPr>
            </w:pPr>
            <w:r w:rsidRPr="00A7008A">
              <w:rPr>
                <w:rFonts w:asciiTheme="minorHAnsi" w:hAnsiTheme="minorHAnsi" w:cstheme="minorHAnsi"/>
                <w:szCs w:val="24"/>
              </w:rPr>
              <w:t>Przykłady wyliczeń RPDS:</w:t>
            </w:r>
          </w:p>
          <w:p w14:paraId="577F1755"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Przykład 1</w:t>
            </w:r>
          </w:p>
          <w:p w14:paraId="6E737D69"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W miesiącu nie wystąpiła niedostępność.</w:t>
            </w:r>
          </w:p>
          <w:p w14:paraId="5F9F2066"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RPDS = (720 - 0) / 720 *100 = 100 %.</w:t>
            </w:r>
          </w:p>
          <w:p w14:paraId="76AAE19C"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Przykład 2</w:t>
            </w:r>
          </w:p>
          <w:p w14:paraId="149E27D8" w14:textId="4D1748DD"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 xml:space="preserve">W miesiącu wystąpiła jedna </w:t>
            </w:r>
            <w:r w:rsidR="00AD190F">
              <w:rPr>
                <w:rFonts w:asciiTheme="minorHAnsi" w:hAnsiTheme="minorHAnsi" w:cstheme="minorHAnsi"/>
                <w:szCs w:val="24"/>
              </w:rPr>
              <w:t>Awaria</w:t>
            </w:r>
            <w:r w:rsidRPr="00A7008A">
              <w:rPr>
                <w:rFonts w:asciiTheme="minorHAnsi" w:hAnsiTheme="minorHAnsi" w:cstheme="minorHAnsi"/>
                <w:szCs w:val="24"/>
              </w:rPr>
              <w:t xml:space="preserve"> – naprawiona w 10 godzin.</w:t>
            </w:r>
          </w:p>
          <w:p w14:paraId="126B3AD9"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lastRenderedPageBreak/>
              <w:t>RPDS = (720- 10) / 720* 100 =98,61 %.</w:t>
            </w:r>
          </w:p>
          <w:p w14:paraId="36BD6535"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Przykład 3</w:t>
            </w:r>
          </w:p>
          <w:p w14:paraId="1AE07BF2" w14:textId="4229BDFA"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 xml:space="preserve">W miesiącu wystąpiły 2 Wady Systemu - Awaria naprawiona w 26 </w:t>
            </w:r>
            <w:r w:rsidR="00AD190F">
              <w:rPr>
                <w:rFonts w:asciiTheme="minorHAnsi" w:hAnsiTheme="minorHAnsi" w:cstheme="minorHAnsi"/>
                <w:szCs w:val="24"/>
              </w:rPr>
              <w:t>godzin zegarowych</w:t>
            </w:r>
            <w:r w:rsidRPr="00A7008A">
              <w:rPr>
                <w:rFonts w:asciiTheme="minorHAnsi" w:hAnsiTheme="minorHAnsi" w:cstheme="minorHAnsi"/>
                <w:szCs w:val="24"/>
              </w:rPr>
              <w:t xml:space="preserve"> + Awaria naprawiona w 6 </w:t>
            </w:r>
            <w:r w:rsidR="001677B7">
              <w:rPr>
                <w:rFonts w:asciiTheme="minorHAnsi" w:hAnsiTheme="minorHAnsi" w:cstheme="minorHAnsi"/>
                <w:szCs w:val="24"/>
              </w:rPr>
              <w:t>godzin zegarowych</w:t>
            </w:r>
            <w:r w:rsidRPr="00A7008A">
              <w:rPr>
                <w:rFonts w:asciiTheme="minorHAnsi" w:hAnsiTheme="minorHAnsi" w:cstheme="minorHAnsi"/>
                <w:szCs w:val="24"/>
              </w:rPr>
              <w:t>.</w:t>
            </w:r>
          </w:p>
          <w:p w14:paraId="30FFB6A7"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TN = 26 + 6 = 32</w:t>
            </w:r>
          </w:p>
          <w:p w14:paraId="5D0EDFEF" w14:textId="77777777" w:rsidR="00A7008A" w:rsidRPr="00A7008A" w:rsidRDefault="00A7008A" w:rsidP="009C27B6">
            <w:pPr>
              <w:spacing w:after="120" w:line="276" w:lineRule="auto"/>
              <w:rPr>
                <w:rFonts w:asciiTheme="minorHAnsi" w:hAnsiTheme="minorHAnsi" w:cstheme="minorHAnsi"/>
                <w:szCs w:val="24"/>
              </w:rPr>
            </w:pPr>
            <w:r w:rsidRPr="00A7008A">
              <w:rPr>
                <w:rFonts w:asciiTheme="minorHAnsi" w:hAnsiTheme="minorHAnsi" w:cstheme="minorHAnsi"/>
                <w:szCs w:val="24"/>
              </w:rPr>
              <w:t>RPDS = (720- 32) / 720* 100 = 95,56%.</w:t>
            </w:r>
          </w:p>
          <w:p w14:paraId="1F31DEA2" w14:textId="4825D162" w:rsidR="000458CE" w:rsidRPr="0068210A" w:rsidRDefault="00A7008A" w:rsidP="009C27B6">
            <w:pPr>
              <w:spacing w:before="240" w:after="120" w:line="276" w:lineRule="auto"/>
              <w:rPr>
                <w:rFonts w:asciiTheme="minorHAnsi" w:hAnsiTheme="minorHAnsi" w:cstheme="minorHAnsi"/>
                <w:szCs w:val="24"/>
                <w:highlight w:val="yellow"/>
              </w:rPr>
            </w:pPr>
            <w:r w:rsidRPr="00A7008A">
              <w:rPr>
                <w:rFonts w:asciiTheme="minorHAnsi" w:hAnsiTheme="minorHAnsi" w:cstheme="minorHAnsi"/>
                <w:szCs w:val="24"/>
              </w:rPr>
              <w:t>Przykład 1</w:t>
            </w:r>
            <w:r w:rsidR="0068210A">
              <w:rPr>
                <w:rFonts w:asciiTheme="minorHAnsi" w:hAnsiTheme="minorHAnsi" w:cstheme="minorHAnsi"/>
                <w:szCs w:val="24"/>
              </w:rPr>
              <w:t xml:space="preserve"> i 2</w:t>
            </w:r>
            <w:r w:rsidRPr="00A7008A">
              <w:rPr>
                <w:rFonts w:asciiTheme="minorHAnsi" w:hAnsiTheme="minorHAnsi" w:cstheme="minorHAnsi"/>
                <w:szCs w:val="24"/>
              </w:rPr>
              <w:t xml:space="preserve"> nie powoduje możliwości naliczenia kary umownej. Przykład 3 gdzie jest poniżej wymaganego poziomu 98,</w:t>
            </w:r>
            <w:r w:rsidR="0068210A">
              <w:rPr>
                <w:rFonts w:asciiTheme="minorHAnsi" w:hAnsiTheme="minorHAnsi" w:cstheme="minorHAnsi"/>
                <w:szCs w:val="24"/>
              </w:rPr>
              <w:t>33</w:t>
            </w:r>
            <w:r w:rsidRPr="00A7008A">
              <w:rPr>
                <w:rFonts w:asciiTheme="minorHAnsi" w:hAnsiTheme="minorHAnsi" w:cstheme="minorHAnsi"/>
                <w:szCs w:val="24"/>
              </w:rPr>
              <w:t xml:space="preserve">% - naliczona </w:t>
            </w:r>
            <w:r w:rsidR="0068210A">
              <w:rPr>
                <w:rFonts w:asciiTheme="minorHAnsi" w:hAnsiTheme="minorHAnsi" w:cstheme="minorHAnsi"/>
                <w:szCs w:val="24"/>
              </w:rPr>
              <w:t xml:space="preserve">zostanie </w:t>
            </w:r>
            <w:r w:rsidRPr="00A7008A">
              <w:rPr>
                <w:rFonts w:asciiTheme="minorHAnsi" w:hAnsiTheme="minorHAnsi" w:cstheme="minorHAnsi"/>
                <w:szCs w:val="24"/>
              </w:rPr>
              <w:t xml:space="preserve">kara umowna zgodnie z tabelą zawartą w Umowie w Paragrafie </w:t>
            </w:r>
            <w:r w:rsidR="009C27B6" w:rsidRPr="009C27B6">
              <w:rPr>
                <w:rFonts w:asciiTheme="minorHAnsi" w:hAnsiTheme="minorHAnsi" w:cstheme="minorHAnsi"/>
                <w:szCs w:val="24"/>
              </w:rPr>
              <w:t>11</w:t>
            </w:r>
          </w:p>
        </w:tc>
      </w:tr>
      <w:tr w:rsidR="000458CE" w:rsidRPr="00B776BE" w14:paraId="76A566A4" w14:textId="77777777" w:rsidTr="0075615B">
        <w:trPr>
          <w:trHeight w:val="70"/>
        </w:trPr>
        <w:tc>
          <w:tcPr>
            <w:tcW w:w="1704" w:type="dxa"/>
            <w:tcBorders>
              <w:top w:val="single" w:sz="4" w:space="0" w:color="FFFFFF" w:themeColor="background1"/>
            </w:tcBorders>
          </w:tcPr>
          <w:p w14:paraId="69C2195F" w14:textId="77777777" w:rsidR="000458CE" w:rsidRPr="00B776BE" w:rsidRDefault="000458CE">
            <w:pPr>
              <w:spacing w:after="240" w:line="360" w:lineRule="auto"/>
              <w:rPr>
                <w:rFonts w:asciiTheme="minorHAnsi" w:hAnsiTheme="minorHAnsi" w:cstheme="minorHAnsi"/>
                <w:b/>
              </w:rPr>
            </w:pPr>
          </w:p>
        </w:tc>
        <w:tc>
          <w:tcPr>
            <w:tcW w:w="8503" w:type="dxa"/>
            <w:vMerge/>
          </w:tcPr>
          <w:p w14:paraId="56542F3F" w14:textId="77777777" w:rsidR="000458CE" w:rsidRPr="00B776BE" w:rsidRDefault="000458CE">
            <w:pPr>
              <w:spacing w:after="240" w:line="360" w:lineRule="auto"/>
              <w:rPr>
                <w:rFonts w:asciiTheme="minorHAnsi" w:hAnsiTheme="minorHAnsi" w:cstheme="minorHAnsi"/>
                <w:b/>
              </w:rPr>
            </w:pPr>
          </w:p>
        </w:tc>
      </w:tr>
      <w:tr w:rsidR="000458CE" w:rsidRPr="00B776BE" w14:paraId="7C9D2192" w14:textId="77777777" w:rsidTr="0075615B">
        <w:tc>
          <w:tcPr>
            <w:tcW w:w="1704" w:type="dxa"/>
          </w:tcPr>
          <w:p w14:paraId="762061E2" w14:textId="77777777" w:rsidR="000458CE" w:rsidRPr="006507DC" w:rsidRDefault="000458CE">
            <w:pPr>
              <w:spacing w:line="360" w:lineRule="auto"/>
              <w:rPr>
                <w:rFonts w:asciiTheme="minorHAnsi" w:hAnsiTheme="minorHAnsi" w:cstheme="minorHAnsi"/>
                <w:b/>
                <w:szCs w:val="24"/>
              </w:rPr>
            </w:pPr>
            <w:r w:rsidRPr="006507DC">
              <w:rPr>
                <w:rFonts w:asciiTheme="minorHAnsi" w:hAnsiTheme="minorHAnsi" w:cstheme="minorHAnsi"/>
                <w:b/>
                <w:szCs w:val="24"/>
              </w:rPr>
              <w:t>Lista i częstotliwość raportów</w:t>
            </w:r>
          </w:p>
        </w:tc>
        <w:tc>
          <w:tcPr>
            <w:tcW w:w="8503" w:type="dxa"/>
          </w:tcPr>
          <w:p w14:paraId="7433A711" w14:textId="09E9524A" w:rsidR="000458CE" w:rsidRPr="006507DC" w:rsidRDefault="00AF7407" w:rsidP="000458CE">
            <w:pPr>
              <w:numPr>
                <w:ilvl w:val="0"/>
                <w:numId w:val="164"/>
              </w:numPr>
              <w:spacing w:line="360" w:lineRule="auto"/>
              <w:rPr>
                <w:rFonts w:asciiTheme="minorHAnsi" w:hAnsiTheme="minorHAnsi" w:cstheme="minorHAnsi"/>
                <w:szCs w:val="24"/>
              </w:rPr>
            </w:pPr>
            <w:r>
              <w:rPr>
                <w:rFonts w:asciiTheme="minorHAnsi" w:hAnsiTheme="minorHAnsi" w:cstheme="minorHAnsi"/>
                <w:szCs w:val="24"/>
              </w:rPr>
              <w:t>miesięcznie</w:t>
            </w:r>
          </w:p>
        </w:tc>
      </w:tr>
    </w:tbl>
    <w:p w14:paraId="2F442A18" w14:textId="77777777" w:rsidR="003C4A61" w:rsidRDefault="003C4A61" w:rsidP="00D70315">
      <w:pPr>
        <w:pStyle w:val="Nagwek1"/>
        <w:spacing w:before="0" w:line="276" w:lineRule="auto"/>
        <w:rPr>
          <w:rFonts w:asciiTheme="minorHAnsi" w:eastAsia="Calibri" w:hAnsiTheme="minorHAnsi" w:cstheme="minorHAnsi"/>
          <w:color w:val="auto"/>
          <w:sz w:val="24"/>
          <w:szCs w:val="24"/>
        </w:rPr>
      </w:pPr>
    </w:p>
    <w:p w14:paraId="39E301D4" w14:textId="77777777" w:rsidR="00896DD8" w:rsidRDefault="00896DD8" w:rsidP="000231A9">
      <w:pPr>
        <w:sectPr w:rsidR="00896DD8" w:rsidSect="00C2282F">
          <w:pgSz w:w="11906" w:h="16838"/>
          <w:pgMar w:top="1440" w:right="1440" w:bottom="1440" w:left="1440" w:header="709" w:footer="709" w:gutter="0"/>
          <w:cols w:space="708"/>
          <w:docGrid w:linePitch="360"/>
        </w:sectPr>
      </w:pPr>
    </w:p>
    <w:p w14:paraId="5E75BE11" w14:textId="529F24D0" w:rsidR="003C4A61" w:rsidRPr="00BD183B" w:rsidRDefault="003C4A61" w:rsidP="00D70315">
      <w:pPr>
        <w:pStyle w:val="Nagwek1"/>
        <w:spacing w:before="0" w:line="276" w:lineRule="auto"/>
        <w:rPr>
          <w:rFonts w:asciiTheme="minorHAnsi" w:eastAsia="Calibri" w:hAnsiTheme="minorHAnsi" w:cstheme="minorHAnsi"/>
          <w:b w:val="0"/>
          <w:bCs/>
          <w:color w:val="auto"/>
          <w:sz w:val="24"/>
          <w:szCs w:val="24"/>
        </w:rPr>
      </w:pPr>
      <w:bookmarkStart w:id="294" w:name="_Toc227659496"/>
      <w:bookmarkStart w:id="295" w:name="_Toc227660845"/>
      <w:r w:rsidRPr="00BD183B">
        <w:rPr>
          <w:rFonts w:asciiTheme="minorHAnsi" w:eastAsia="Calibri" w:hAnsiTheme="minorHAnsi" w:cstheme="minorHAnsi"/>
          <w:bCs/>
          <w:color w:val="auto"/>
          <w:sz w:val="24"/>
          <w:szCs w:val="24"/>
        </w:rPr>
        <w:lastRenderedPageBreak/>
        <w:t>Załącznik nr 6 do OPZ: Szczegółowe wymagania bezpieczeństwa w procesie utrzymania (</w:t>
      </w:r>
      <w:proofErr w:type="spellStart"/>
      <w:r w:rsidRPr="00BD183B">
        <w:rPr>
          <w:rFonts w:asciiTheme="minorHAnsi" w:eastAsia="Calibri" w:hAnsiTheme="minorHAnsi" w:cstheme="minorHAnsi"/>
          <w:bCs/>
          <w:color w:val="auto"/>
          <w:sz w:val="24"/>
          <w:szCs w:val="24"/>
        </w:rPr>
        <w:t>ATiK</w:t>
      </w:r>
      <w:proofErr w:type="spellEnd"/>
      <w:r w:rsidRPr="00BD183B">
        <w:rPr>
          <w:rFonts w:asciiTheme="minorHAnsi" w:eastAsia="Calibri" w:hAnsiTheme="minorHAnsi" w:cstheme="minorHAnsi"/>
          <w:bCs/>
          <w:color w:val="auto"/>
          <w:sz w:val="24"/>
          <w:szCs w:val="24"/>
        </w:rPr>
        <w:t>) Systemu.</w:t>
      </w:r>
      <w:bookmarkEnd w:id="294"/>
      <w:bookmarkEnd w:id="295"/>
    </w:p>
    <w:p w14:paraId="50C6A856" w14:textId="791F702D" w:rsidR="0069538F" w:rsidRPr="00BD183B"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Cs/>
          <w:color w:val="auto"/>
          <w:sz w:val="24"/>
          <w:szCs w:val="24"/>
        </w:rPr>
      </w:pPr>
      <w:bookmarkStart w:id="296" w:name="_Toc227659497"/>
      <w:bookmarkStart w:id="297" w:name="_Toc227660846"/>
      <w:r w:rsidRPr="00BD183B">
        <w:rPr>
          <w:rFonts w:asciiTheme="minorHAnsi" w:eastAsia="Calibri" w:hAnsiTheme="minorHAnsi" w:cstheme="minorHAnsi"/>
          <w:bCs/>
          <w:color w:val="auto"/>
          <w:sz w:val="24"/>
          <w:szCs w:val="24"/>
        </w:rPr>
        <w:t>Ramy odniesienia i zgodność</w:t>
      </w:r>
      <w:bookmarkEnd w:id="296"/>
      <w:bookmarkEnd w:id="297"/>
    </w:p>
    <w:p w14:paraId="0EE94DAD" w14:textId="06DEB45A" w:rsidR="003C4A61" w:rsidRPr="00BD183B"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bCs/>
          <w:color w:val="auto"/>
          <w:sz w:val="24"/>
          <w:szCs w:val="24"/>
        </w:rPr>
      </w:pPr>
      <w:bookmarkStart w:id="298" w:name="_Toc227659498"/>
      <w:bookmarkStart w:id="299" w:name="_Toc227660847"/>
      <w:r w:rsidRPr="00BD183B">
        <w:rPr>
          <w:rFonts w:asciiTheme="minorHAnsi" w:eastAsia="Calibri" w:hAnsiTheme="minorHAnsi" w:cstheme="minorHAnsi"/>
          <w:b w:val="0"/>
          <w:bCs/>
          <w:color w:val="auto"/>
          <w:sz w:val="24"/>
          <w:szCs w:val="24"/>
        </w:rPr>
        <w:t>Wykonawca zobowiązuje się, że proces utrzymania i rozwoju Systemu będzie realizowany w sposób zgodny z obowiązującymi standardami i regulacjami w zakresie bezpieczeństwa informacji i ochrony danych, w szczególności z:</w:t>
      </w:r>
      <w:bookmarkEnd w:id="298"/>
      <w:bookmarkEnd w:id="299"/>
    </w:p>
    <w:p w14:paraId="2755A371"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b/>
          <w:bCs/>
          <w:szCs w:val="24"/>
        </w:rPr>
        <w:t>OWASP ASVS 5.0</w:t>
      </w:r>
      <w:r w:rsidRPr="00BD183B">
        <w:rPr>
          <w:rFonts w:eastAsia="Calibri" w:cstheme="minorHAnsi"/>
          <w:szCs w:val="24"/>
        </w:rPr>
        <w:t xml:space="preserve"> – co najmniej na poziomie </w:t>
      </w:r>
      <w:r w:rsidRPr="00BD183B">
        <w:rPr>
          <w:rFonts w:eastAsia="Calibri" w:cstheme="minorHAnsi"/>
          <w:b/>
          <w:bCs/>
          <w:szCs w:val="24"/>
        </w:rPr>
        <w:t>Level 2</w:t>
      </w:r>
      <w:r w:rsidRPr="00BD183B">
        <w:rPr>
          <w:rFonts w:eastAsia="Calibri" w:cstheme="minorHAnsi"/>
          <w:szCs w:val="24"/>
        </w:rPr>
        <w:t xml:space="preserve"> w obszarach: uwierzytelnianie, zarządzanie sesjami, zarządzanie danymi, logowanie, obsługa błędów i bezpieczeństwo API,</w:t>
      </w:r>
    </w:p>
    <w:p w14:paraId="1B6BE55E"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lang w:val="en-GB"/>
        </w:rPr>
      </w:pPr>
      <w:r w:rsidRPr="00BD183B">
        <w:rPr>
          <w:rFonts w:eastAsia="Calibri" w:cstheme="minorHAnsi"/>
          <w:b/>
          <w:bCs/>
          <w:szCs w:val="24"/>
          <w:lang w:val="en-GB"/>
        </w:rPr>
        <w:t>OWASP Top 10</w:t>
      </w:r>
      <w:r w:rsidRPr="00BD183B">
        <w:rPr>
          <w:rFonts w:eastAsia="Calibri" w:cstheme="minorHAnsi"/>
          <w:szCs w:val="24"/>
          <w:lang w:val="en-GB"/>
        </w:rPr>
        <w:t xml:space="preserve"> </w:t>
      </w:r>
      <w:proofErr w:type="spellStart"/>
      <w:r w:rsidRPr="00BD183B">
        <w:rPr>
          <w:rFonts w:eastAsia="Calibri" w:cstheme="minorHAnsi"/>
          <w:szCs w:val="24"/>
          <w:lang w:val="en-GB"/>
        </w:rPr>
        <w:t>oraz</w:t>
      </w:r>
      <w:proofErr w:type="spellEnd"/>
      <w:r w:rsidRPr="00BD183B">
        <w:rPr>
          <w:rFonts w:eastAsia="Calibri" w:cstheme="minorHAnsi"/>
          <w:szCs w:val="24"/>
          <w:lang w:val="en-GB"/>
        </w:rPr>
        <w:t xml:space="preserve"> </w:t>
      </w:r>
      <w:r w:rsidRPr="00BD183B">
        <w:rPr>
          <w:rFonts w:eastAsia="Calibri" w:cstheme="minorHAnsi"/>
          <w:b/>
          <w:bCs/>
          <w:szCs w:val="24"/>
          <w:lang w:val="en-GB"/>
        </w:rPr>
        <w:t>OWASP API Security Top 10</w:t>
      </w:r>
      <w:r w:rsidRPr="00BD183B">
        <w:rPr>
          <w:rFonts w:eastAsia="Calibri" w:cstheme="minorHAnsi"/>
          <w:szCs w:val="24"/>
          <w:lang w:val="en-GB"/>
        </w:rPr>
        <w:t>,</w:t>
      </w:r>
    </w:p>
    <w:p w14:paraId="154B0D49" w14:textId="3C89B764" w:rsidR="003C4A61" w:rsidRPr="00C41247" w:rsidRDefault="003C4A61" w:rsidP="00C41247">
      <w:pPr>
        <w:pStyle w:val="Akapitzlist"/>
        <w:numPr>
          <w:ilvl w:val="0"/>
          <w:numId w:val="81"/>
        </w:numPr>
        <w:spacing w:after="0" w:line="276" w:lineRule="auto"/>
        <w:rPr>
          <w:rFonts w:eastAsia="Calibri" w:cstheme="minorHAnsi"/>
          <w:szCs w:val="24"/>
        </w:rPr>
      </w:pPr>
      <w:r w:rsidRPr="00BD183B">
        <w:rPr>
          <w:rFonts w:eastAsia="Calibri" w:cstheme="minorHAnsi"/>
          <w:b/>
          <w:bCs/>
          <w:szCs w:val="24"/>
        </w:rPr>
        <w:t>Dyrektywą NIS2</w:t>
      </w:r>
      <w:r w:rsidRPr="00BD183B">
        <w:rPr>
          <w:rFonts w:eastAsia="Calibri" w:cstheme="minorHAnsi"/>
          <w:szCs w:val="24"/>
        </w:rPr>
        <w:t xml:space="preserve"> oraz </w:t>
      </w:r>
      <w:r w:rsidRPr="00BD183B">
        <w:rPr>
          <w:rFonts w:eastAsia="Calibri" w:cstheme="minorHAnsi"/>
          <w:b/>
          <w:bCs/>
          <w:szCs w:val="24"/>
        </w:rPr>
        <w:t>ustawą o KSC</w:t>
      </w:r>
      <w:r w:rsidRPr="00BD183B">
        <w:rPr>
          <w:rFonts w:eastAsia="Calibri" w:cstheme="minorHAnsi"/>
          <w:szCs w:val="24"/>
        </w:rPr>
        <w:t xml:space="preserve"> </w:t>
      </w:r>
      <w:r w:rsidR="00C41247">
        <w:rPr>
          <w:rFonts w:eastAsia="Calibri" w:cstheme="minorHAnsi"/>
          <w:szCs w:val="24"/>
        </w:rPr>
        <w:t>(</w:t>
      </w:r>
      <w:r w:rsidR="00C41247" w:rsidRPr="00C41247">
        <w:rPr>
          <w:rFonts w:eastAsia="Calibri" w:cstheme="minorHAnsi"/>
          <w:b/>
          <w:bCs/>
          <w:szCs w:val="24"/>
        </w:rPr>
        <w:t>Ustawa z dnia 23 stycznia 2026 r.</w:t>
      </w:r>
      <w:r w:rsidR="00C41247" w:rsidRPr="00C41247">
        <w:rPr>
          <w:rFonts w:eastAsia="Calibri" w:cstheme="minorHAnsi"/>
          <w:b/>
          <w:bCs/>
          <w:szCs w:val="24"/>
        </w:rPr>
        <w:br/>
        <w:t xml:space="preserve">o zmianie ustawy o krajowym systemie </w:t>
      </w:r>
      <w:proofErr w:type="spellStart"/>
      <w:r w:rsidR="00C41247" w:rsidRPr="00C41247">
        <w:rPr>
          <w:rFonts w:eastAsia="Calibri" w:cstheme="minorHAnsi"/>
          <w:b/>
          <w:bCs/>
          <w:szCs w:val="24"/>
        </w:rPr>
        <w:t>cyberbezpieczeństwa</w:t>
      </w:r>
      <w:proofErr w:type="spellEnd"/>
      <w:r w:rsidR="00C41247" w:rsidRPr="00C41247">
        <w:rPr>
          <w:rFonts w:eastAsia="Calibri" w:cstheme="minorHAnsi"/>
          <w:b/>
          <w:bCs/>
          <w:szCs w:val="24"/>
        </w:rPr>
        <w:t xml:space="preserve"> oraz</w:t>
      </w:r>
      <w:r w:rsidR="00C41247">
        <w:rPr>
          <w:rFonts w:eastAsia="Calibri" w:cstheme="minorHAnsi"/>
          <w:b/>
          <w:bCs/>
          <w:szCs w:val="24"/>
        </w:rPr>
        <w:t xml:space="preserve"> </w:t>
      </w:r>
      <w:r w:rsidR="00C41247" w:rsidRPr="00C41247">
        <w:rPr>
          <w:rFonts w:eastAsia="Calibri" w:cstheme="minorHAnsi"/>
          <w:b/>
          <w:bCs/>
          <w:szCs w:val="24"/>
        </w:rPr>
        <w:t>niektórych</w:t>
      </w:r>
      <w:r w:rsidR="00C41247">
        <w:rPr>
          <w:rFonts w:eastAsia="Calibri" w:cstheme="minorHAnsi"/>
          <w:b/>
          <w:bCs/>
          <w:szCs w:val="24"/>
        </w:rPr>
        <w:t xml:space="preserve"> </w:t>
      </w:r>
      <w:r w:rsidR="00C41247" w:rsidRPr="00C41247">
        <w:rPr>
          <w:rFonts w:eastAsia="Calibri" w:cstheme="minorHAnsi"/>
          <w:b/>
          <w:bCs/>
          <w:szCs w:val="24"/>
        </w:rPr>
        <w:t>innych ustaw</w:t>
      </w:r>
      <w:r w:rsidR="00C41247">
        <w:rPr>
          <w:rFonts w:eastAsia="Calibri" w:cstheme="minorHAnsi"/>
          <w:szCs w:val="24"/>
        </w:rPr>
        <w:t xml:space="preserve"> </w:t>
      </w:r>
      <w:r w:rsidR="00C41247" w:rsidRPr="00C41247">
        <w:rPr>
          <w:rFonts w:eastAsia="Calibri" w:cstheme="minorHAnsi"/>
          <w:b/>
          <w:bCs/>
          <w:szCs w:val="24"/>
        </w:rPr>
        <w:t>Dz.U. 2026 poz. 252</w:t>
      </w:r>
      <w:r w:rsidR="00C41247">
        <w:rPr>
          <w:rFonts w:eastAsia="Calibri" w:cstheme="minorHAnsi"/>
          <w:b/>
          <w:bCs/>
          <w:szCs w:val="24"/>
        </w:rPr>
        <w:t xml:space="preserve">) </w:t>
      </w:r>
      <w:r w:rsidRPr="00C41247">
        <w:rPr>
          <w:rFonts w:eastAsia="Calibri" w:cstheme="minorHAnsi"/>
          <w:szCs w:val="24"/>
        </w:rPr>
        <w:t>– w zakresie odporności, zapewnienia ciągłości działania, przygotowania i utrzymywania planów DRP/BCP oraz obowiązku raportowania incydentów do właściwych CSIRT,</w:t>
      </w:r>
    </w:p>
    <w:p w14:paraId="7B495D97"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b/>
          <w:bCs/>
          <w:szCs w:val="24"/>
        </w:rPr>
        <w:t xml:space="preserve">NIST </w:t>
      </w:r>
      <w:proofErr w:type="spellStart"/>
      <w:r w:rsidRPr="00BD183B">
        <w:rPr>
          <w:rFonts w:eastAsia="Calibri" w:cstheme="minorHAnsi"/>
          <w:b/>
          <w:bCs/>
          <w:szCs w:val="24"/>
        </w:rPr>
        <w:t>Cybersecurity</w:t>
      </w:r>
      <w:proofErr w:type="spellEnd"/>
      <w:r w:rsidRPr="00BD183B">
        <w:rPr>
          <w:rFonts w:eastAsia="Calibri" w:cstheme="minorHAnsi"/>
          <w:b/>
          <w:bCs/>
          <w:szCs w:val="24"/>
        </w:rPr>
        <w:t xml:space="preserve"> Framework</w:t>
      </w:r>
      <w:r w:rsidRPr="00BD183B">
        <w:rPr>
          <w:rFonts w:eastAsia="Calibri" w:cstheme="minorHAnsi"/>
          <w:szCs w:val="24"/>
        </w:rPr>
        <w:t xml:space="preserve"> oraz normą </w:t>
      </w:r>
      <w:r w:rsidRPr="00BD183B">
        <w:rPr>
          <w:rFonts w:eastAsia="Calibri" w:cstheme="minorHAnsi"/>
          <w:b/>
          <w:bCs/>
          <w:szCs w:val="24"/>
        </w:rPr>
        <w:t>NIST SP 800-53</w:t>
      </w:r>
      <w:r w:rsidRPr="00BD183B">
        <w:rPr>
          <w:rFonts w:eastAsia="Calibri" w:cstheme="minorHAnsi"/>
          <w:szCs w:val="24"/>
        </w:rPr>
        <w:t xml:space="preserve"> – w zakresie zarządzania bezpieczeństwem i kontrolami technicznymi,</w:t>
      </w:r>
    </w:p>
    <w:p w14:paraId="48987346"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b/>
          <w:bCs/>
          <w:szCs w:val="24"/>
        </w:rPr>
        <w:t xml:space="preserve">SANS/CWE </w:t>
      </w:r>
      <w:proofErr w:type="spellStart"/>
      <w:r w:rsidRPr="00BD183B">
        <w:rPr>
          <w:rFonts w:eastAsia="Calibri" w:cstheme="minorHAnsi"/>
          <w:b/>
          <w:bCs/>
          <w:szCs w:val="24"/>
        </w:rPr>
        <w:t>Secure</w:t>
      </w:r>
      <w:proofErr w:type="spellEnd"/>
      <w:r w:rsidRPr="00BD183B">
        <w:rPr>
          <w:rFonts w:eastAsia="Calibri" w:cstheme="minorHAnsi"/>
          <w:b/>
          <w:bCs/>
          <w:szCs w:val="24"/>
        </w:rPr>
        <w:t xml:space="preserve"> </w:t>
      </w:r>
      <w:proofErr w:type="spellStart"/>
      <w:r w:rsidRPr="00BD183B">
        <w:rPr>
          <w:rFonts w:eastAsia="Calibri" w:cstheme="minorHAnsi"/>
          <w:b/>
          <w:bCs/>
          <w:szCs w:val="24"/>
        </w:rPr>
        <w:t>Coding</w:t>
      </w:r>
      <w:proofErr w:type="spellEnd"/>
      <w:r w:rsidRPr="00BD183B">
        <w:rPr>
          <w:rFonts w:eastAsia="Calibri" w:cstheme="minorHAnsi"/>
          <w:b/>
          <w:bCs/>
          <w:szCs w:val="24"/>
        </w:rPr>
        <w:t xml:space="preserve"> </w:t>
      </w:r>
      <w:proofErr w:type="spellStart"/>
      <w:r w:rsidRPr="00BD183B">
        <w:rPr>
          <w:rFonts w:eastAsia="Calibri" w:cstheme="minorHAnsi"/>
          <w:b/>
          <w:bCs/>
          <w:szCs w:val="24"/>
        </w:rPr>
        <w:t>Practices</w:t>
      </w:r>
      <w:proofErr w:type="spellEnd"/>
      <w:r w:rsidRPr="00BD183B">
        <w:rPr>
          <w:rFonts w:eastAsia="Calibri" w:cstheme="minorHAnsi"/>
          <w:szCs w:val="24"/>
        </w:rPr>
        <w:t xml:space="preserve"> – w zakresie stosowania wzorców bezpiecznego programowania i eliminacji typowych podatności,</w:t>
      </w:r>
    </w:p>
    <w:p w14:paraId="1B8B235E"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b/>
          <w:bCs/>
          <w:szCs w:val="24"/>
        </w:rPr>
        <w:t>ISO/IEC 27001 i 27002</w:t>
      </w:r>
      <w:r w:rsidRPr="00BD183B">
        <w:rPr>
          <w:rFonts w:eastAsia="Calibri" w:cstheme="minorHAnsi"/>
          <w:szCs w:val="24"/>
        </w:rPr>
        <w:t xml:space="preserve"> – w zakresie zarządzania bezpieczeństwem informacji oraz stosowania kontroli bezpieczeństwa,</w:t>
      </w:r>
    </w:p>
    <w:p w14:paraId="43D885F2"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b/>
          <w:bCs/>
          <w:szCs w:val="24"/>
        </w:rPr>
        <w:t>Rozporządzeniem KRI</w:t>
      </w:r>
      <w:r w:rsidRPr="00BD183B">
        <w:rPr>
          <w:rFonts w:eastAsia="Calibri" w:cstheme="minorHAnsi"/>
          <w:szCs w:val="24"/>
        </w:rPr>
        <w:t xml:space="preserve"> – w zakresie minimalnych wymagań dla systemów teleinformatycznych,</w:t>
      </w:r>
    </w:p>
    <w:p w14:paraId="6497629D"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b/>
          <w:bCs/>
          <w:szCs w:val="24"/>
        </w:rPr>
        <w:t>RODO</w:t>
      </w:r>
      <w:r w:rsidRPr="00BD183B">
        <w:rPr>
          <w:rFonts w:eastAsia="Calibri" w:cstheme="minorHAnsi"/>
          <w:szCs w:val="24"/>
        </w:rPr>
        <w:t xml:space="preserve"> – w zakresie wdrożenia zasad </w:t>
      </w:r>
      <w:proofErr w:type="spellStart"/>
      <w:r w:rsidRPr="00BD183B">
        <w:rPr>
          <w:rFonts w:eastAsia="Calibri" w:cstheme="minorHAnsi"/>
          <w:b/>
          <w:bCs/>
          <w:szCs w:val="24"/>
        </w:rPr>
        <w:t>privacy</w:t>
      </w:r>
      <w:proofErr w:type="spellEnd"/>
      <w:r w:rsidRPr="00BD183B">
        <w:rPr>
          <w:rFonts w:eastAsia="Calibri" w:cstheme="minorHAnsi"/>
          <w:b/>
          <w:bCs/>
          <w:szCs w:val="24"/>
        </w:rPr>
        <w:t xml:space="preserve"> by design</w:t>
      </w:r>
      <w:r w:rsidRPr="00BD183B">
        <w:rPr>
          <w:rFonts w:eastAsia="Calibri" w:cstheme="minorHAnsi"/>
          <w:szCs w:val="24"/>
        </w:rPr>
        <w:t xml:space="preserve"> i </w:t>
      </w:r>
      <w:proofErr w:type="spellStart"/>
      <w:r w:rsidRPr="00BD183B">
        <w:rPr>
          <w:rFonts w:eastAsia="Calibri" w:cstheme="minorHAnsi"/>
          <w:b/>
          <w:bCs/>
          <w:szCs w:val="24"/>
        </w:rPr>
        <w:t>privacy</w:t>
      </w:r>
      <w:proofErr w:type="spellEnd"/>
      <w:r w:rsidRPr="00BD183B">
        <w:rPr>
          <w:rFonts w:eastAsia="Calibri" w:cstheme="minorHAnsi"/>
          <w:b/>
          <w:bCs/>
          <w:szCs w:val="24"/>
        </w:rPr>
        <w:t xml:space="preserve"> by </w:t>
      </w:r>
      <w:proofErr w:type="spellStart"/>
      <w:r w:rsidRPr="00BD183B">
        <w:rPr>
          <w:rFonts w:eastAsia="Calibri" w:cstheme="minorHAnsi"/>
          <w:b/>
          <w:bCs/>
          <w:szCs w:val="24"/>
        </w:rPr>
        <w:t>default</w:t>
      </w:r>
      <w:proofErr w:type="spellEnd"/>
      <w:r w:rsidRPr="00BD183B">
        <w:rPr>
          <w:rFonts w:eastAsia="Calibri" w:cstheme="minorHAnsi"/>
          <w:szCs w:val="24"/>
        </w:rPr>
        <w:t xml:space="preserve"> w całym cyklu życia systemu,</w:t>
      </w:r>
    </w:p>
    <w:p w14:paraId="1EAF08BD" w14:textId="77777777" w:rsidR="003C4A61" w:rsidRPr="00BD183B" w:rsidRDefault="003C4A61" w:rsidP="00565E14">
      <w:pPr>
        <w:pStyle w:val="Akapitzlist"/>
        <w:numPr>
          <w:ilvl w:val="0"/>
          <w:numId w:val="81"/>
        </w:numPr>
        <w:spacing w:after="0" w:line="276" w:lineRule="auto"/>
        <w:contextualSpacing w:val="0"/>
        <w:jc w:val="both"/>
        <w:rPr>
          <w:rFonts w:eastAsia="Calibri" w:cstheme="minorHAnsi"/>
          <w:szCs w:val="24"/>
        </w:rPr>
      </w:pPr>
      <w:r w:rsidRPr="00BD183B">
        <w:rPr>
          <w:rFonts w:eastAsia="Calibri" w:cstheme="minorHAnsi"/>
          <w:szCs w:val="24"/>
        </w:rPr>
        <w:t xml:space="preserve">Rekomendacjami NASK i Cert Polska w zakresie </w:t>
      </w:r>
      <w:proofErr w:type="spellStart"/>
      <w:r w:rsidRPr="00BD183B">
        <w:rPr>
          <w:rFonts w:eastAsia="Calibri" w:cstheme="minorHAnsi"/>
          <w:szCs w:val="24"/>
        </w:rPr>
        <w:t>cyberbezpieczeństwa</w:t>
      </w:r>
      <w:proofErr w:type="spellEnd"/>
      <w:r w:rsidRPr="00BD183B">
        <w:rPr>
          <w:rFonts w:eastAsia="Calibri" w:cstheme="minorHAnsi"/>
          <w:szCs w:val="24"/>
        </w:rPr>
        <w:t xml:space="preserve"> w systemach publicznych</w:t>
      </w:r>
    </w:p>
    <w:p w14:paraId="05C804B3" w14:textId="093D3B25" w:rsidR="00BD183B" w:rsidRPr="00BD183B"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Cs/>
          <w:color w:val="auto"/>
          <w:sz w:val="24"/>
          <w:szCs w:val="24"/>
        </w:rPr>
      </w:pPr>
      <w:bookmarkStart w:id="300" w:name="_Toc227659499"/>
      <w:bookmarkStart w:id="301" w:name="_Toc227660848"/>
      <w:r w:rsidRPr="00BD183B">
        <w:rPr>
          <w:rFonts w:asciiTheme="minorHAnsi" w:eastAsia="Calibri" w:hAnsiTheme="minorHAnsi" w:cstheme="minorHAnsi"/>
          <w:bCs/>
          <w:color w:val="auto"/>
          <w:sz w:val="24"/>
          <w:szCs w:val="24"/>
        </w:rPr>
        <w:t>SSDLC i bezpieczeństwo CI/CD</w:t>
      </w:r>
      <w:bookmarkEnd w:id="300"/>
      <w:bookmarkEnd w:id="301"/>
    </w:p>
    <w:p w14:paraId="5A716C85" w14:textId="79269B56" w:rsidR="003C4A61" w:rsidRPr="00BD183B" w:rsidRDefault="003C4A61" w:rsidP="009763BF">
      <w:pPr>
        <w:pStyle w:val="Akapitzlist"/>
        <w:numPr>
          <w:ilvl w:val="0"/>
          <w:numId w:val="143"/>
        </w:numPr>
        <w:spacing w:line="276" w:lineRule="auto"/>
        <w:rPr>
          <w:rFonts w:eastAsia="Calibri" w:cstheme="minorHAnsi"/>
          <w:szCs w:val="24"/>
        </w:rPr>
      </w:pPr>
      <w:r w:rsidRPr="00BD183B">
        <w:rPr>
          <w:rFonts w:eastAsia="Calibri" w:cstheme="minorHAnsi"/>
          <w:szCs w:val="24"/>
        </w:rPr>
        <w:t xml:space="preserve">Wykonawca jest zobowiązany do stosowania procesów </w:t>
      </w:r>
      <w:proofErr w:type="spellStart"/>
      <w:r w:rsidRPr="00BD183B">
        <w:rPr>
          <w:rFonts w:eastAsia="Calibri" w:cstheme="minorHAnsi"/>
          <w:szCs w:val="24"/>
        </w:rPr>
        <w:t>Secure</w:t>
      </w:r>
      <w:proofErr w:type="spellEnd"/>
      <w:r w:rsidRPr="00BD183B">
        <w:rPr>
          <w:rFonts w:eastAsia="Calibri" w:cstheme="minorHAnsi"/>
          <w:szCs w:val="24"/>
        </w:rPr>
        <w:t xml:space="preserve"> Software Development </w:t>
      </w:r>
      <w:proofErr w:type="spellStart"/>
      <w:r w:rsidRPr="00BD183B">
        <w:rPr>
          <w:rFonts w:eastAsia="Calibri" w:cstheme="minorHAnsi"/>
          <w:szCs w:val="24"/>
        </w:rPr>
        <w:t>Lifecycle</w:t>
      </w:r>
      <w:proofErr w:type="spellEnd"/>
      <w:r w:rsidRPr="00BD183B">
        <w:rPr>
          <w:rFonts w:eastAsia="Calibri" w:cstheme="minorHAnsi"/>
          <w:szCs w:val="24"/>
        </w:rPr>
        <w:t xml:space="preserve"> (SSDLC) obejmujących: planowanie, projektowanie (</w:t>
      </w:r>
      <w:proofErr w:type="spellStart"/>
      <w:r w:rsidRPr="00BD183B">
        <w:rPr>
          <w:rFonts w:eastAsia="Calibri" w:cstheme="minorHAnsi"/>
          <w:szCs w:val="24"/>
        </w:rPr>
        <w:t>threat</w:t>
      </w:r>
      <w:proofErr w:type="spellEnd"/>
      <w:r w:rsidRPr="00BD183B">
        <w:rPr>
          <w:rFonts w:eastAsia="Calibri" w:cstheme="minorHAnsi"/>
          <w:szCs w:val="24"/>
        </w:rPr>
        <w:t xml:space="preserve"> modeling), implementację (</w:t>
      </w:r>
      <w:proofErr w:type="spellStart"/>
      <w:r w:rsidRPr="00BD183B">
        <w:rPr>
          <w:rFonts w:eastAsia="Calibri" w:cstheme="minorHAnsi"/>
          <w:szCs w:val="24"/>
        </w:rPr>
        <w:t>secure</w:t>
      </w:r>
      <w:proofErr w:type="spellEnd"/>
      <w:r w:rsidRPr="00BD183B">
        <w:rPr>
          <w:rFonts w:eastAsia="Calibri" w:cstheme="minorHAnsi"/>
          <w:szCs w:val="24"/>
        </w:rPr>
        <w:t xml:space="preserve"> </w:t>
      </w:r>
      <w:proofErr w:type="spellStart"/>
      <w:r w:rsidRPr="00BD183B">
        <w:rPr>
          <w:rFonts w:eastAsia="Calibri" w:cstheme="minorHAnsi"/>
          <w:szCs w:val="24"/>
        </w:rPr>
        <w:t>coding</w:t>
      </w:r>
      <w:proofErr w:type="spellEnd"/>
      <w:r w:rsidRPr="00BD183B">
        <w:rPr>
          <w:rFonts w:eastAsia="Calibri" w:cstheme="minorHAnsi"/>
          <w:szCs w:val="24"/>
        </w:rPr>
        <w:t xml:space="preserve">), weryfikację (testy bezpieczeństwa), wdrożenie (kontrola </w:t>
      </w:r>
      <w:proofErr w:type="spellStart"/>
      <w:r w:rsidRPr="00BD183B">
        <w:rPr>
          <w:rFonts w:eastAsia="Calibri" w:cstheme="minorHAnsi"/>
          <w:szCs w:val="24"/>
        </w:rPr>
        <w:t>release</w:t>
      </w:r>
      <w:proofErr w:type="spellEnd"/>
      <w:r w:rsidRPr="00BD183B">
        <w:rPr>
          <w:rFonts w:eastAsia="Calibri" w:cstheme="minorHAnsi"/>
          <w:szCs w:val="24"/>
        </w:rPr>
        <w:t xml:space="preserve">), utrzymanie (monitoring i </w:t>
      </w:r>
      <w:proofErr w:type="spellStart"/>
      <w:r w:rsidRPr="00BD183B">
        <w:rPr>
          <w:rFonts w:eastAsia="Calibri" w:cstheme="minorHAnsi"/>
          <w:szCs w:val="24"/>
        </w:rPr>
        <w:t>patching</w:t>
      </w:r>
      <w:proofErr w:type="spellEnd"/>
      <w:r w:rsidRPr="00BD183B">
        <w:rPr>
          <w:rFonts w:eastAsia="Calibri" w:cstheme="minorHAnsi"/>
          <w:szCs w:val="24"/>
        </w:rPr>
        <w:t>).</w:t>
      </w:r>
    </w:p>
    <w:p w14:paraId="4C5D177D" w14:textId="6CE1ECFF" w:rsidR="003C4A61" w:rsidRDefault="003C4A61" w:rsidP="009763BF">
      <w:pPr>
        <w:pStyle w:val="Akapitzlist"/>
        <w:numPr>
          <w:ilvl w:val="0"/>
          <w:numId w:val="143"/>
        </w:numPr>
        <w:spacing w:line="276" w:lineRule="auto"/>
        <w:rPr>
          <w:rFonts w:eastAsia="Calibri" w:cstheme="minorHAnsi"/>
          <w:szCs w:val="24"/>
        </w:rPr>
      </w:pPr>
      <w:r w:rsidRPr="00BD183B">
        <w:rPr>
          <w:rFonts w:eastAsia="Calibri" w:cstheme="minorHAnsi"/>
          <w:szCs w:val="24"/>
        </w:rPr>
        <w:t xml:space="preserve"> Systemy CI/CD muszą uwzględniać mechanizmy bezpieczeństwa, w tym:</w:t>
      </w:r>
    </w:p>
    <w:p w14:paraId="2A5AE2D7" w14:textId="77777777" w:rsidR="003C4A61" w:rsidRDefault="003C4A61" w:rsidP="009763BF">
      <w:pPr>
        <w:pStyle w:val="Akapitzlist"/>
        <w:numPr>
          <w:ilvl w:val="1"/>
          <w:numId w:val="143"/>
        </w:numPr>
        <w:spacing w:line="276" w:lineRule="auto"/>
        <w:rPr>
          <w:rFonts w:eastAsia="Calibri" w:cstheme="minorHAnsi"/>
          <w:szCs w:val="24"/>
        </w:rPr>
      </w:pPr>
      <w:r w:rsidRPr="00EB4642">
        <w:rPr>
          <w:rFonts w:eastAsia="Calibri" w:cstheme="minorHAnsi"/>
          <w:szCs w:val="24"/>
        </w:rPr>
        <w:t>automatyczne testy bezpieczeństwa (analiza statyczna, dynamiczna, analiza komponentów),</w:t>
      </w:r>
    </w:p>
    <w:p w14:paraId="7BBD1011" w14:textId="77777777" w:rsidR="003C4A61" w:rsidRDefault="003C4A61" w:rsidP="009763BF">
      <w:pPr>
        <w:pStyle w:val="Akapitzlist"/>
        <w:numPr>
          <w:ilvl w:val="1"/>
          <w:numId w:val="143"/>
        </w:numPr>
        <w:spacing w:line="276" w:lineRule="auto"/>
        <w:rPr>
          <w:rFonts w:eastAsia="Calibri" w:cstheme="minorHAnsi"/>
          <w:szCs w:val="24"/>
        </w:rPr>
      </w:pPr>
      <w:r w:rsidRPr="00EB4642">
        <w:rPr>
          <w:rFonts w:eastAsia="Calibri" w:cstheme="minorHAnsi"/>
          <w:szCs w:val="24"/>
        </w:rPr>
        <w:t>generowanie i utrzymywanie SBOM (Software Bill of Materials),</w:t>
      </w:r>
    </w:p>
    <w:p w14:paraId="1F1E64B3" w14:textId="77777777" w:rsidR="003C4A61" w:rsidRDefault="003C4A61" w:rsidP="009763BF">
      <w:pPr>
        <w:pStyle w:val="Akapitzlist"/>
        <w:numPr>
          <w:ilvl w:val="1"/>
          <w:numId w:val="143"/>
        </w:numPr>
        <w:spacing w:line="276" w:lineRule="auto"/>
        <w:rPr>
          <w:rFonts w:eastAsia="Calibri" w:cstheme="minorHAnsi"/>
          <w:szCs w:val="24"/>
        </w:rPr>
      </w:pPr>
      <w:r w:rsidRPr="00EB4642">
        <w:rPr>
          <w:rFonts w:eastAsia="Calibri" w:cstheme="minorHAnsi"/>
          <w:szCs w:val="24"/>
        </w:rPr>
        <w:t>podpisywanie i weryfikację integralności artefaktów,</w:t>
      </w:r>
    </w:p>
    <w:p w14:paraId="6C09D8B4" w14:textId="77777777" w:rsidR="003C4A61" w:rsidRDefault="003C4A61" w:rsidP="009763BF">
      <w:pPr>
        <w:pStyle w:val="Akapitzlist"/>
        <w:numPr>
          <w:ilvl w:val="1"/>
          <w:numId w:val="143"/>
        </w:numPr>
        <w:spacing w:line="276" w:lineRule="auto"/>
        <w:rPr>
          <w:rFonts w:eastAsia="Calibri" w:cstheme="minorHAnsi"/>
          <w:szCs w:val="24"/>
        </w:rPr>
      </w:pPr>
      <w:r w:rsidRPr="00EB4642">
        <w:rPr>
          <w:rFonts w:eastAsia="Calibri" w:cstheme="minorHAnsi"/>
          <w:szCs w:val="24"/>
        </w:rPr>
        <w:t>kontrolę zależności i wersji komponentów,</w:t>
      </w:r>
    </w:p>
    <w:p w14:paraId="24613112" w14:textId="77777777" w:rsidR="0075615B" w:rsidRDefault="003C4A61" w:rsidP="009763BF">
      <w:pPr>
        <w:pStyle w:val="Akapitzlist"/>
        <w:numPr>
          <w:ilvl w:val="1"/>
          <w:numId w:val="143"/>
        </w:numPr>
        <w:spacing w:line="276" w:lineRule="auto"/>
        <w:rPr>
          <w:rFonts w:eastAsia="Calibri" w:cstheme="minorHAnsi"/>
          <w:szCs w:val="24"/>
        </w:rPr>
        <w:sectPr w:rsidR="0075615B" w:rsidSect="00C2282F">
          <w:pgSz w:w="11906" w:h="16838"/>
          <w:pgMar w:top="1440" w:right="1440" w:bottom="1440" w:left="1440" w:header="709" w:footer="709" w:gutter="0"/>
          <w:cols w:space="708"/>
          <w:docGrid w:linePitch="360"/>
        </w:sectPr>
      </w:pPr>
      <w:r w:rsidRPr="00EB4642">
        <w:rPr>
          <w:rFonts w:eastAsia="Calibri" w:cstheme="minorHAnsi"/>
          <w:szCs w:val="24"/>
        </w:rPr>
        <w:t xml:space="preserve">strategie bezprzerwowych wdrożeń (rolling </w:t>
      </w:r>
      <w:proofErr w:type="spellStart"/>
      <w:r w:rsidRPr="00EB4642">
        <w:rPr>
          <w:rFonts w:eastAsia="Calibri" w:cstheme="minorHAnsi"/>
          <w:szCs w:val="24"/>
        </w:rPr>
        <w:t>updates</w:t>
      </w:r>
      <w:proofErr w:type="spellEnd"/>
      <w:r w:rsidRPr="00EB4642">
        <w:rPr>
          <w:rFonts w:eastAsia="Calibri" w:cstheme="minorHAnsi"/>
          <w:szCs w:val="24"/>
        </w:rPr>
        <w:t xml:space="preserve">, </w:t>
      </w:r>
      <w:proofErr w:type="spellStart"/>
      <w:r w:rsidRPr="00EB4642">
        <w:rPr>
          <w:rFonts w:eastAsia="Calibri" w:cstheme="minorHAnsi"/>
          <w:szCs w:val="24"/>
        </w:rPr>
        <w:t>blue-green</w:t>
      </w:r>
      <w:proofErr w:type="spellEnd"/>
      <w:r w:rsidRPr="00EB4642">
        <w:rPr>
          <w:rFonts w:eastAsia="Calibri" w:cstheme="minorHAnsi"/>
          <w:szCs w:val="24"/>
        </w:rPr>
        <w:t xml:space="preserve"> deployment lub równoważne).</w:t>
      </w:r>
    </w:p>
    <w:p w14:paraId="048459F0" w14:textId="3CC32041" w:rsidR="00EB4642" w:rsidRPr="00766760"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Cs/>
          <w:color w:val="auto"/>
          <w:sz w:val="24"/>
          <w:szCs w:val="24"/>
        </w:rPr>
      </w:pPr>
      <w:r w:rsidRPr="00BD183B">
        <w:rPr>
          <w:rFonts w:asciiTheme="minorHAnsi" w:eastAsia="Calibri" w:hAnsiTheme="minorHAnsi" w:cstheme="minorHAnsi"/>
          <w:bCs/>
          <w:color w:val="auto"/>
          <w:sz w:val="24"/>
          <w:szCs w:val="24"/>
        </w:rPr>
        <w:lastRenderedPageBreak/>
        <w:t xml:space="preserve"> </w:t>
      </w:r>
      <w:bookmarkStart w:id="302" w:name="_Toc227659500"/>
      <w:bookmarkStart w:id="303" w:name="_Toc227660849"/>
      <w:r w:rsidRPr="00BD183B">
        <w:rPr>
          <w:rFonts w:asciiTheme="minorHAnsi" w:eastAsia="Calibri" w:hAnsiTheme="minorHAnsi" w:cstheme="minorHAnsi"/>
          <w:bCs/>
          <w:color w:val="auto"/>
          <w:sz w:val="24"/>
          <w:szCs w:val="24"/>
        </w:rPr>
        <w:t>Testy bezpieczeństwa i zarządzanie podatnościami</w:t>
      </w:r>
      <w:bookmarkEnd w:id="302"/>
      <w:bookmarkEnd w:id="303"/>
    </w:p>
    <w:p w14:paraId="7A4482FE" w14:textId="2582F7CC"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04" w:name="_Toc227659501"/>
      <w:bookmarkStart w:id="305" w:name="_Toc227660850"/>
      <w:r w:rsidRPr="009763BF">
        <w:rPr>
          <w:rFonts w:asciiTheme="minorHAnsi" w:eastAsia="Calibri" w:hAnsiTheme="minorHAnsi" w:cstheme="minorHAnsi"/>
          <w:b w:val="0"/>
          <w:color w:val="auto"/>
          <w:sz w:val="24"/>
          <w:szCs w:val="24"/>
        </w:rPr>
        <w:t>Wykonawca zobowiązuje się, że przed każdym wydaniem produkcyjnym oraz po każdej istotnej zmianie w kodzie źródłowym, architekturze lub konfiguracji Systemu przeprowadzi testy bezpieczeństwa obejmujące co najmniej:</w:t>
      </w:r>
      <w:bookmarkEnd w:id="304"/>
      <w:bookmarkEnd w:id="305"/>
    </w:p>
    <w:p w14:paraId="4AD1B7E5" w14:textId="77777777" w:rsidR="00766760" w:rsidRDefault="00766760" w:rsidP="00766760">
      <w:pPr>
        <w:spacing w:after="0" w:line="276" w:lineRule="auto"/>
        <w:ind w:left="1134"/>
        <w:jc w:val="both"/>
        <w:rPr>
          <w:rFonts w:eastAsia="Calibri" w:cstheme="minorHAnsi"/>
          <w:szCs w:val="24"/>
        </w:rPr>
      </w:pPr>
    </w:p>
    <w:p w14:paraId="31623BF1" w14:textId="148EF174" w:rsidR="003C4A61" w:rsidRPr="00766760" w:rsidRDefault="003C4A61" w:rsidP="00766760">
      <w:pPr>
        <w:spacing w:after="0" w:line="276" w:lineRule="auto"/>
        <w:ind w:left="1134"/>
        <w:jc w:val="both"/>
        <w:rPr>
          <w:rFonts w:eastAsia="Calibri" w:cstheme="minorHAnsi"/>
          <w:szCs w:val="24"/>
        </w:rPr>
      </w:pPr>
      <w:r w:rsidRPr="00766760">
        <w:rPr>
          <w:rFonts w:eastAsia="Calibri" w:cstheme="minorHAnsi"/>
          <w:szCs w:val="24"/>
        </w:rPr>
        <w:t>analiza statyczna kodu źródłowego (SAST),</w:t>
      </w:r>
    </w:p>
    <w:p w14:paraId="20A25529" w14:textId="77777777" w:rsidR="003C4A61" w:rsidRPr="00BD183B" w:rsidRDefault="003C4A61" w:rsidP="00565E14">
      <w:pPr>
        <w:pStyle w:val="Akapitzlist"/>
        <w:numPr>
          <w:ilvl w:val="0"/>
          <w:numId w:val="80"/>
        </w:numPr>
        <w:spacing w:after="0" w:line="276" w:lineRule="auto"/>
        <w:contextualSpacing w:val="0"/>
        <w:jc w:val="both"/>
        <w:rPr>
          <w:rFonts w:eastAsia="Calibri" w:cstheme="minorHAnsi"/>
          <w:szCs w:val="24"/>
        </w:rPr>
      </w:pPr>
      <w:r w:rsidRPr="00BD183B">
        <w:rPr>
          <w:rFonts w:eastAsia="Calibri" w:cstheme="minorHAnsi"/>
          <w:szCs w:val="24"/>
        </w:rPr>
        <w:t>analiza dynamiczna (DAST),</w:t>
      </w:r>
    </w:p>
    <w:p w14:paraId="0EA9B9C0" w14:textId="77777777" w:rsidR="003C4A61" w:rsidRPr="00BD183B" w:rsidRDefault="003C4A61" w:rsidP="00565E14">
      <w:pPr>
        <w:pStyle w:val="Akapitzlist"/>
        <w:numPr>
          <w:ilvl w:val="0"/>
          <w:numId w:val="80"/>
        </w:numPr>
        <w:spacing w:after="0" w:line="276" w:lineRule="auto"/>
        <w:contextualSpacing w:val="0"/>
        <w:jc w:val="both"/>
        <w:rPr>
          <w:rFonts w:eastAsia="Calibri" w:cstheme="minorHAnsi"/>
          <w:szCs w:val="24"/>
        </w:rPr>
      </w:pPr>
      <w:r w:rsidRPr="00BD183B">
        <w:rPr>
          <w:rFonts w:eastAsia="Calibri" w:cstheme="minorHAnsi"/>
          <w:szCs w:val="24"/>
        </w:rPr>
        <w:t>analiza komponentów i bibliotek (SCA),</w:t>
      </w:r>
    </w:p>
    <w:p w14:paraId="2047A28A" w14:textId="77777777" w:rsidR="003C4A61" w:rsidRPr="00BD183B" w:rsidRDefault="003C4A61" w:rsidP="00565E14">
      <w:pPr>
        <w:pStyle w:val="Akapitzlist"/>
        <w:numPr>
          <w:ilvl w:val="0"/>
          <w:numId w:val="80"/>
        </w:numPr>
        <w:spacing w:after="0" w:line="276" w:lineRule="auto"/>
        <w:contextualSpacing w:val="0"/>
        <w:jc w:val="both"/>
        <w:rPr>
          <w:rFonts w:eastAsia="Calibri" w:cstheme="minorHAnsi"/>
          <w:szCs w:val="24"/>
        </w:rPr>
      </w:pPr>
      <w:r w:rsidRPr="00BD183B">
        <w:rPr>
          <w:rFonts w:eastAsia="Calibri" w:cstheme="minorHAnsi"/>
          <w:szCs w:val="24"/>
        </w:rPr>
        <w:t>weryfikacja bezpieczeństwa API zgodnie z OWASP API Security Top 10,</w:t>
      </w:r>
    </w:p>
    <w:p w14:paraId="77334CEA" w14:textId="77777777" w:rsidR="003C4A61" w:rsidRPr="00BD183B" w:rsidRDefault="003C4A61" w:rsidP="00565E14">
      <w:pPr>
        <w:pStyle w:val="Akapitzlist"/>
        <w:numPr>
          <w:ilvl w:val="0"/>
          <w:numId w:val="80"/>
        </w:numPr>
        <w:spacing w:after="0" w:line="276" w:lineRule="auto"/>
        <w:contextualSpacing w:val="0"/>
        <w:jc w:val="both"/>
        <w:rPr>
          <w:rFonts w:eastAsia="Calibri" w:cstheme="minorHAnsi"/>
          <w:szCs w:val="24"/>
        </w:rPr>
      </w:pPr>
      <w:r w:rsidRPr="00BD183B">
        <w:rPr>
          <w:rFonts w:eastAsia="Calibri" w:cstheme="minorHAnsi"/>
          <w:szCs w:val="24"/>
        </w:rPr>
        <w:t>aktualizacja SBOM.</w:t>
      </w:r>
    </w:p>
    <w:p w14:paraId="061AA379" w14:textId="4C50AE88"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06" w:name="_Toc227659502"/>
      <w:bookmarkStart w:id="307" w:name="_Toc227660851"/>
      <w:r w:rsidRPr="009763BF">
        <w:rPr>
          <w:rFonts w:asciiTheme="minorHAnsi" w:eastAsia="Calibri" w:hAnsiTheme="minorHAnsi" w:cstheme="minorHAnsi"/>
          <w:b w:val="0"/>
          <w:color w:val="auto"/>
          <w:sz w:val="24"/>
          <w:szCs w:val="24"/>
        </w:rPr>
        <w:t>Wykonawca zobowiązuje się, że wszystkie podatności zostaną zaklasyfikowane według metodologii CVSS 4.0 oraz usuwane w następujących terminach:</w:t>
      </w:r>
      <w:bookmarkEnd w:id="306"/>
      <w:bookmarkEnd w:id="307"/>
    </w:p>
    <w:p w14:paraId="46FE132D" w14:textId="77777777" w:rsidR="003C4A61" w:rsidRPr="00766760" w:rsidRDefault="003C4A61" w:rsidP="00565E14">
      <w:pPr>
        <w:pStyle w:val="Akapitzlist"/>
        <w:numPr>
          <w:ilvl w:val="0"/>
          <w:numId w:val="79"/>
        </w:numPr>
        <w:spacing w:after="0" w:line="276" w:lineRule="auto"/>
        <w:contextualSpacing w:val="0"/>
        <w:jc w:val="both"/>
        <w:rPr>
          <w:rFonts w:eastAsia="Calibri" w:cstheme="minorHAnsi"/>
          <w:szCs w:val="24"/>
        </w:rPr>
      </w:pPr>
      <w:r w:rsidRPr="00766760">
        <w:rPr>
          <w:rFonts w:eastAsia="Calibri" w:cstheme="minorHAnsi"/>
          <w:szCs w:val="24"/>
        </w:rPr>
        <w:t>Critical (≥9.0) – eliminacja przed wdrożeniem,</w:t>
      </w:r>
    </w:p>
    <w:p w14:paraId="1C32845C" w14:textId="77777777" w:rsidR="003C4A61" w:rsidRPr="00766760" w:rsidRDefault="003C4A61" w:rsidP="00565E14">
      <w:pPr>
        <w:pStyle w:val="Akapitzlist"/>
        <w:numPr>
          <w:ilvl w:val="0"/>
          <w:numId w:val="79"/>
        </w:numPr>
        <w:spacing w:after="0" w:line="276" w:lineRule="auto"/>
        <w:contextualSpacing w:val="0"/>
        <w:jc w:val="both"/>
        <w:rPr>
          <w:rFonts w:eastAsia="Calibri" w:cstheme="minorHAnsi"/>
          <w:szCs w:val="24"/>
        </w:rPr>
      </w:pPr>
      <w:r w:rsidRPr="00766760">
        <w:rPr>
          <w:rFonts w:eastAsia="Calibri" w:cstheme="minorHAnsi"/>
          <w:szCs w:val="24"/>
        </w:rPr>
        <w:t>High (7.0–8.9) – usunięcie do 7 dni roboczych,</w:t>
      </w:r>
    </w:p>
    <w:p w14:paraId="590C7D2F" w14:textId="77777777" w:rsidR="003C4A61" w:rsidRPr="00766760" w:rsidRDefault="003C4A61" w:rsidP="00565E14">
      <w:pPr>
        <w:pStyle w:val="Akapitzlist"/>
        <w:numPr>
          <w:ilvl w:val="0"/>
          <w:numId w:val="79"/>
        </w:numPr>
        <w:spacing w:after="0" w:line="276" w:lineRule="auto"/>
        <w:contextualSpacing w:val="0"/>
        <w:jc w:val="both"/>
        <w:rPr>
          <w:rFonts w:eastAsia="Calibri" w:cstheme="minorHAnsi"/>
          <w:szCs w:val="24"/>
        </w:rPr>
      </w:pPr>
      <w:r w:rsidRPr="00766760">
        <w:rPr>
          <w:rFonts w:eastAsia="Calibri" w:cstheme="minorHAnsi"/>
          <w:szCs w:val="24"/>
        </w:rPr>
        <w:t>Medium (4.0–6.9) – usunięcie do 30 dni roboczych,</w:t>
      </w:r>
    </w:p>
    <w:p w14:paraId="4F2B6404" w14:textId="77777777" w:rsidR="003C4A61" w:rsidRPr="00766760" w:rsidRDefault="003C4A61" w:rsidP="00565E14">
      <w:pPr>
        <w:pStyle w:val="Akapitzlist"/>
        <w:numPr>
          <w:ilvl w:val="0"/>
          <w:numId w:val="79"/>
        </w:numPr>
        <w:spacing w:after="0" w:line="276" w:lineRule="auto"/>
        <w:contextualSpacing w:val="0"/>
        <w:jc w:val="both"/>
        <w:rPr>
          <w:rFonts w:eastAsia="Calibri" w:cstheme="minorHAnsi"/>
          <w:szCs w:val="24"/>
        </w:rPr>
      </w:pPr>
      <w:proofErr w:type="spellStart"/>
      <w:r w:rsidRPr="00766760">
        <w:rPr>
          <w:rFonts w:eastAsia="Calibri" w:cstheme="minorHAnsi"/>
          <w:szCs w:val="24"/>
        </w:rPr>
        <w:t>Low</w:t>
      </w:r>
      <w:proofErr w:type="spellEnd"/>
      <w:r w:rsidRPr="00766760">
        <w:rPr>
          <w:rFonts w:eastAsia="Calibri" w:cstheme="minorHAnsi"/>
          <w:szCs w:val="24"/>
        </w:rPr>
        <w:t xml:space="preserve"> (&lt;4.0) – usunięcie w cyklu utrzymaniowym.</w:t>
      </w:r>
    </w:p>
    <w:p w14:paraId="4EA8D587" w14:textId="00981A9C"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r w:rsidRPr="009763BF">
        <w:rPr>
          <w:rFonts w:asciiTheme="minorHAnsi" w:eastAsia="Calibri" w:hAnsiTheme="minorHAnsi" w:cstheme="minorHAnsi"/>
          <w:b w:val="0"/>
          <w:color w:val="auto"/>
          <w:sz w:val="24"/>
          <w:szCs w:val="24"/>
        </w:rPr>
        <w:t xml:space="preserve"> </w:t>
      </w:r>
      <w:bookmarkStart w:id="308" w:name="_Toc227659503"/>
      <w:bookmarkStart w:id="309" w:name="_Toc227660852"/>
      <w:r w:rsidRPr="009763BF">
        <w:rPr>
          <w:rFonts w:asciiTheme="minorHAnsi" w:eastAsia="Calibri" w:hAnsiTheme="minorHAnsi" w:cstheme="minorHAnsi"/>
          <w:b w:val="0"/>
          <w:color w:val="auto"/>
          <w:sz w:val="24"/>
          <w:szCs w:val="24"/>
        </w:rPr>
        <w:t xml:space="preserve">Wykonawca zobowiązuje się, że żaden </w:t>
      </w:r>
      <w:proofErr w:type="spellStart"/>
      <w:r w:rsidRPr="009763BF">
        <w:rPr>
          <w:rFonts w:asciiTheme="minorHAnsi" w:eastAsia="Calibri" w:hAnsiTheme="minorHAnsi" w:cstheme="minorHAnsi"/>
          <w:b w:val="0"/>
          <w:color w:val="auto"/>
          <w:sz w:val="24"/>
          <w:szCs w:val="24"/>
        </w:rPr>
        <w:t>release</w:t>
      </w:r>
      <w:proofErr w:type="spellEnd"/>
      <w:r w:rsidRPr="009763BF">
        <w:rPr>
          <w:rFonts w:asciiTheme="minorHAnsi" w:eastAsia="Calibri" w:hAnsiTheme="minorHAnsi" w:cstheme="minorHAnsi"/>
          <w:b w:val="0"/>
          <w:color w:val="auto"/>
          <w:sz w:val="24"/>
          <w:szCs w:val="24"/>
        </w:rPr>
        <w:t xml:space="preserve"> produkcyjny Systemu nie będzie zawierał podatności zaklasyfikowanych jako Critical lub High według CVSS 4.0.</w:t>
      </w:r>
      <w:bookmarkEnd w:id="308"/>
      <w:bookmarkEnd w:id="309"/>
    </w:p>
    <w:p w14:paraId="7AF50F47" w14:textId="276269C6" w:rsidR="00766760"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color w:val="auto"/>
          <w:sz w:val="24"/>
          <w:szCs w:val="24"/>
        </w:rPr>
      </w:pPr>
      <w:bookmarkStart w:id="310" w:name="_Toc227659504"/>
      <w:bookmarkStart w:id="311" w:name="_Toc227660853"/>
      <w:r w:rsidRPr="009763BF">
        <w:rPr>
          <w:rFonts w:asciiTheme="minorHAnsi" w:eastAsia="Calibri" w:hAnsiTheme="minorHAnsi" w:cstheme="minorHAnsi"/>
          <w:b w:val="0"/>
          <w:color w:val="auto"/>
          <w:sz w:val="24"/>
          <w:szCs w:val="24"/>
        </w:rPr>
        <w:t xml:space="preserve">Wykonawca zobowiązuje się do wdrożenia i utrzymywania w ramach świadczenia usług skutecznego procesu </w:t>
      </w:r>
      <w:proofErr w:type="spellStart"/>
      <w:r w:rsidRPr="009763BF">
        <w:rPr>
          <w:rFonts w:asciiTheme="minorHAnsi" w:eastAsia="Calibri" w:hAnsiTheme="minorHAnsi" w:cstheme="minorHAnsi"/>
          <w:b w:val="0"/>
          <w:color w:val="auto"/>
          <w:sz w:val="24"/>
          <w:szCs w:val="24"/>
        </w:rPr>
        <w:t>patch</w:t>
      </w:r>
      <w:proofErr w:type="spellEnd"/>
      <w:r w:rsidRPr="009763BF">
        <w:rPr>
          <w:rFonts w:asciiTheme="minorHAnsi" w:eastAsia="Calibri" w:hAnsiTheme="minorHAnsi" w:cstheme="minorHAnsi"/>
          <w:b w:val="0"/>
          <w:color w:val="auto"/>
          <w:sz w:val="24"/>
          <w:szCs w:val="24"/>
        </w:rPr>
        <w:t xml:space="preserve"> management, obejmującego</w:t>
      </w:r>
      <w:r w:rsidRPr="009763BF">
        <w:rPr>
          <w:rFonts w:asciiTheme="minorHAnsi" w:eastAsia="Calibri" w:hAnsiTheme="minorHAnsi" w:cstheme="minorHAnsi"/>
          <w:color w:val="auto"/>
          <w:sz w:val="24"/>
          <w:szCs w:val="24"/>
        </w:rPr>
        <w:t>:</w:t>
      </w:r>
      <w:bookmarkEnd w:id="310"/>
      <w:bookmarkEnd w:id="311"/>
    </w:p>
    <w:p w14:paraId="33B2FCFD" w14:textId="77777777" w:rsidR="003C4A61" w:rsidRPr="00766760" w:rsidRDefault="003C4A61" w:rsidP="00565E14">
      <w:pPr>
        <w:pStyle w:val="Akapitzlist"/>
        <w:numPr>
          <w:ilvl w:val="0"/>
          <w:numId w:val="157"/>
        </w:numPr>
        <w:spacing w:after="0" w:line="276" w:lineRule="auto"/>
        <w:contextualSpacing w:val="0"/>
        <w:jc w:val="both"/>
        <w:rPr>
          <w:rFonts w:eastAsia="Calibri" w:cstheme="minorHAnsi"/>
          <w:szCs w:val="24"/>
        </w:rPr>
      </w:pPr>
      <w:r w:rsidRPr="00766760">
        <w:rPr>
          <w:rFonts w:eastAsia="Calibri" w:cstheme="minorHAnsi"/>
          <w:szCs w:val="24"/>
        </w:rPr>
        <w:t>monitorowanie podatności w komponentach, bibliotekach i środowisku,</w:t>
      </w:r>
    </w:p>
    <w:p w14:paraId="74A03E96" w14:textId="77777777" w:rsidR="003C4A61" w:rsidRPr="00766760" w:rsidRDefault="003C4A61" w:rsidP="00565E14">
      <w:pPr>
        <w:pStyle w:val="Akapitzlist"/>
        <w:numPr>
          <w:ilvl w:val="0"/>
          <w:numId w:val="157"/>
        </w:numPr>
        <w:spacing w:after="0" w:line="276" w:lineRule="auto"/>
        <w:contextualSpacing w:val="0"/>
        <w:jc w:val="both"/>
        <w:rPr>
          <w:rFonts w:eastAsia="Calibri" w:cstheme="minorHAnsi"/>
          <w:szCs w:val="24"/>
        </w:rPr>
      </w:pPr>
      <w:r w:rsidRPr="00766760">
        <w:rPr>
          <w:rFonts w:eastAsia="Calibri" w:cstheme="minorHAnsi"/>
          <w:szCs w:val="24"/>
        </w:rPr>
        <w:t>szybką analizę wpływu,</w:t>
      </w:r>
    </w:p>
    <w:p w14:paraId="428E080A" w14:textId="77777777" w:rsidR="003C4A61" w:rsidRPr="00766760" w:rsidRDefault="003C4A61" w:rsidP="00565E14">
      <w:pPr>
        <w:pStyle w:val="Akapitzlist"/>
        <w:numPr>
          <w:ilvl w:val="0"/>
          <w:numId w:val="157"/>
        </w:numPr>
        <w:spacing w:after="0" w:line="276" w:lineRule="auto"/>
        <w:contextualSpacing w:val="0"/>
        <w:jc w:val="both"/>
        <w:rPr>
          <w:rFonts w:eastAsia="Calibri" w:cstheme="minorHAnsi"/>
          <w:szCs w:val="24"/>
        </w:rPr>
      </w:pPr>
      <w:r w:rsidRPr="00766760">
        <w:rPr>
          <w:rFonts w:eastAsia="Calibri" w:cstheme="minorHAnsi"/>
          <w:szCs w:val="24"/>
        </w:rPr>
        <w:t>przygotowanie i wdrożenie poprawek w wymaganych terminach,</w:t>
      </w:r>
    </w:p>
    <w:p w14:paraId="5DD731BC" w14:textId="77777777" w:rsidR="003C4A61" w:rsidRPr="00766760" w:rsidRDefault="003C4A61" w:rsidP="00565E14">
      <w:pPr>
        <w:pStyle w:val="Akapitzlist"/>
        <w:numPr>
          <w:ilvl w:val="0"/>
          <w:numId w:val="157"/>
        </w:numPr>
        <w:spacing w:after="0" w:line="276" w:lineRule="auto"/>
        <w:contextualSpacing w:val="0"/>
        <w:jc w:val="both"/>
        <w:rPr>
          <w:rFonts w:eastAsia="Calibri" w:cstheme="minorHAnsi"/>
          <w:szCs w:val="24"/>
        </w:rPr>
      </w:pPr>
      <w:r w:rsidRPr="00766760">
        <w:rPr>
          <w:rFonts w:eastAsia="Calibri" w:cstheme="minorHAnsi"/>
          <w:szCs w:val="24"/>
        </w:rPr>
        <w:t>przekazywanie Zamawiającemu raportów z działań naprawczych.</w:t>
      </w:r>
    </w:p>
    <w:p w14:paraId="7653D71A" w14:textId="484F5C12" w:rsidR="00766760" w:rsidRPr="00766760"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Cs/>
          <w:color w:val="auto"/>
          <w:sz w:val="24"/>
          <w:szCs w:val="24"/>
        </w:rPr>
      </w:pPr>
      <w:r w:rsidRPr="00766760">
        <w:rPr>
          <w:rFonts w:asciiTheme="minorHAnsi" w:eastAsia="Calibri" w:hAnsiTheme="minorHAnsi" w:cstheme="minorHAnsi"/>
          <w:bCs/>
          <w:color w:val="auto"/>
          <w:sz w:val="24"/>
          <w:szCs w:val="24"/>
        </w:rPr>
        <w:t xml:space="preserve"> </w:t>
      </w:r>
      <w:bookmarkStart w:id="312" w:name="_Toc227659505"/>
      <w:bookmarkStart w:id="313" w:name="_Toc227660854"/>
      <w:r w:rsidRPr="00766760">
        <w:rPr>
          <w:rFonts w:asciiTheme="minorHAnsi" w:eastAsia="Calibri" w:hAnsiTheme="minorHAnsi" w:cstheme="minorHAnsi"/>
          <w:bCs/>
          <w:color w:val="auto"/>
          <w:sz w:val="24"/>
          <w:szCs w:val="24"/>
        </w:rPr>
        <w:t>Zarządzanie komponentami i zależnościami</w:t>
      </w:r>
      <w:bookmarkEnd w:id="312"/>
      <w:bookmarkEnd w:id="313"/>
    </w:p>
    <w:p w14:paraId="51B193DF" w14:textId="01B4A942" w:rsidR="00766760"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14" w:name="_Toc227659506"/>
      <w:bookmarkStart w:id="315" w:name="_Toc227660855"/>
      <w:r w:rsidRPr="009763BF">
        <w:rPr>
          <w:rFonts w:asciiTheme="minorHAnsi" w:eastAsia="Calibri" w:hAnsiTheme="minorHAnsi" w:cstheme="minorHAnsi"/>
          <w:b w:val="0"/>
          <w:color w:val="auto"/>
          <w:sz w:val="24"/>
          <w:szCs w:val="24"/>
        </w:rPr>
        <w:t xml:space="preserve">Wykonawca zobowiązuje się, że wszystkie wykorzystywane w Systemie komponenty, w tym </w:t>
      </w:r>
      <w:proofErr w:type="spellStart"/>
      <w:r w:rsidRPr="009763BF">
        <w:rPr>
          <w:rFonts w:asciiTheme="minorHAnsi" w:eastAsia="Calibri" w:hAnsiTheme="minorHAnsi" w:cstheme="minorHAnsi"/>
          <w:b w:val="0"/>
          <w:color w:val="auto"/>
          <w:sz w:val="24"/>
          <w:szCs w:val="24"/>
        </w:rPr>
        <w:t>frameworki</w:t>
      </w:r>
      <w:proofErr w:type="spellEnd"/>
      <w:r w:rsidRPr="009763BF">
        <w:rPr>
          <w:rFonts w:asciiTheme="minorHAnsi" w:eastAsia="Calibri" w:hAnsiTheme="minorHAnsi" w:cstheme="minorHAnsi"/>
          <w:b w:val="0"/>
          <w:color w:val="auto"/>
          <w:sz w:val="24"/>
          <w:szCs w:val="24"/>
        </w:rPr>
        <w:t>, biblioteki, zależności, środowiska uruchomieniowe, systemy bazodanowe, kontenery oraz brokerzy wiadomości, będą utrzymywane w najnowszych stabilnych wersjach wspieranych przez producentów.</w:t>
      </w:r>
      <w:bookmarkEnd w:id="314"/>
      <w:bookmarkEnd w:id="315"/>
    </w:p>
    <w:p w14:paraId="736DCBE7" w14:textId="005A8F88"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16" w:name="_Toc227659507"/>
      <w:bookmarkStart w:id="317" w:name="_Toc227660856"/>
      <w:r w:rsidRPr="009763BF">
        <w:rPr>
          <w:rFonts w:asciiTheme="minorHAnsi" w:eastAsia="Calibri" w:hAnsiTheme="minorHAnsi" w:cstheme="minorHAnsi"/>
          <w:b w:val="0"/>
          <w:color w:val="auto"/>
          <w:sz w:val="24"/>
          <w:szCs w:val="24"/>
        </w:rPr>
        <w:t>Wykonawca zobowiązuje się, że w ramach świadczenia usług nie będzie wykorzystywał komponentów:</w:t>
      </w:r>
      <w:bookmarkEnd w:id="316"/>
      <w:bookmarkEnd w:id="317"/>
    </w:p>
    <w:p w14:paraId="563447C4" w14:textId="77777777" w:rsidR="003C4A61" w:rsidRPr="009763BF" w:rsidRDefault="003C4A61" w:rsidP="00565E14">
      <w:pPr>
        <w:pStyle w:val="Akapitzlist"/>
        <w:numPr>
          <w:ilvl w:val="0"/>
          <w:numId w:val="82"/>
        </w:numPr>
        <w:spacing w:after="0" w:line="276" w:lineRule="auto"/>
        <w:contextualSpacing w:val="0"/>
        <w:jc w:val="both"/>
        <w:rPr>
          <w:rFonts w:eastAsia="Calibri" w:cstheme="minorHAnsi"/>
          <w:szCs w:val="24"/>
        </w:rPr>
      </w:pPr>
      <w:r w:rsidRPr="009763BF">
        <w:rPr>
          <w:rFonts w:eastAsia="Calibri" w:cstheme="minorHAnsi"/>
          <w:szCs w:val="24"/>
        </w:rPr>
        <w:t>EOL (End of Life),</w:t>
      </w:r>
    </w:p>
    <w:p w14:paraId="2EB204F1" w14:textId="77777777" w:rsidR="003C4A61" w:rsidRPr="00766760" w:rsidRDefault="003C4A61" w:rsidP="00565E14">
      <w:pPr>
        <w:pStyle w:val="Akapitzlist"/>
        <w:numPr>
          <w:ilvl w:val="0"/>
          <w:numId w:val="82"/>
        </w:numPr>
        <w:spacing w:after="0" w:line="276" w:lineRule="auto"/>
        <w:contextualSpacing w:val="0"/>
        <w:jc w:val="both"/>
        <w:rPr>
          <w:rFonts w:eastAsia="Calibri" w:cstheme="minorHAnsi"/>
          <w:bCs/>
          <w:szCs w:val="24"/>
        </w:rPr>
      </w:pPr>
      <w:r w:rsidRPr="00766760">
        <w:rPr>
          <w:rFonts w:eastAsia="Calibri" w:cstheme="minorHAnsi"/>
          <w:bCs/>
          <w:szCs w:val="24"/>
        </w:rPr>
        <w:t>niewspieranych przez producenta,</w:t>
      </w:r>
    </w:p>
    <w:p w14:paraId="7E746A1D" w14:textId="77777777" w:rsidR="003C4A61" w:rsidRPr="00766760" w:rsidRDefault="003C4A61" w:rsidP="00565E14">
      <w:pPr>
        <w:pStyle w:val="Akapitzlist"/>
        <w:numPr>
          <w:ilvl w:val="0"/>
          <w:numId w:val="82"/>
        </w:numPr>
        <w:spacing w:after="0" w:line="276" w:lineRule="auto"/>
        <w:contextualSpacing w:val="0"/>
        <w:jc w:val="both"/>
        <w:rPr>
          <w:rFonts w:eastAsia="Calibri" w:cstheme="minorHAnsi"/>
          <w:bCs/>
          <w:szCs w:val="24"/>
        </w:rPr>
      </w:pPr>
      <w:r w:rsidRPr="00766760">
        <w:rPr>
          <w:rFonts w:eastAsia="Calibri" w:cstheme="minorHAnsi"/>
          <w:bCs/>
          <w:szCs w:val="24"/>
        </w:rPr>
        <w:t>porzuconych lub znanych jako podatne na CVE.</w:t>
      </w:r>
    </w:p>
    <w:p w14:paraId="5317CF33" w14:textId="1D760412"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18" w:name="_Toc227659508"/>
      <w:bookmarkStart w:id="319" w:name="_Toc227660857"/>
      <w:r w:rsidRPr="009763BF">
        <w:rPr>
          <w:rFonts w:asciiTheme="minorHAnsi" w:eastAsia="Calibri" w:hAnsiTheme="minorHAnsi" w:cstheme="minorHAnsi"/>
          <w:b w:val="0"/>
          <w:color w:val="auto"/>
          <w:sz w:val="24"/>
          <w:szCs w:val="24"/>
        </w:rPr>
        <w:t>Wykonawca zobowiązuje się do stałego monitorowania statusu wsparcia (EOL) wszystkich komponentów wykorzystywanych w Systemie oraz do przygotowania i realizacji planów migracji przed zakończeniem okresu wsparcia producenta, w celu zapewnienia ciągłości i bezpieczeństwa działania Systemu.</w:t>
      </w:r>
      <w:bookmarkEnd w:id="318"/>
      <w:bookmarkEnd w:id="319"/>
    </w:p>
    <w:p w14:paraId="71CD60BE" w14:textId="77777777" w:rsidR="00766760" w:rsidRPr="009763BF" w:rsidRDefault="00766760" w:rsidP="009763BF">
      <w:pPr>
        <w:spacing w:line="276" w:lineRule="auto"/>
        <w:rPr>
          <w:rFonts w:cstheme="minorHAnsi"/>
          <w:szCs w:val="24"/>
        </w:rPr>
      </w:pPr>
    </w:p>
    <w:p w14:paraId="39E3FE44" w14:textId="77777777" w:rsidR="00766760" w:rsidRPr="009763BF" w:rsidRDefault="00766760" w:rsidP="009763BF">
      <w:pPr>
        <w:spacing w:line="276" w:lineRule="auto"/>
        <w:rPr>
          <w:rFonts w:cstheme="minorHAnsi"/>
          <w:szCs w:val="24"/>
        </w:rPr>
      </w:pPr>
    </w:p>
    <w:p w14:paraId="5374AA52" w14:textId="082EAD30" w:rsidR="003C4A61" w:rsidRPr="00766760"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 w:val="0"/>
          <w:bCs/>
          <w:color w:val="auto"/>
          <w:sz w:val="24"/>
          <w:szCs w:val="24"/>
        </w:rPr>
      </w:pPr>
      <w:bookmarkStart w:id="320" w:name="_Toc227659509"/>
      <w:bookmarkStart w:id="321" w:name="_Toc227660858"/>
      <w:r w:rsidRPr="00766760">
        <w:rPr>
          <w:rFonts w:asciiTheme="minorHAnsi" w:eastAsia="Calibri" w:hAnsiTheme="minorHAnsi" w:cstheme="minorHAnsi"/>
          <w:bCs/>
          <w:color w:val="auto"/>
          <w:sz w:val="24"/>
          <w:szCs w:val="24"/>
        </w:rPr>
        <w:lastRenderedPageBreak/>
        <w:t xml:space="preserve">Konfiguracja i </w:t>
      </w:r>
      <w:proofErr w:type="spellStart"/>
      <w:r w:rsidRPr="00766760">
        <w:rPr>
          <w:rFonts w:asciiTheme="minorHAnsi" w:eastAsia="Calibri" w:hAnsiTheme="minorHAnsi" w:cstheme="minorHAnsi"/>
          <w:bCs/>
          <w:color w:val="auto"/>
          <w:sz w:val="24"/>
          <w:szCs w:val="24"/>
        </w:rPr>
        <w:t>hardening</w:t>
      </w:r>
      <w:bookmarkEnd w:id="320"/>
      <w:bookmarkEnd w:id="321"/>
      <w:proofErr w:type="spellEnd"/>
    </w:p>
    <w:p w14:paraId="3DB700FA" w14:textId="29F7B74D"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22" w:name="_Toc227659510"/>
      <w:bookmarkStart w:id="323" w:name="_Toc227660859"/>
      <w:r w:rsidRPr="009763BF">
        <w:rPr>
          <w:rFonts w:asciiTheme="minorHAnsi" w:eastAsia="Calibri" w:hAnsiTheme="minorHAnsi" w:cstheme="minorHAnsi"/>
          <w:b w:val="0"/>
          <w:color w:val="auto"/>
          <w:sz w:val="24"/>
          <w:szCs w:val="24"/>
        </w:rPr>
        <w:t>Wykonawca zobowiązuje się, że wszystkie środowiska oraz serwery wykorzystywane do działania Systemu zostaną utwardzone zgodnie z uznanymi benchmarkami bezpieczeństwa (np. CIS lub równoważnymi), a w szczególności:</w:t>
      </w:r>
      <w:bookmarkEnd w:id="322"/>
      <w:bookmarkEnd w:id="323"/>
    </w:p>
    <w:p w14:paraId="30AD53F5" w14:textId="77777777" w:rsidR="003C4A61" w:rsidRPr="00BE21B2" w:rsidRDefault="003C4A61" w:rsidP="00565E14">
      <w:pPr>
        <w:pStyle w:val="Akapitzlist"/>
        <w:numPr>
          <w:ilvl w:val="0"/>
          <w:numId w:val="83"/>
        </w:numPr>
        <w:spacing w:after="0" w:line="276" w:lineRule="auto"/>
        <w:contextualSpacing w:val="0"/>
        <w:jc w:val="both"/>
        <w:rPr>
          <w:rFonts w:eastAsia="Calibri" w:cstheme="minorHAnsi"/>
          <w:bCs/>
          <w:szCs w:val="24"/>
        </w:rPr>
      </w:pPr>
      <w:r w:rsidRPr="00BE21B2">
        <w:rPr>
          <w:rFonts w:eastAsia="Calibri" w:cstheme="minorHAnsi"/>
          <w:bCs/>
          <w:szCs w:val="24"/>
        </w:rPr>
        <w:t>zostaną wyłączone wszystkie nieużywane usługi i porty,</w:t>
      </w:r>
    </w:p>
    <w:p w14:paraId="047AAF61" w14:textId="77777777" w:rsidR="003C4A61" w:rsidRPr="00BD183B" w:rsidRDefault="003C4A61" w:rsidP="00565E14">
      <w:pPr>
        <w:pStyle w:val="Akapitzlist"/>
        <w:numPr>
          <w:ilvl w:val="0"/>
          <w:numId w:val="83"/>
        </w:numPr>
        <w:spacing w:after="0" w:line="276" w:lineRule="auto"/>
        <w:contextualSpacing w:val="0"/>
        <w:jc w:val="both"/>
        <w:rPr>
          <w:rFonts w:eastAsia="Calibri" w:cstheme="minorHAnsi"/>
          <w:szCs w:val="24"/>
        </w:rPr>
      </w:pPr>
      <w:r w:rsidRPr="00BD183B">
        <w:rPr>
          <w:rFonts w:eastAsia="Calibri" w:cstheme="minorHAnsi"/>
          <w:szCs w:val="24"/>
        </w:rPr>
        <w:t>zostanie zapewniona pełna separacja środowisk (produkcyjne, testowe, deweloperskie),</w:t>
      </w:r>
    </w:p>
    <w:p w14:paraId="71A6D9C0" w14:textId="77777777" w:rsidR="003C4A61" w:rsidRPr="00BD183B" w:rsidRDefault="003C4A61" w:rsidP="00565E14">
      <w:pPr>
        <w:pStyle w:val="Akapitzlist"/>
        <w:numPr>
          <w:ilvl w:val="0"/>
          <w:numId w:val="83"/>
        </w:numPr>
        <w:spacing w:after="0" w:line="276" w:lineRule="auto"/>
        <w:contextualSpacing w:val="0"/>
        <w:jc w:val="both"/>
        <w:rPr>
          <w:rFonts w:eastAsia="Calibri" w:cstheme="minorHAnsi"/>
          <w:szCs w:val="24"/>
        </w:rPr>
      </w:pPr>
      <w:r w:rsidRPr="00BD183B">
        <w:rPr>
          <w:rFonts w:eastAsia="Calibri" w:cstheme="minorHAnsi"/>
          <w:szCs w:val="24"/>
        </w:rPr>
        <w:t>zostaną wdrożone mechanizmy ochrony przed atakami typu LFI (</w:t>
      </w:r>
      <w:proofErr w:type="spellStart"/>
      <w:r w:rsidRPr="00BD183B">
        <w:rPr>
          <w:rFonts w:eastAsia="Calibri" w:cstheme="minorHAnsi"/>
          <w:szCs w:val="24"/>
        </w:rPr>
        <w:t>Local</w:t>
      </w:r>
      <w:proofErr w:type="spellEnd"/>
      <w:r w:rsidRPr="00BD183B">
        <w:rPr>
          <w:rFonts w:eastAsia="Calibri" w:cstheme="minorHAnsi"/>
          <w:szCs w:val="24"/>
        </w:rPr>
        <w:t xml:space="preserve"> File </w:t>
      </w:r>
      <w:proofErr w:type="spellStart"/>
      <w:r w:rsidRPr="00BD183B">
        <w:rPr>
          <w:rFonts w:eastAsia="Calibri" w:cstheme="minorHAnsi"/>
          <w:szCs w:val="24"/>
        </w:rPr>
        <w:t>Inclusion</w:t>
      </w:r>
      <w:proofErr w:type="spellEnd"/>
      <w:r w:rsidRPr="00BD183B">
        <w:rPr>
          <w:rFonts w:eastAsia="Calibri" w:cstheme="minorHAnsi"/>
          <w:szCs w:val="24"/>
        </w:rPr>
        <w:t xml:space="preserve">) i RFI (Remote File </w:t>
      </w:r>
      <w:proofErr w:type="spellStart"/>
      <w:r w:rsidRPr="00BD183B">
        <w:rPr>
          <w:rFonts w:eastAsia="Calibri" w:cstheme="minorHAnsi"/>
          <w:szCs w:val="24"/>
        </w:rPr>
        <w:t>Inclusion</w:t>
      </w:r>
      <w:proofErr w:type="spellEnd"/>
      <w:r w:rsidRPr="00BD183B">
        <w:rPr>
          <w:rFonts w:eastAsia="Calibri" w:cstheme="minorHAnsi"/>
          <w:szCs w:val="24"/>
        </w:rPr>
        <w:t>),</w:t>
      </w:r>
    </w:p>
    <w:p w14:paraId="28FC9FD3" w14:textId="77777777" w:rsidR="003C4A61" w:rsidRPr="00BD183B" w:rsidRDefault="003C4A61" w:rsidP="00565E14">
      <w:pPr>
        <w:pStyle w:val="Akapitzlist"/>
        <w:numPr>
          <w:ilvl w:val="0"/>
          <w:numId w:val="83"/>
        </w:numPr>
        <w:spacing w:after="0" w:line="276" w:lineRule="auto"/>
        <w:contextualSpacing w:val="0"/>
        <w:jc w:val="both"/>
        <w:rPr>
          <w:rFonts w:eastAsia="Calibri" w:cstheme="minorHAnsi"/>
          <w:szCs w:val="24"/>
        </w:rPr>
      </w:pPr>
      <w:r w:rsidRPr="00BD183B">
        <w:rPr>
          <w:rFonts w:eastAsia="Calibri" w:cstheme="minorHAnsi"/>
          <w:szCs w:val="24"/>
        </w:rPr>
        <w:t xml:space="preserve">zostanie zapewniona kontrola uprawnień i dostępów zgodnie z zasadą </w:t>
      </w:r>
      <w:proofErr w:type="spellStart"/>
      <w:r w:rsidRPr="00BD183B">
        <w:rPr>
          <w:rFonts w:eastAsia="Calibri" w:cstheme="minorHAnsi"/>
          <w:szCs w:val="24"/>
        </w:rPr>
        <w:t>least</w:t>
      </w:r>
      <w:proofErr w:type="spellEnd"/>
      <w:r w:rsidRPr="00BD183B">
        <w:rPr>
          <w:rFonts w:eastAsia="Calibri" w:cstheme="minorHAnsi"/>
          <w:szCs w:val="24"/>
        </w:rPr>
        <w:t xml:space="preserve"> </w:t>
      </w:r>
      <w:proofErr w:type="spellStart"/>
      <w:r w:rsidRPr="00BD183B">
        <w:rPr>
          <w:rFonts w:eastAsia="Calibri" w:cstheme="minorHAnsi"/>
          <w:szCs w:val="24"/>
        </w:rPr>
        <w:t>privilege</w:t>
      </w:r>
      <w:proofErr w:type="spellEnd"/>
      <w:r w:rsidRPr="00BD183B">
        <w:rPr>
          <w:rFonts w:eastAsia="Calibri" w:cstheme="minorHAnsi"/>
          <w:szCs w:val="24"/>
        </w:rPr>
        <w:t xml:space="preserve"> (minimalnych uprawnień).</w:t>
      </w:r>
    </w:p>
    <w:p w14:paraId="7E8C2BE7" w14:textId="57F04C27" w:rsidR="003C4A61" w:rsidRPr="00BD183B"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 w:val="0"/>
          <w:bCs/>
          <w:color w:val="auto"/>
          <w:sz w:val="24"/>
          <w:szCs w:val="24"/>
        </w:rPr>
      </w:pPr>
      <w:bookmarkStart w:id="324" w:name="_Toc227659511"/>
      <w:bookmarkStart w:id="325" w:name="_Toc227660860"/>
      <w:r w:rsidRPr="00BD183B">
        <w:rPr>
          <w:rFonts w:asciiTheme="minorHAnsi" w:eastAsia="Calibri" w:hAnsiTheme="minorHAnsi" w:cstheme="minorHAnsi"/>
          <w:bCs/>
          <w:color w:val="auto"/>
          <w:sz w:val="24"/>
          <w:szCs w:val="24"/>
        </w:rPr>
        <w:t>Monitoring i wykrywanie incydentów</w:t>
      </w:r>
      <w:bookmarkEnd w:id="324"/>
      <w:bookmarkEnd w:id="325"/>
    </w:p>
    <w:p w14:paraId="627D3D58" w14:textId="2D48BD77"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26" w:name="_Toc227659512"/>
      <w:bookmarkStart w:id="327" w:name="_Toc227660861"/>
      <w:r w:rsidRPr="009763BF">
        <w:rPr>
          <w:rFonts w:asciiTheme="minorHAnsi" w:eastAsia="Calibri" w:hAnsiTheme="minorHAnsi" w:cstheme="minorHAnsi"/>
          <w:b w:val="0"/>
          <w:color w:val="auto"/>
          <w:sz w:val="24"/>
          <w:szCs w:val="24"/>
        </w:rPr>
        <w:t>System musi zapewniać możliwość integracji z mechanizmami SIEM/SOAR w celu:</w:t>
      </w:r>
      <w:bookmarkEnd w:id="326"/>
      <w:bookmarkEnd w:id="327"/>
    </w:p>
    <w:p w14:paraId="28C5FBA4" w14:textId="77777777" w:rsidR="00BE21B2" w:rsidRDefault="003C4A61" w:rsidP="00565E14">
      <w:pPr>
        <w:pStyle w:val="Akapitzlist"/>
        <w:numPr>
          <w:ilvl w:val="0"/>
          <w:numId w:val="84"/>
        </w:numPr>
        <w:spacing w:before="240" w:after="0" w:line="276" w:lineRule="auto"/>
        <w:contextualSpacing w:val="0"/>
        <w:jc w:val="both"/>
        <w:rPr>
          <w:rFonts w:eastAsia="Calibri" w:cstheme="minorHAnsi"/>
          <w:bCs/>
          <w:szCs w:val="24"/>
        </w:rPr>
      </w:pPr>
      <w:r w:rsidRPr="00BE21B2">
        <w:rPr>
          <w:rFonts w:eastAsia="Calibri" w:cstheme="minorHAnsi"/>
          <w:bCs/>
          <w:szCs w:val="24"/>
        </w:rPr>
        <w:t>rejestrowania zdarzeń bezpieczeństwa,</w:t>
      </w:r>
    </w:p>
    <w:p w14:paraId="20436AA1" w14:textId="3A068FC3" w:rsidR="003C4A61" w:rsidRPr="00BE21B2" w:rsidRDefault="003C4A61" w:rsidP="00565E14">
      <w:pPr>
        <w:pStyle w:val="Akapitzlist"/>
        <w:numPr>
          <w:ilvl w:val="0"/>
          <w:numId w:val="84"/>
        </w:numPr>
        <w:spacing w:before="240" w:after="0" w:line="276" w:lineRule="auto"/>
        <w:contextualSpacing w:val="0"/>
        <w:jc w:val="both"/>
        <w:rPr>
          <w:rFonts w:eastAsia="Calibri" w:cstheme="minorHAnsi"/>
          <w:bCs/>
          <w:szCs w:val="24"/>
        </w:rPr>
      </w:pPr>
      <w:r w:rsidRPr="00BE21B2">
        <w:rPr>
          <w:rFonts w:eastAsia="Calibri" w:cstheme="minorHAnsi"/>
          <w:bCs/>
          <w:szCs w:val="24"/>
        </w:rPr>
        <w:t>korelacji logów,</w:t>
      </w:r>
    </w:p>
    <w:p w14:paraId="555E69BE" w14:textId="77777777" w:rsidR="003C4A61" w:rsidRPr="00BE21B2" w:rsidRDefault="003C4A61" w:rsidP="00565E14">
      <w:pPr>
        <w:pStyle w:val="Akapitzlist"/>
        <w:numPr>
          <w:ilvl w:val="0"/>
          <w:numId w:val="84"/>
        </w:numPr>
        <w:spacing w:after="0" w:line="276" w:lineRule="auto"/>
        <w:contextualSpacing w:val="0"/>
        <w:jc w:val="both"/>
        <w:rPr>
          <w:rFonts w:eastAsia="Calibri" w:cstheme="minorHAnsi"/>
          <w:bCs/>
          <w:szCs w:val="24"/>
        </w:rPr>
      </w:pPr>
      <w:r w:rsidRPr="00BE21B2">
        <w:rPr>
          <w:rFonts w:eastAsia="Calibri" w:cstheme="minorHAnsi"/>
          <w:bCs/>
          <w:szCs w:val="24"/>
        </w:rPr>
        <w:t>reagowania na incydenty w czasie rzeczywistym.</w:t>
      </w:r>
    </w:p>
    <w:p w14:paraId="220B9443" w14:textId="616B7A23"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28" w:name="_Toc227659513"/>
      <w:bookmarkStart w:id="329" w:name="_Toc227660862"/>
      <w:r w:rsidRPr="009763BF">
        <w:rPr>
          <w:rFonts w:asciiTheme="minorHAnsi" w:eastAsia="Calibri" w:hAnsiTheme="minorHAnsi" w:cstheme="minorHAnsi"/>
          <w:b w:val="0"/>
          <w:color w:val="auto"/>
          <w:sz w:val="24"/>
          <w:szCs w:val="24"/>
        </w:rPr>
        <w:t>Logi systemowe muszą być:</w:t>
      </w:r>
      <w:bookmarkEnd w:id="328"/>
      <w:bookmarkEnd w:id="329"/>
    </w:p>
    <w:p w14:paraId="314399F2" w14:textId="77777777" w:rsidR="003C4A61" w:rsidRPr="00BE21B2" w:rsidRDefault="003C4A61" w:rsidP="00565E14">
      <w:pPr>
        <w:pStyle w:val="Akapitzlist"/>
        <w:numPr>
          <w:ilvl w:val="0"/>
          <w:numId w:val="85"/>
        </w:numPr>
        <w:spacing w:after="0" w:line="276" w:lineRule="auto"/>
        <w:contextualSpacing w:val="0"/>
        <w:jc w:val="both"/>
        <w:rPr>
          <w:rFonts w:eastAsia="Calibri" w:cstheme="minorHAnsi"/>
          <w:bCs/>
          <w:szCs w:val="24"/>
        </w:rPr>
      </w:pPr>
      <w:r w:rsidRPr="00BE21B2">
        <w:rPr>
          <w:rFonts w:eastAsia="Calibri" w:cstheme="minorHAnsi"/>
          <w:bCs/>
          <w:szCs w:val="24"/>
        </w:rPr>
        <w:t>przechowywane w sposób uniemożliwiający ich modyfikację,</w:t>
      </w:r>
    </w:p>
    <w:p w14:paraId="097596F5" w14:textId="77777777" w:rsidR="003C4A61" w:rsidRPr="00BE21B2" w:rsidRDefault="003C4A61" w:rsidP="00565E14">
      <w:pPr>
        <w:pStyle w:val="Akapitzlist"/>
        <w:numPr>
          <w:ilvl w:val="0"/>
          <w:numId w:val="85"/>
        </w:numPr>
        <w:spacing w:after="0" w:line="276" w:lineRule="auto"/>
        <w:contextualSpacing w:val="0"/>
        <w:jc w:val="both"/>
        <w:rPr>
          <w:rFonts w:eastAsia="Calibri" w:cstheme="minorHAnsi"/>
          <w:bCs/>
          <w:szCs w:val="24"/>
        </w:rPr>
      </w:pPr>
      <w:r w:rsidRPr="00BE21B2">
        <w:rPr>
          <w:rFonts w:eastAsia="Calibri" w:cstheme="minorHAnsi"/>
          <w:bCs/>
          <w:szCs w:val="24"/>
        </w:rPr>
        <w:t>zawierać dane niezbędne do audytu (</w:t>
      </w:r>
      <w:proofErr w:type="spellStart"/>
      <w:r w:rsidRPr="00BE21B2">
        <w:rPr>
          <w:rFonts w:eastAsia="Calibri" w:cstheme="minorHAnsi"/>
          <w:bCs/>
          <w:szCs w:val="24"/>
        </w:rPr>
        <w:t>timestamp</w:t>
      </w:r>
      <w:proofErr w:type="spellEnd"/>
      <w:r w:rsidRPr="00BE21B2">
        <w:rPr>
          <w:rFonts w:eastAsia="Calibri" w:cstheme="minorHAnsi"/>
          <w:bCs/>
          <w:szCs w:val="24"/>
        </w:rPr>
        <w:t>, użytkownik, adres IP, akcja).</w:t>
      </w:r>
    </w:p>
    <w:p w14:paraId="7F2CF7C3" w14:textId="7EF3792F"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30" w:name="_Toc227659514"/>
      <w:bookmarkStart w:id="331" w:name="_Toc227660863"/>
      <w:r w:rsidRPr="009763BF">
        <w:rPr>
          <w:rFonts w:asciiTheme="minorHAnsi" w:eastAsia="Calibri" w:hAnsiTheme="minorHAnsi" w:cstheme="minorHAnsi"/>
          <w:b w:val="0"/>
          <w:color w:val="auto"/>
          <w:sz w:val="24"/>
          <w:szCs w:val="24"/>
        </w:rPr>
        <w:t>Logi muszą być przechowywane zgodnie z polityką retencji, a minimalny okres przechowywania to 6 miesięcy, z możliwością przedłużenia do 2 lat w zależności od ryzyka, zgodności z RODO i polityką organizacji,</w:t>
      </w:r>
      <w:bookmarkEnd w:id="330"/>
      <w:bookmarkEnd w:id="331"/>
    </w:p>
    <w:p w14:paraId="7B29EDF8" w14:textId="332DD0D3"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sz w:val="24"/>
          <w:szCs w:val="24"/>
        </w:rPr>
      </w:pPr>
      <w:bookmarkStart w:id="332" w:name="_Toc227659515"/>
      <w:bookmarkStart w:id="333" w:name="_Toc227660864"/>
      <w:r w:rsidRPr="009763BF">
        <w:rPr>
          <w:rFonts w:asciiTheme="minorHAnsi" w:eastAsia="Calibri" w:hAnsiTheme="minorHAnsi" w:cstheme="minorHAnsi"/>
          <w:b w:val="0"/>
          <w:color w:val="auto"/>
          <w:sz w:val="24"/>
          <w:szCs w:val="24"/>
        </w:rPr>
        <w:t>System musi umożliwiać automatyczne oznaczanie zdarzeń o znaczeniu RODO (np. dostęp do danych osobowych, ich eksport, edycja, usunięcie) oraz umożliwiać szybkie generowanie raportów z tych działań</w:t>
      </w:r>
      <w:r w:rsidRPr="009763BF">
        <w:rPr>
          <w:rFonts w:asciiTheme="minorHAnsi" w:eastAsia="Calibri" w:hAnsiTheme="minorHAnsi" w:cstheme="minorHAnsi"/>
          <w:sz w:val="24"/>
          <w:szCs w:val="24"/>
        </w:rPr>
        <w:t>.</w:t>
      </w:r>
      <w:bookmarkEnd w:id="332"/>
      <w:bookmarkEnd w:id="333"/>
    </w:p>
    <w:p w14:paraId="129B464C" w14:textId="2DA0C091" w:rsidR="003C4A61" w:rsidRPr="00BD183B"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 w:val="0"/>
          <w:bCs/>
          <w:color w:val="auto"/>
          <w:sz w:val="24"/>
          <w:szCs w:val="24"/>
        </w:rPr>
      </w:pPr>
      <w:bookmarkStart w:id="334" w:name="_Toc227659516"/>
      <w:bookmarkStart w:id="335" w:name="_Toc227660865"/>
      <w:r w:rsidRPr="00BD183B">
        <w:rPr>
          <w:rFonts w:asciiTheme="minorHAnsi" w:eastAsia="Calibri" w:hAnsiTheme="minorHAnsi" w:cstheme="minorHAnsi"/>
          <w:bCs/>
          <w:color w:val="auto"/>
          <w:sz w:val="24"/>
          <w:szCs w:val="24"/>
        </w:rPr>
        <w:t>Ciągłość działania i odporność</w:t>
      </w:r>
      <w:bookmarkEnd w:id="334"/>
      <w:bookmarkEnd w:id="335"/>
    </w:p>
    <w:p w14:paraId="69E4872E" w14:textId="0826A782" w:rsidR="003C4A61" w:rsidRPr="009763BF" w:rsidRDefault="003C4A61" w:rsidP="1929FFBD">
      <w:pPr>
        <w:pStyle w:val="Nagwek2"/>
        <w:keepNext w:val="0"/>
        <w:keepLines w:val="0"/>
        <w:spacing w:before="0" w:line="276" w:lineRule="auto"/>
        <w:jc w:val="both"/>
        <w:rPr>
          <w:rFonts w:asciiTheme="minorHAnsi" w:eastAsia="Calibri" w:hAnsiTheme="minorHAnsi" w:cstheme="minorBidi"/>
          <w:b w:val="0"/>
          <w:color w:val="auto"/>
          <w:sz w:val="24"/>
          <w:szCs w:val="24"/>
        </w:rPr>
      </w:pPr>
      <w:bookmarkStart w:id="336" w:name="_Toc227659517"/>
      <w:bookmarkStart w:id="337" w:name="_Toc227660866"/>
      <w:r w:rsidRPr="1929FFBD">
        <w:rPr>
          <w:rFonts w:asciiTheme="minorHAnsi" w:eastAsia="Calibri" w:hAnsiTheme="minorHAnsi" w:cstheme="minorBidi"/>
          <w:b w:val="0"/>
          <w:color w:val="auto"/>
          <w:sz w:val="24"/>
          <w:szCs w:val="24"/>
        </w:rPr>
        <w:t>Wykonawca zobowiązuje się, że System będzie, utrzymywany i rozwijany z wykorzystaniem mechanizmów zapewniających ciągłość działania i odporność, obejmujących w szczególności:</w:t>
      </w:r>
      <w:bookmarkEnd w:id="336"/>
      <w:bookmarkEnd w:id="337"/>
    </w:p>
    <w:p w14:paraId="7F22EB0A" w14:textId="77777777" w:rsidR="003C4A61" w:rsidRDefault="003C4A61" w:rsidP="00565E14">
      <w:pPr>
        <w:pStyle w:val="Akapitzlist"/>
        <w:numPr>
          <w:ilvl w:val="0"/>
          <w:numId w:val="158"/>
        </w:numPr>
        <w:spacing w:before="240" w:after="0" w:line="276" w:lineRule="auto"/>
        <w:contextualSpacing w:val="0"/>
        <w:jc w:val="both"/>
        <w:rPr>
          <w:rFonts w:eastAsia="Calibri" w:cstheme="minorHAnsi"/>
          <w:szCs w:val="24"/>
        </w:rPr>
      </w:pPr>
      <w:r w:rsidRPr="00BD183B">
        <w:rPr>
          <w:rFonts w:eastAsia="Calibri" w:cstheme="minorHAnsi"/>
          <w:szCs w:val="24"/>
        </w:rPr>
        <w:t xml:space="preserve">High </w:t>
      </w:r>
      <w:proofErr w:type="spellStart"/>
      <w:r w:rsidRPr="00BD183B">
        <w:rPr>
          <w:rFonts w:eastAsia="Calibri" w:cstheme="minorHAnsi"/>
          <w:szCs w:val="24"/>
        </w:rPr>
        <w:t>Availability</w:t>
      </w:r>
      <w:proofErr w:type="spellEnd"/>
      <w:r w:rsidRPr="00BD183B">
        <w:rPr>
          <w:rFonts w:eastAsia="Calibri" w:cstheme="minorHAnsi"/>
          <w:szCs w:val="24"/>
        </w:rPr>
        <w:t xml:space="preserve"> (HA) – zastosowanie rozwiązań gwarantujących wysoką dostępność usług i minimalizację przestojów,</w:t>
      </w:r>
    </w:p>
    <w:p w14:paraId="799FDE15" w14:textId="77777777" w:rsidR="003C4A61" w:rsidRDefault="003C4A61" w:rsidP="00565E14">
      <w:pPr>
        <w:pStyle w:val="Akapitzlist"/>
        <w:numPr>
          <w:ilvl w:val="0"/>
          <w:numId w:val="158"/>
        </w:numPr>
        <w:spacing w:before="240" w:after="0" w:line="276" w:lineRule="auto"/>
        <w:contextualSpacing w:val="0"/>
        <w:jc w:val="both"/>
        <w:rPr>
          <w:rFonts w:eastAsia="Calibri" w:cstheme="minorHAnsi"/>
          <w:szCs w:val="24"/>
        </w:rPr>
      </w:pPr>
      <w:proofErr w:type="spellStart"/>
      <w:r w:rsidRPr="00BE21B2">
        <w:rPr>
          <w:rFonts w:eastAsia="Calibri" w:cstheme="minorHAnsi"/>
          <w:szCs w:val="24"/>
        </w:rPr>
        <w:t>Disaster</w:t>
      </w:r>
      <w:proofErr w:type="spellEnd"/>
      <w:r w:rsidRPr="00BE21B2">
        <w:rPr>
          <w:rFonts w:eastAsia="Calibri" w:cstheme="minorHAnsi"/>
          <w:szCs w:val="24"/>
        </w:rPr>
        <w:t xml:space="preserve"> </w:t>
      </w:r>
      <w:proofErr w:type="spellStart"/>
      <w:r w:rsidRPr="00BE21B2">
        <w:rPr>
          <w:rFonts w:eastAsia="Calibri" w:cstheme="minorHAnsi"/>
          <w:szCs w:val="24"/>
        </w:rPr>
        <w:t>Recovery</w:t>
      </w:r>
      <w:proofErr w:type="spellEnd"/>
      <w:r w:rsidRPr="00BE21B2">
        <w:rPr>
          <w:rFonts w:eastAsia="Calibri" w:cstheme="minorHAnsi"/>
          <w:szCs w:val="24"/>
        </w:rPr>
        <w:t xml:space="preserve"> (DR) – przygotowanie i utrzymywanie aktualnego planu odzyskiwania po awarii (DRP) oraz przeprowadzanie testów skuteczności tego planu nie rzadziej niż raz na 6 miesięcy,</w:t>
      </w:r>
    </w:p>
    <w:p w14:paraId="424D1BF2" w14:textId="332564C8" w:rsidR="00BE21B2" w:rsidRPr="00BE21B2" w:rsidRDefault="003C4A61" w:rsidP="00565E14">
      <w:pPr>
        <w:pStyle w:val="Akapitzlist"/>
        <w:numPr>
          <w:ilvl w:val="0"/>
          <w:numId w:val="158"/>
        </w:numPr>
        <w:spacing w:before="240" w:after="0" w:line="276" w:lineRule="auto"/>
        <w:contextualSpacing w:val="0"/>
        <w:jc w:val="both"/>
        <w:rPr>
          <w:rFonts w:eastAsia="Calibri" w:cstheme="minorHAnsi"/>
          <w:szCs w:val="24"/>
        </w:rPr>
      </w:pPr>
      <w:r w:rsidRPr="00BE21B2">
        <w:rPr>
          <w:rFonts w:eastAsia="Calibri" w:cstheme="minorHAnsi"/>
          <w:szCs w:val="24"/>
        </w:rPr>
        <w:t xml:space="preserve">Business </w:t>
      </w:r>
      <w:proofErr w:type="spellStart"/>
      <w:r w:rsidRPr="00BE21B2">
        <w:rPr>
          <w:rFonts w:eastAsia="Calibri" w:cstheme="minorHAnsi"/>
          <w:szCs w:val="24"/>
        </w:rPr>
        <w:t>Continuity</w:t>
      </w:r>
      <w:proofErr w:type="spellEnd"/>
      <w:r w:rsidRPr="00BE21B2">
        <w:rPr>
          <w:rFonts w:eastAsia="Calibri" w:cstheme="minorHAnsi"/>
          <w:szCs w:val="24"/>
        </w:rPr>
        <w:t xml:space="preserve"> Plan (BCP) – zapewnienie zgodności z wymaganiami dyrektywy NIS2 i ustawy o KSC w zakresie odporności, ciągłości działania i systemu zgłaszania incydentów.</w:t>
      </w:r>
    </w:p>
    <w:p w14:paraId="7CCB3DEF" w14:textId="15D44A00" w:rsidR="003C4A61" w:rsidRPr="00BD183B"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 w:val="0"/>
          <w:bCs/>
          <w:color w:val="auto"/>
          <w:sz w:val="24"/>
          <w:szCs w:val="24"/>
        </w:rPr>
      </w:pPr>
      <w:bookmarkStart w:id="338" w:name="_Toc227659518"/>
      <w:bookmarkStart w:id="339" w:name="_Toc227660867"/>
      <w:r w:rsidRPr="00BD183B">
        <w:rPr>
          <w:rFonts w:asciiTheme="minorHAnsi" w:eastAsia="Calibri" w:hAnsiTheme="minorHAnsi" w:cstheme="minorHAnsi"/>
          <w:bCs/>
          <w:color w:val="auto"/>
          <w:sz w:val="24"/>
          <w:szCs w:val="24"/>
        </w:rPr>
        <w:lastRenderedPageBreak/>
        <w:t>Zarządzanie dostępem i hasłami</w:t>
      </w:r>
      <w:bookmarkEnd w:id="338"/>
      <w:bookmarkEnd w:id="339"/>
    </w:p>
    <w:p w14:paraId="1C13ED84" w14:textId="433C903D" w:rsidR="003C4A61" w:rsidRPr="009763BF" w:rsidRDefault="003C4A61" w:rsidP="00565E14">
      <w:pPr>
        <w:pStyle w:val="Nagwek2"/>
        <w:keepNext w:val="0"/>
        <w:keepLines w:val="0"/>
        <w:numPr>
          <w:ilvl w:val="1"/>
          <w:numId w:val="156"/>
        </w:numPr>
        <w:spacing w:before="0" w:line="276" w:lineRule="auto"/>
        <w:jc w:val="both"/>
        <w:rPr>
          <w:rFonts w:asciiTheme="minorHAnsi" w:eastAsia="Calibri" w:hAnsiTheme="minorHAnsi" w:cstheme="minorHAnsi"/>
          <w:b w:val="0"/>
          <w:color w:val="auto"/>
          <w:sz w:val="24"/>
          <w:szCs w:val="24"/>
        </w:rPr>
      </w:pPr>
      <w:bookmarkStart w:id="340" w:name="_Toc227659519"/>
      <w:bookmarkStart w:id="341" w:name="_Toc227660868"/>
      <w:r w:rsidRPr="009763BF">
        <w:rPr>
          <w:rFonts w:asciiTheme="minorHAnsi" w:eastAsia="Calibri" w:hAnsiTheme="minorHAnsi" w:cstheme="minorHAnsi"/>
          <w:b w:val="0"/>
          <w:color w:val="auto"/>
          <w:sz w:val="24"/>
          <w:szCs w:val="24"/>
        </w:rPr>
        <w:t>Wykonawca zobowiązuje się, że w ramach utrzymania i rozwoju Systemu zostanie wdrożona i egzekwowana polityka haseł zgodna z wytycznymi NIST SP 800-63B oraz ISO/IEC 27001, obejmująca co najmniej</w:t>
      </w:r>
      <w:r w:rsidR="00BE21B2" w:rsidRPr="009763BF">
        <w:rPr>
          <w:rFonts w:asciiTheme="minorHAnsi" w:eastAsia="Calibri" w:hAnsiTheme="minorHAnsi" w:cstheme="minorHAnsi"/>
          <w:b w:val="0"/>
          <w:color w:val="auto"/>
          <w:sz w:val="24"/>
          <w:szCs w:val="24"/>
        </w:rPr>
        <w:t>:</w:t>
      </w:r>
      <w:bookmarkEnd w:id="340"/>
      <w:bookmarkEnd w:id="341"/>
    </w:p>
    <w:p w14:paraId="438BA5D0" w14:textId="77777777" w:rsidR="003C4A61" w:rsidRDefault="003C4A61" w:rsidP="00565E14">
      <w:pPr>
        <w:pStyle w:val="Akapitzlist"/>
        <w:numPr>
          <w:ilvl w:val="0"/>
          <w:numId w:val="159"/>
        </w:numPr>
        <w:spacing w:before="240" w:after="0" w:line="276" w:lineRule="auto"/>
        <w:contextualSpacing w:val="0"/>
        <w:jc w:val="both"/>
        <w:rPr>
          <w:rFonts w:eastAsia="Calibri" w:cstheme="minorHAnsi"/>
          <w:szCs w:val="24"/>
        </w:rPr>
      </w:pPr>
      <w:r w:rsidRPr="00BD183B">
        <w:rPr>
          <w:rFonts w:eastAsia="Calibri" w:cstheme="minorHAnsi"/>
          <w:szCs w:val="24"/>
        </w:rPr>
        <w:t>zakaz stosowania haseł znajdujących się w słownikach haseł kompromitowanych,</w:t>
      </w:r>
    </w:p>
    <w:p w14:paraId="5F64F3A1" w14:textId="77777777" w:rsidR="003C4A61" w:rsidRDefault="003C4A61" w:rsidP="00565E14">
      <w:pPr>
        <w:pStyle w:val="Akapitzlist"/>
        <w:numPr>
          <w:ilvl w:val="0"/>
          <w:numId w:val="159"/>
        </w:numPr>
        <w:spacing w:before="240" w:after="0" w:line="276" w:lineRule="auto"/>
        <w:contextualSpacing w:val="0"/>
        <w:jc w:val="both"/>
        <w:rPr>
          <w:rFonts w:eastAsia="Calibri" w:cstheme="minorHAnsi"/>
          <w:szCs w:val="24"/>
        </w:rPr>
      </w:pPr>
      <w:r w:rsidRPr="00BE21B2">
        <w:rPr>
          <w:rFonts w:eastAsia="Calibri" w:cstheme="minorHAnsi"/>
          <w:szCs w:val="24"/>
        </w:rPr>
        <w:t>zapewnienie minimalnej długości i złożoności haseł stosowanych w Systemie,</w:t>
      </w:r>
    </w:p>
    <w:p w14:paraId="3EE343E0" w14:textId="77777777" w:rsidR="003C4A61" w:rsidRDefault="003C4A61" w:rsidP="00565E14">
      <w:pPr>
        <w:pStyle w:val="Akapitzlist"/>
        <w:numPr>
          <w:ilvl w:val="0"/>
          <w:numId w:val="159"/>
        </w:numPr>
        <w:spacing w:before="240" w:after="0" w:line="276" w:lineRule="auto"/>
        <w:contextualSpacing w:val="0"/>
        <w:jc w:val="both"/>
        <w:rPr>
          <w:rFonts w:eastAsia="Calibri" w:cstheme="minorHAnsi"/>
          <w:szCs w:val="24"/>
        </w:rPr>
      </w:pPr>
      <w:r w:rsidRPr="00BE21B2">
        <w:rPr>
          <w:rFonts w:eastAsia="Calibri" w:cstheme="minorHAnsi"/>
          <w:szCs w:val="24"/>
        </w:rPr>
        <w:t>wdrożenie mechanizmów wykrywania i blokowania haseł ujawnionych w znanych wyciekach danych,</w:t>
      </w:r>
    </w:p>
    <w:p w14:paraId="2FAFC0CB" w14:textId="77777777" w:rsidR="003C4A61" w:rsidRPr="00BE21B2" w:rsidRDefault="003C4A61" w:rsidP="00565E14">
      <w:pPr>
        <w:pStyle w:val="Akapitzlist"/>
        <w:numPr>
          <w:ilvl w:val="0"/>
          <w:numId w:val="159"/>
        </w:numPr>
        <w:spacing w:before="240" w:after="0" w:line="276" w:lineRule="auto"/>
        <w:contextualSpacing w:val="0"/>
        <w:jc w:val="both"/>
        <w:rPr>
          <w:rFonts w:eastAsia="Calibri" w:cstheme="minorHAnsi"/>
          <w:szCs w:val="24"/>
        </w:rPr>
      </w:pPr>
      <w:r w:rsidRPr="00BE21B2">
        <w:rPr>
          <w:rFonts w:eastAsia="Calibri" w:cstheme="minorHAnsi"/>
          <w:szCs w:val="24"/>
        </w:rPr>
        <w:t>regularne wymuszanie zmiany poświadczeń administracyjnych, zgodnie z najlepszymi praktykami bezpieczeństwa oraz wymaganiami Zamawiającego.</w:t>
      </w:r>
    </w:p>
    <w:p w14:paraId="330F6574" w14:textId="4A35D11A" w:rsidR="00BB6651" w:rsidRPr="009763BF" w:rsidRDefault="2F38A3E6" w:rsidP="00565E14">
      <w:pPr>
        <w:pStyle w:val="Nagwek2"/>
        <w:keepNext w:val="0"/>
        <w:keepLines w:val="0"/>
        <w:numPr>
          <w:ilvl w:val="0"/>
          <w:numId w:val="156"/>
        </w:numPr>
        <w:spacing w:before="0" w:line="276" w:lineRule="auto"/>
        <w:jc w:val="both"/>
        <w:rPr>
          <w:rFonts w:asciiTheme="minorHAnsi" w:eastAsia="Calibri" w:hAnsiTheme="minorHAnsi" w:cstheme="minorHAnsi"/>
          <w:color w:val="auto"/>
          <w:sz w:val="24"/>
          <w:szCs w:val="24"/>
        </w:rPr>
      </w:pPr>
      <w:bookmarkStart w:id="342" w:name="_Toc227659520"/>
      <w:bookmarkStart w:id="343" w:name="_Toc227660869"/>
      <w:r w:rsidRPr="00B71799">
        <w:rPr>
          <w:rFonts w:asciiTheme="minorHAnsi" w:eastAsia="Calibri" w:hAnsiTheme="minorHAnsi" w:cstheme="minorHAnsi"/>
          <w:bCs/>
          <w:color w:val="auto"/>
          <w:sz w:val="24"/>
          <w:szCs w:val="24"/>
        </w:rPr>
        <w:t>Raportowanie</w:t>
      </w:r>
      <w:r w:rsidRPr="009763BF">
        <w:rPr>
          <w:rFonts w:asciiTheme="minorHAnsi" w:eastAsia="Calibri" w:hAnsiTheme="minorHAnsi" w:cstheme="minorHAnsi"/>
          <w:color w:val="auto"/>
          <w:sz w:val="24"/>
          <w:szCs w:val="24"/>
        </w:rPr>
        <w:t xml:space="preserve"> i kryteria akceptacji</w:t>
      </w:r>
      <w:bookmarkEnd w:id="342"/>
      <w:bookmarkEnd w:id="343"/>
    </w:p>
    <w:p w14:paraId="5405C922" w14:textId="25D8AFC4" w:rsidR="003C4A61" w:rsidRPr="009763BF" w:rsidRDefault="003C4A61" w:rsidP="00565E14">
      <w:pPr>
        <w:pStyle w:val="Nagwek2"/>
        <w:keepNext w:val="0"/>
        <w:keepLines w:val="0"/>
        <w:numPr>
          <w:ilvl w:val="1"/>
          <w:numId w:val="142"/>
        </w:numPr>
        <w:spacing w:before="0" w:line="276" w:lineRule="auto"/>
        <w:jc w:val="both"/>
        <w:rPr>
          <w:rFonts w:asciiTheme="minorHAnsi" w:eastAsia="Calibri" w:hAnsiTheme="minorHAnsi" w:cstheme="minorHAnsi"/>
          <w:b w:val="0"/>
          <w:color w:val="auto"/>
          <w:sz w:val="24"/>
          <w:szCs w:val="24"/>
        </w:rPr>
      </w:pPr>
      <w:bookmarkStart w:id="344" w:name="_Toc227659521"/>
      <w:bookmarkStart w:id="345" w:name="_Toc227660870"/>
      <w:r w:rsidRPr="009763BF">
        <w:rPr>
          <w:rFonts w:asciiTheme="minorHAnsi" w:eastAsia="Calibri" w:hAnsiTheme="minorHAnsi" w:cstheme="minorHAnsi"/>
          <w:b w:val="0"/>
          <w:color w:val="auto"/>
          <w:sz w:val="24"/>
          <w:szCs w:val="24"/>
        </w:rPr>
        <w:t>Wykonawca zobowiązuje się, że po każdym wydaniu produkcyjnym Systemu przekaże Zamawiającemu komplet dokumentacji obejmującej:</w:t>
      </w:r>
      <w:bookmarkEnd w:id="344"/>
      <w:bookmarkEnd w:id="345"/>
    </w:p>
    <w:p w14:paraId="7D020AD2" w14:textId="77777777" w:rsidR="003C4A61" w:rsidRPr="00BD183B" w:rsidRDefault="003C4A61" w:rsidP="00565E14">
      <w:pPr>
        <w:pStyle w:val="Akapitzlist"/>
        <w:numPr>
          <w:ilvl w:val="0"/>
          <w:numId w:val="86"/>
        </w:numPr>
        <w:spacing w:after="0" w:line="276" w:lineRule="auto"/>
        <w:contextualSpacing w:val="0"/>
        <w:jc w:val="both"/>
        <w:rPr>
          <w:rFonts w:eastAsia="Calibri" w:cstheme="minorHAnsi"/>
          <w:szCs w:val="24"/>
        </w:rPr>
      </w:pPr>
      <w:r w:rsidRPr="00B71799">
        <w:rPr>
          <w:rFonts w:eastAsia="Calibri" w:cstheme="minorHAnsi"/>
          <w:bCs/>
          <w:szCs w:val="24"/>
        </w:rPr>
        <w:t>raport z przeprowadzonych testów bezpieczeństwa (obejmujący</w:t>
      </w:r>
      <w:r w:rsidRPr="00BD183B">
        <w:rPr>
          <w:rFonts w:eastAsia="Calibri" w:cstheme="minorHAnsi"/>
          <w:szCs w:val="24"/>
        </w:rPr>
        <w:t xml:space="preserve"> SAST, DAST, SCA oraz testy bezpieczeństwa API),</w:t>
      </w:r>
    </w:p>
    <w:p w14:paraId="367F4802" w14:textId="77777777" w:rsidR="003C4A61" w:rsidRPr="00BD183B" w:rsidRDefault="003C4A61" w:rsidP="00565E14">
      <w:pPr>
        <w:pStyle w:val="Akapitzlist"/>
        <w:numPr>
          <w:ilvl w:val="0"/>
          <w:numId w:val="86"/>
        </w:numPr>
        <w:spacing w:after="0" w:line="276" w:lineRule="auto"/>
        <w:contextualSpacing w:val="0"/>
        <w:jc w:val="both"/>
        <w:rPr>
          <w:rFonts w:eastAsia="Calibri" w:cstheme="minorHAnsi"/>
          <w:szCs w:val="24"/>
          <w:lang w:val="en-GB"/>
        </w:rPr>
      </w:pPr>
      <w:proofErr w:type="spellStart"/>
      <w:r w:rsidRPr="00BD183B">
        <w:rPr>
          <w:rFonts w:eastAsia="Calibri" w:cstheme="minorHAnsi"/>
          <w:szCs w:val="24"/>
          <w:lang w:val="en-GB"/>
        </w:rPr>
        <w:t>zaktualizowany</w:t>
      </w:r>
      <w:proofErr w:type="spellEnd"/>
      <w:r w:rsidRPr="00BD183B">
        <w:rPr>
          <w:rFonts w:eastAsia="Calibri" w:cstheme="minorHAnsi"/>
          <w:szCs w:val="24"/>
          <w:lang w:val="en-GB"/>
        </w:rPr>
        <w:t xml:space="preserve"> SBOM (Software Bill of Materials),</w:t>
      </w:r>
    </w:p>
    <w:p w14:paraId="2E7E2EB4" w14:textId="77777777" w:rsidR="003C4A61" w:rsidRPr="00BD183B" w:rsidRDefault="003C4A61" w:rsidP="00565E14">
      <w:pPr>
        <w:pStyle w:val="Akapitzlist"/>
        <w:numPr>
          <w:ilvl w:val="0"/>
          <w:numId w:val="86"/>
        </w:numPr>
        <w:spacing w:after="0" w:line="276" w:lineRule="auto"/>
        <w:contextualSpacing w:val="0"/>
        <w:jc w:val="both"/>
        <w:rPr>
          <w:rFonts w:eastAsia="Calibri" w:cstheme="minorHAnsi"/>
          <w:szCs w:val="24"/>
        </w:rPr>
      </w:pPr>
      <w:r w:rsidRPr="00BD183B">
        <w:rPr>
          <w:rFonts w:eastAsia="Calibri" w:cstheme="minorHAnsi"/>
          <w:szCs w:val="24"/>
        </w:rPr>
        <w:t>zestawienie wykrytych podatności wraz z ich klasyfikacją według metodologii CVSS 4.0,</w:t>
      </w:r>
    </w:p>
    <w:p w14:paraId="39D26CAF" w14:textId="77777777" w:rsidR="003C4A61" w:rsidRPr="00BD183B" w:rsidRDefault="003C4A61" w:rsidP="00565E14">
      <w:pPr>
        <w:pStyle w:val="Akapitzlist"/>
        <w:numPr>
          <w:ilvl w:val="0"/>
          <w:numId w:val="86"/>
        </w:numPr>
        <w:spacing w:after="0" w:line="276" w:lineRule="auto"/>
        <w:contextualSpacing w:val="0"/>
        <w:jc w:val="both"/>
        <w:rPr>
          <w:rFonts w:eastAsia="Calibri" w:cstheme="minorHAnsi"/>
          <w:szCs w:val="24"/>
        </w:rPr>
      </w:pPr>
      <w:r w:rsidRPr="00BD183B">
        <w:rPr>
          <w:rFonts w:eastAsia="Calibri" w:cstheme="minorHAnsi"/>
          <w:szCs w:val="24"/>
        </w:rPr>
        <w:t>potwierdzenie zgodności wszystkich komponentów z aktualnymi wymaganiami wsparcia producenta.</w:t>
      </w:r>
    </w:p>
    <w:p w14:paraId="58A03F61" w14:textId="79EAB438" w:rsidR="003C4A61" w:rsidRPr="009763BF" w:rsidRDefault="003C4A61" w:rsidP="00565E14">
      <w:pPr>
        <w:pStyle w:val="Nagwek2"/>
        <w:keepNext w:val="0"/>
        <w:keepLines w:val="0"/>
        <w:numPr>
          <w:ilvl w:val="1"/>
          <w:numId w:val="142"/>
        </w:numPr>
        <w:spacing w:before="0" w:line="276" w:lineRule="auto"/>
        <w:jc w:val="both"/>
        <w:rPr>
          <w:rFonts w:asciiTheme="minorHAnsi" w:eastAsia="Calibri" w:hAnsiTheme="minorHAnsi" w:cstheme="minorHAnsi"/>
          <w:b w:val="0"/>
          <w:color w:val="auto"/>
          <w:sz w:val="24"/>
          <w:szCs w:val="24"/>
        </w:rPr>
      </w:pPr>
      <w:bookmarkStart w:id="346" w:name="_Toc227659522"/>
      <w:bookmarkStart w:id="347" w:name="_Toc227660871"/>
      <w:r w:rsidRPr="009763BF">
        <w:rPr>
          <w:rFonts w:asciiTheme="minorHAnsi" w:eastAsia="Calibri" w:hAnsiTheme="minorHAnsi" w:cstheme="minorHAnsi"/>
          <w:b w:val="0"/>
          <w:color w:val="auto"/>
          <w:sz w:val="24"/>
          <w:szCs w:val="24"/>
        </w:rPr>
        <w:t xml:space="preserve">Wykonawca zobowiązuje się, że warunkiem przekazania Zamawiającemu </w:t>
      </w:r>
      <w:proofErr w:type="spellStart"/>
      <w:r w:rsidRPr="009763BF">
        <w:rPr>
          <w:rFonts w:asciiTheme="minorHAnsi" w:eastAsia="Calibri" w:hAnsiTheme="minorHAnsi" w:cstheme="minorHAnsi"/>
          <w:b w:val="0"/>
          <w:color w:val="auto"/>
          <w:sz w:val="24"/>
          <w:szCs w:val="24"/>
        </w:rPr>
        <w:t>release</w:t>
      </w:r>
      <w:proofErr w:type="spellEnd"/>
      <w:r w:rsidRPr="009763BF">
        <w:rPr>
          <w:rFonts w:asciiTheme="minorHAnsi" w:eastAsia="Calibri" w:hAnsiTheme="minorHAnsi" w:cstheme="minorHAnsi"/>
          <w:b w:val="0"/>
          <w:color w:val="auto"/>
          <w:sz w:val="24"/>
          <w:szCs w:val="24"/>
        </w:rPr>
        <w:t xml:space="preserve"> produkcyjnego jest spełnienie następujących kryteriów akceptacji:</w:t>
      </w:r>
      <w:bookmarkEnd w:id="346"/>
      <w:bookmarkEnd w:id="347"/>
    </w:p>
    <w:p w14:paraId="16AC42DC" w14:textId="77777777" w:rsidR="003C4A61" w:rsidRPr="00BD183B" w:rsidRDefault="003C4A61" w:rsidP="00565E14">
      <w:pPr>
        <w:pStyle w:val="Akapitzlist"/>
        <w:numPr>
          <w:ilvl w:val="0"/>
          <w:numId w:val="87"/>
        </w:numPr>
        <w:spacing w:after="0" w:line="276" w:lineRule="auto"/>
        <w:contextualSpacing w:val="0"/>
        <w:jc w:val="both"/>
        <w:rPr>
          <w:rFonts w:eastAsia="Calibri" w:cstheme="minorHAnsi"/>
          <w:szCs w:val="24"/>
        </w:rPr>
      </w:pPr>
      <w:r w:rsidRPr="00BD183B">
        <w:rPr>
          <w:rFonts w:eastAsia="Calibri" w:cstheme="minorHAnsi"/>
          <w:szCs w:val="24"/>
        </w:rPr>
        <w:t>brak podatności sklasyfikowanych jako Critical lub High według CVSS 4.0,</w:t>
      </w:r>
    </w:p>
    <w:p w14:paraId="698DA47F" w14:textId="77777777" w:rsidR="003C4A61" w:rsidRPr="00BD183B" w:rsidRDefault="003C4A61" w:rsidP="00565E14">
      <w:pPr>
        <w:pStyle w:val="Akapitzlist"/>
        <w:numPr>
          <w:ilvl w:val="0"/>
          <w:numId w:val="87"/>
        </w:numPr>
        <w:spacing w:after="0" w:line="276" w:lineRule="auto"/>
        <w:contextualSpacing w:val="0"/>
        <w:jc w:val="both"/>
        <w:rPr>
          <w:rFonts w:eastAsia="Calibri" w:cstheme="minorHAnsi"/>
          <w:szCs w:val="24"/>
        </w:rPr>
      </w:pPr>
      <w:r w:rsidRPr="00BD183B">
        <w:rPr>
          <w:rFonts w:eastAsia="Calibri" w:cstheme="minorHAnsi"/>
          <w:szCs w:val="24"/>
        </w:rPr>
        <w:t>dostarczenie aktualnego i kompletnego SBOM,</w:t>
      </w:r>
    </w:p>
    <w:p w14:paraId="79EC8D46" w14:textId="77777777" w:rsidR="003C4A61" w:rsidRPr="00BD183B" w:rsidRDefault="003C4A61" w:rsidP="00565E14">
      <w:pPr>
        <w:pStyle w:val="Akapitzlist"/>
        <w:numPr>
          <w:ilvl w:val="0"/>
          <w:numId w:val="87"/>
        </w:numPr>
        <w:spacing w:after="0" w:line="276" w:lineRule="auto"/>
        <w:contextualSpacing w:val="0"/>
        <w:jc w:val="both"/>
        <w:rPr>
          <w:rFonts w:eastAsia="Calibri" w:cstheme="minorHAnsi"/>
          <w:szCs w:val="24"/>
        </w:rPr>
      </w:pPr>
      <w:r w:rsidRPr="00BD183B">
        <w:rPr>
          <w:rFonts w:eastAsia="Calibri" w:cstheme="minorHAnsi"/>
          <w:szCs w:val="24"/>
        </w:rPr>
        <w:t>przekazanie pozytywnie zweryfikowanych raportów bezpieczeństwa.</w:t>
      </w:r>
    </w:p>
    <w:p w14:paraId="795B11C8" w14:textId="43D3C8C5" w:rsidR="00B71799" w:rsidRPr="00B71799" w:rsidRDefault="003C4A61" w:rsidP="00565E14">
      <w:pPr>
        <w:pStyle w:val="Nagwek2"/>
        <w:keepNext w:val="0"/>
        <w:keepLines w:val="0"/>
        <w:numPr>
          <w:ilvl w:val="0"/>
          <w:numId w:val="156"/>
        </w:numPr>
        <w:spacing w:before="0" w:line="276" w:lineRule="auto"/>
        <w:jc w:val="both"/>
        <w:rPr>
          <w:rFonts w:asciiTheme="minorHAnsi" w:eastAsia="Calibri" w:hAnsiTheme="minorHAnsi" w:cstheme="minorHAnsi"/>
          <w:bCs/>
          <w:color w:val="auto"/>
          <w:sz w:val="24"/>
          <w:szCs w:val="24"/>
        </w:rPr>
      </w:pPr>
      <w:bookmarkStart w:id="348" w:name="_Toc227659523"/>
      <w:bookmarkStart w:id="349" w:name="_Toc227660872"/>
      <w:r w:rsidRPr="00BD183B">
        <w:rPr>
          <w:rFonts w:asciiTheme="minorHAnsi" w:eastAsia="Calibri" w:hAnsiTheme="minorHAnsi" w:cstheme="minorHAnsi"/>
          <w:bCs/>
          <w:color w:val="auto"/>
          <w:sz w:val="24"/>
          <w:szCs w:val="24"/>
        </w:rPr>
        <w:t>Odporność usługi</w:t>
      </w:r>
      <w:bookmarkEnd w:id="348"/>
      <w:bookmarkEnd w:id="349"/>
    </w:p>
    <w:p w14:paraId="52155AA7" w14:textId="1F0944C5" w:rsidR="00B71799" w:rsidRPr="00B71799" w:rsidRDefault="00BB6651" w:rsidP="00565E14">
      <w:pPr>
        <w:pStyle w:val="Nagwek2"/>
        <w:keepNext w:val="0"/>
        <w:keepLines w:val="0"/>
        <w:numPr>
          <w:ilvl w:val="1"/>
          <w:numId w:val="160"/>
        </w:numPr>
        <w:spacing w:before="0" w:line="276" w:lineRule="auto"/>
        <w:jc w:val="both"/>
        <w:rPr>
          <w:rFonts w:asciiTheme="minorHAnsi" w:eastAsia="Calibri" w:hAnsiTheme="minorHAnsi" w:cstheme="minorHAnsi"/>
          <w:b w:val="0"/>
          <w:bCs/>
          <w:color w:val="auto"/>
          <w:sz w:val="24"/>
          <w:szCs w:val="24"/>
        </w:rPr>
      </w:pPr>
      <w:r w:rsidRPr="00B71799">
        <w:rPr>
          <w:rFonts w:asciiTheme="minorHAnsi" w:hAnsiTheme="minorHAnsi" w:cstheme="minorHAnsi"/>
          <w:color w:val="auto"/>
          <w:sz w:val="24"/>
          <w:szCs w:val="24"/>
        </w:rPr>
        <w:t xml:space="preserve"> </w:t>
      </w:r>
      <w:bookmarkStart w:id="350" w:name="_Toc227659524"/>
      <w:bookmarkStart w:id="351" w:name="_Toc227660873"/>
      <w:r w:rsidR="003C4A61" w:rsidRPr="00B71799">
        <w:rPr>
          <w:rFonts w:asciiTheme="minorHAnsi" w:eastAsia="Calibri" w:hAnsiTheme="minorHAnsi" w:cstheme="minorHAnsi"/>
          <w:b w:val="0"/>
          <w:bCs/>
          <w:color w:val="auto"/>
          <w:sz w:val="24"/>
          <w:szCs w:val="24"/>
        </w:rPr>
        <w:t>Wykonawca zobowiązuje się, że System będzie utrzymywany i rozwijany w sposób zapewniający jego odporność na zagrożenia bezpieczeństwa, ataki cybernetyczne oraz zakłócenia działania.</w:t>
      </w:r>
      <w:bookmarkEnd w:id="350"/>
      <w:bookmarkEnd w:id="351"/>
    </w:p>
    <w:p w14:paraId="6ABD286A" w14:textId="31A95A3B" w:rsidR="003C4A61" w:rsidRPr="00B71799" w:rsidRDefault="003C4A61" w:rsidP="1929FFBD">
      <w:pPr>
        <w:pStyle w:val="Nagwek2"/>
        <w:keepNext w:val="0"/>
        <w:keepLines w:val="0"/>
        <w:spacing w:before="0" w:line="276" w:lineRule="auto"/>
        <w:jc w:val="both"/>
        <w:rPr>
          <w:rFonts w:asciiTheme="minorHAnsi" w:eastAsia="Calibri" w:hAnsiTheme="minorHAnsi" w:cstheme="minorBidi"/>
          <w:b w:val="0"/>
          <w:color w:val="auto"/>
          <w:sz w:val="24"/>
          <w:szCs w:val="24"/>
        </w:rPr>
      </w:pPr>
      <w:bookmarkStart w:id="352" w:name="_Toc227659525"/>
      <w:bookmarkStart w:id="353" w:name="_Toc227660874"/>
      <w:r w:rsidRPr="1929FFBD">
        <w:rPr>
          <w:rFonts w:asciiTheme="minorHAnsi" w:hAnsiTheme="minorHAnsi" w:cstheme="minorBidi"/>
          <w:b w:val="0"/>
          <w:color w:val="auto"/>
          <w:sz w:val="24"/>
          <w:szCs w:val="24"/>
        </w:rPr>
        <w:t>Odporność</w:t>
      </w:r>
      <w:r w:rsidRPr="1929FFBD">
        <w:rPr>
          <w:rFonts w:asciiTheme="minorHAnsi" w:eastAsia="Calibri" w:hAnsiTheme="minorHAnsi" w:cstheme="minorBidi"/>
          <w:b w:val="0"/>
          <w:color w:val="auto"/>
          <w:sz w:val="24"/>
          <w:szCs w:val="24"/>
        </w:rPr>
        <w:t xml:space="preserve"> na ataki cybernetyczne musi być zapewniona poprzez:</w:t>
      </w:r>
      <w:bookmarkEnd w:id="352"/>
      <w:bookmarkEnd w:id="353"/>
    </w:p>
    <w:p w14:paraId="75C45A71" w14:textId="77777777" w:rsidR="003C4A61" w:rsidRPr="00B71799" w:rsidRDefault="003C4A61" w:rsidP="00565E14">
      <w:pPr>
        <w:pStyle w:val="Akapitzlist"/>
        <w:numPr>
          <w:ilvl w:val="0"/>
          <w:numId w:val="88"/>
        </w:numPr>
        <w:spacing w:after="0" w:line="276" w:lineRule="auto"/>
        <w:contextualSpacing w:val="0"/>
        <w:jc w:val="both"/>
        <w:rPr>
          <w:rFonts w:eastAsia="Calibri" w:cstheme="minorHAnsi"/>
          <w:szCs w:val="24"/>
        </w:rPr>
      </w:pPr>
      <w:r w:rsidRPr="00B71799">
        <w:rPr>
          <w:rFonts w:eastAsia="Calibri" w:cstheme="minorHAnsi"/>
          <w:bCs/>
          <w:szCs w:val="24"/>
        </w:rPr>
        <w:t>stosowanie zabezpieczeń zgodnych z OWASP ASVS 5.0 i OWASP Top 10</w:t>
      </w:r>
      <w:r w:rsidRPr="00B71799">
        <w:rPr>
          <w:rFonts w:eastAsia="Calibri" w:cstheme="minorHAnsi"/>
          <w:szCs w:val="24"/>
        </w:rPr>
        <w:t xml:space="preserve"> / API Security Top 10,</w:t>
      </w:r>
    </w:p>
    <w:p w14:paraId="08CEA7DA" w14:textId="77777777" w:rsidR="003C4A61" w:rsidRPr="00B71799" w:rsidRDefault="003C4A61" w:rsidP="00565E14">
      <w:pPr>
        <w:pStyle w:val="Akapitzlist"/>
        <w:numPr>
          <w:ilvl w:val="0"/>
          <w:numId w:val="88"/>
        </w:numPr>
        <w:spacing w:after="0" w:line="276" w:lineRule="auto"/>
        <w:contextualSpacing w:val="0"/>
        <w:jc w:val="both"/>
        <w:rPr>
          <w:rFonts w:eastAsia="Calibri" w:cstheme="minorHAnsi"/>
          <w:szCs w:val="24"/>
        </w:rPr>
      </w:pPr>
      <w:r w:rsidRPr="00B71799">
        <w:rPr>
          <w:rFonts w:eastAsia="Calibri" w:cstheme="minorHAnsi"/>
          <w:szCs w:val="24"/>
        </w:rPr>
        <w:t>identyfikację i mapowanie zagrożeń zgodnie z MITRE ATT&amp;CK Framework oraz ich neutralizację poprzez odpowiednie mechanizmy obronne,</w:t>
      </w:r>
    </w:p>
    <w:p w14:paraId="7B0A00FA" w14:textId="77777777" w:rsidR="003C4A61" w:rsidRPr="00B71799" w:rsidRDefault="003C4A61" w:rsidP="00565E14">
      <w:pPr>
        <w:pStyle w:val="Akapitzlist"/>
        <w:numPr>
          <w:ilvl w:val="0"/>
          <w:numId w:val="88"/>
        </w:numPr>
        <w:spacing w:after="0" w:line="276" w:lineRule="auto"/>
        <w:contextualSpacing w:val="0"/>
        <w:jc w:val="both"/>
        <w:rPr>
          <w:rFonts w:eastAsia="Calibri" w:cstheme="minorHAnsi"/>
          <w:szCs w:val="24"/>
        </w:rPr>
      </w:pPr>
      <w:r w:rsidRPr="00B71799">
        <w:rPr>
          <w:rFonts w:eastAsia="Calibri" w:cstheme="minorHAnsi"/>
          <w:szCs w:val="24"/>
        </w:rPr>
        <w:t>projektowanie i wdrażanie architektury w oparciu o zasadę Zero Trust (NIST SP 800-207),</w:t>
      </w:r>
    </w:p>
    <w:p w14:paraId="49D46C28" w14:textId="77777777" w:rsidR="003C4A61" w:rsidRPr="00BD183B" w:rsidRDefault="003C4A61" w:rsidP="00565E14">
      <w:pPr>
        <w:pStyle w:val="Akapitzlist"/>
        <w:numPr>
          <w:ilvl w:val="0"/>
          <w:numId w:val="88"/>
        </w:numPr>
        <w:spacing w:after="0" w:line="276" w:lineRule="auto"/>
        <w:contextualSpacing w:val="0"/>
        <w:jc w:val="both"/>
        <w:rPr>
          <w:rFonts w:eastAsia="Calibri" w:cstheme="minorHAnsi"/>
          <w:szCs w:val="24"/>
        </w:rPr>
      </w:pPr>
      <w:r w:rsidRPr="00BD183B">
        <w:rPr>
          <w:rFonts w:eastAsia="Calibri" w:cstheme="minorHAnsi"/>
          <w:szCs w:val="24"/>
        </w:rPr>
        <w:lastRenderedPageBreak/>
        <w:t xml:space="preserve">wdrażanie benchmarków konfiguracji i </w:t>
      </w:r>
      <w:proofErr w:type="spellStart"/>
      <w:r w:rsidRPr="00BD183B">
        <w:rPr>
          <w:rFonts w:eastAsia="Calibri" w:cstheme="minorHAnsi"/>
          <w:szCs w:val="24"/>
        </w:rPr>
        <w:t>hardeningu</w:t>
      </w:r>
      <w:proofErr w:type="spellEnd"/>
      <w:r w:rsidRPr="00BD183B">
        <w:rPr>
          <w:rFonts w:eastAsia="Calibri" w:cstheme="minorHAnsi"/>
          <w:szCs w:val="24"/>
        </w:rPr>
        <w:t xml:space="preserve"> zgodnych z CIS Controls / CIS </w:t>
      </w:r>
      <w:proofErr w:type="spellStart"/>
      <w:r w:rsidRPr="00BD183B">
        <w:rPr>
          <w:rFonts w:eastAsia="Calibri" w:cstheme="minorHAnsi"/>
          <w:szCs w:val="24"/>
        </w:rPr>
        <w:t>Benchmarks</w:t>
      </w:r>
      <w:proofErr w:type="spellEnd"/>
      <w:r w:rsidRPr="00BD183B">
        <w:rPr>
          <w:rFonts w:eastAsia="Calibri" w:cstheme="minorHAnsi"/>
          <w:szCs w:val="24"/>
        </w:rPr>
        <w:t>,</w:t>
      </w:r>
    </w:p>
    <w:p w14:paraId="754625C0" w14:textId="77777777" w:rsidR="003C4A61" w:rsidRPr="00BD183B" w:rsidRDefault="003C4A61" w:rsidP="00565E14">
      <w:pPr>
        <w:pStyle w:val="Akapitzlist"/>
        <w:numPr>
          <w:ilvl w:val="0"/>
          <w:numId w:val="88"/>
        </w:numPr>
        <w:spacing w:after="0" w:line="276" w:lineRule="auto"/>
        <w:contextualSpacing w:val="0"/>
        <w:jc w:val="both"/>
        <w:rPr>
          <w:rFonts w:eastAsia="Calibri" w:cstheme="minorHAnsi"/>
          <w:szCs w:val="24"/>
        </w:rPr>
      </w:pPr>
      <w:r w:rsidRPr="00BD183B">
        <w:rPr>
          <w:rFonts w:eastAsia="Calibri" w:cstheme="minorHAnsi"/>
          <w:szCs w:val="24"/>
        </w:rPr>
        <w:t xml:space="preserve">stosowanie mechanizmów detekcji i reagowania zgodnie z NIST </w:t>
      </w:r>
      <w:proofErr w:type="spellStart"/>
      <w:r w:rsidRPr="00BD183B">
        <w:rPr>
          <w:rFonts w:eastAsia="Calibri" w:cstheme="minorHAnsi"/>
          <w:szCs w:val="24"/>
        </w:rPr>
        <w:t>Cybersecurity</w:t>
      </w:r>
      <w:proofErr w:type="spellEnd"/>
      <w:r w:rsidRPr="00BD183B">
        <w:rPr>
          <w:rFonts w:eastAsia="Calibri" w:cstheme="minorHAnsi"/>
          <w:szCs w:val="24"/>
        </w:rPr>
        <w:t xml:space="preserve"> Framework (</w:t>
      </w:r>
      <w:proofErr w:type="spellStart"/>
      <w:r w:rsidRPr="00BD183B">
        <w:rPr>
          <w:rFonts w:eastAsia="Calibri" w:cstheme="minorHAnsi"/>
          <w:szCs w:val="24"/>
        </w:rPr>
        <w:t>Detect</w:t>
      </w:r>
      <w:proofErr w:type="spellEnd"/>
      <w:r w:rsidRPr="00BD183B">
        <w:rPr>
          <w:rFonts w:eastAsia="Calibri" w:cstheme="minorHAnsi"/>
          <w:szCs w:val="24"/>
        </w:rPr>
        <w:t>–</w:t>
      </w:r>
      <w:proofErr w:type="spellStart"/>
      <w:r w:rsidRPr="00BD183B">
        <w:rPr>
          <w:rFonts w:eastAsia="Calibri" w:cstheme="minorHAnsi"/>
          <w:szCs w:val="24"/>
        </w:rPr>
        <w:t>Respond</w:t>
      </w:r>
      <w:proofErr w:type="spellEnd"/>
      <w:r w:rsidRPr="00BD183B">
        <w:rPr>
          <w:rFonts w:eastAsia="Calibri" w:cstheme="minorHAnsi"/>
          <w:szCs w:val="24"/>
        </w:rPr>
        <w:t>–</w:t>
      </w:r>
      <w:proofErr w:type="spellStart"/>
      <w:r w:rsidRPr="00BD183B">
        <w:rPr>
          <w:rFonts w:eastAsia="Calibri" w:cstheme="minorHAnsi"/>
          <w:szCs w:val="24"/>
        </w:rPr>
        <w:t>Recover</w:t>
      </w:r>
      <w:proofErr w:type="spellEnd"/>
      <w:r w:rsidRPr="00BD183B">
        <w:rPr>
          <w:rFonts w:eastAsia="Calibri" w:cstheme="minorHAnsi"/>
          <w:szCs w:val="24"/>
        </w:rPr>
        <w:t>),</w:t>
      </w:r>
    </w:p>
    <w:p w14:paraId="1F23342F" w14:textId="77777777" w:rsidR="003C4A61" w:rsidRPr="00BD183B" w:rsidRDefault="003C4A61" w:rsidP="00565E14">
      <w:pPr>
        <w:pStyle w:val="Akapitzlist"/>
        <w:numPr>
          <w:ilvl w:val="0"/>
          <w:numId w:val="88"/>
        </w:numPr>
        <w:spacing w:after="0" w:line="276" w:lineRule="auto"/>
        <w:contextualSpacing w:val="0"/>
        <w:jc w:val="both"/>
        <w:rPr>
          <w:rFonts w:eastAsia="Calibri" w:cstheme="minorHAnsi"/>
          <w:szCs w:val="24"/>
        </w:rPr>
      </w:pPr>
      <w:r w:rsidRPr="00BD183B">
        <w:rPr>
          <w:rFonts w:eastAsia="Calibri" w:cstheme="minorHAnsi"/>
          <w:szCs w:val="24"/>
        </w:rPr>
        <w:t>monitorowanie i klasyfikację podatności zgodnie z CVSS 4.0,</w:t>
      </w:r>
    </w:p>
    <w:p w14:paraId="2495A540" w14:textId="77777777" w:rsidR="003C4A61" w:rsidRPr="00BD183B" w:rsidRDefault="003C4A61" w:rsidP="00565E14">
      <w:pPr>
        <w:pStyle w:val="Akapitzlist"/>
        <w:numPr>
          <w:ilvl w:val="0"/>
          <w:numId w:val="88"/>
        </w:numPr>
        <w:spacing w:after="0" w:line="276" w:lineRule="auto"/>
        <w:contextualSpacing w:val="0"/>
        <w:jc w:val="both"/>
        <w:rPr>
          <w:rFonts w:eastAsia="Calibri" w:cstheme="minorHAnsi"/>
          <w:szCs w:val="24"/>
        </w:rPr>
      </w:pPr>
      <w:r w:rsidRPr="00BD183B">
        <w:rPr>
          <w:rFonts w:eastAsia="Calibri" w:cstheme="minorHAnsi"/>
          <w:szCs w:val="24"/>
        </w:rPr>
        <w:t>wdrażanie procedur zgodnych z ISO/IEC 27001, ISO/IEC 27035 (zarządzanie incydentami) oraz wymaganiami dyrektywy NIS2.</w:t>
      </w:r>
    </w:p>
    <w:p w14:paraId="1BF1483E" w14:textId="4093F95B" w:rsidR="003C4A61" w:rsidRPr="009763BF" w:rsidRDefault="003C4A61" w:rsidP="00565E14">
      <w:pPr>
        <w:pStyle w:val="Nagwek2"/>
        <w:keepNext w:val="0"/>
        <w:keepLines w:val="0"/>
        <w:numPr>
          <w:ilvl w:val="1"/>
          <w:numId w:val="160"/>
        </w:numPr>
        <w:spacing w:before="0" w:line="276" w:lineRule="auto"/>
        <w:jc w:val="both"/>
        <w:rPr>
          <w:rFonts w:asciiTheme="minorHAnsi" w:eastAsia="Calibri" w:hAnsiTheme="minorHAnsi" w:cstheme="minorHAnsi"/>
          <w:b w:val="0"/>
          <w:color w:val="auto"/>
          <w:sz w:val="24"/>
          <w:szCs w:val="24"/>
        </w:rPr>
      </w:pPr>
      <w:bookmarkStart w:id="354" w:name="_Toc227659526"/>
      <w:bookmarkStart w:id="355" w:name="_Toc227660875"/>
      <w:r w:rsidRPr="009763BF">
        <w:rPr>
          <w:rFonts w:asciiTheme="minorHAnsi" w:eastAsia="Calibri" w:hAnsiTheme="minorHAnsi" w:cstheme="minorHAnsi"/>
          <w:b w:val="0"/>
          <w:color w:val="auto"/>
          <w:sz w:val="24"/>
          <w:szCs w:val="24"/>
        </w:rPr>
        <w:t>W ramach utrzymania Wykonawca zobowiązuje się do zapewnienia:</w:t>
      </w:r>
      <w:bookmarkEnd w:id="354"/>
      <w:bookmarkEnd w:id="355"/>
    </w:p>
    <w:p w14:paraId="126D2AA6" w14:textId="77777777" w:rsidR="003C4A61" w:rsidRPr="00BD183B" w:rsidRDefault="003C4A61" w:rsidP="00565E14">
      <w:pPr>
        <w:pStyle w:val="Akapitzlist"/>
        <w:numPr>
          <w:ilvl w:val="0"/>
          <w:numId w:val="89"/>
        </w:numPr>
        <w:spacing w:after="0" w:line="276" w:lineRule="auto"/>
        <w:contextualSpacing w:val="0"/>
        <w:jc w:val="both"/>
        <w:rPr>
          <w:rFonts w:eastAsia="Calibri" w:cstheme="minorHAnsi"/>
          <w:szCs w:val="24"/>
        </w:rPr>
      </w:pPr>
      <w:r w:rsidRPr="00BD183B">
        <w:rPr>
          <w:rFonts w:eastAsia="Calibri" w:cstheme="minorHAnsi"/>
          <w:szCs w:val="24"/>
        </w:rPr>
        <w:t>odporności na ataki sieciowe (</w:t>
      </w:r>
      <w:proofErr w:type="spellStart"/>
      <w:r w:rsidRPr="00BD183B">
        <w:rPr>
          <w:rFonts w:eastAsia="Calibri" w:cstheme="minorHAnsi"/>
          <w:szCs w:val="24"/>
        </w:rPr>
        <w:t>DoS</w:t>
      </w:r>
      <w:proofErr w:type="spellEnd"/>
      <w:r w:rsidRPr="00BD183B">
        <w:rPr>
          <w:rFonts w:eastAsia="Calibri" w:cstheme="minorHAnsi"/>
          <w:szCs w:val="24"/>
        </w:rPr>
        <w:t>/</w:t>
      </w:r>
      <w:proofErr w:type="spellStart"/>
      <w:r w:rsidRPr="00BD183B">
        <w:rPr>
          <w:rFonts w:eastAsia="Calibri" w:cstheme="minorHAnsi"/>
          <w:szCs w:val="24"/>
        </w:rPr>
        <w:t>DDoS</w:t>
      </w:r>
      <w:proofErr w:type="spellEnd"/>
      <w:r w:rsidRPr="00BD183B">
        <w:rPr>
          <w:rFonts w:eastAsia="Calibri" w:cstheme="minorHAnsi"/>
          <w:szCs w:val="24"/>
        </w:rPr>
        <w:t xml:space="preserve">, </w:t>
      </w:r>
      <w:proofErr w:type="spellStart"/>
      <w:r w:rsidRPr="00BD183B">
        <w:rPr>
          <w:rFonts w:eastAsia="Calibri" w:cstheme="minorHAnsi"/>
          <w:szCs w:val="24"/>
        </w:rPr>
        <w:t>brute</w:t>
      </w:r>
      <w:proofErr w:type="spellEnd"/>
      <w:r w:rsidRPr="00BD183B">
        <w:rPr>
          <w:rFonts w:eastAsia="Calibri" w:cstheme="minorHAnsi"/>
          <w:szCs w:val="24"/>
        </w:rPr>
        <w:t xml:space="preserve"> </w:t>
      </w:r>
      <w:proofErr w:type="spellStart"/>
      <w:r w:rsidRPr="00BD183B">
        <w:rPr>
          <w:rFonts w:eastAsia="Calibri" w:cstheme="minorHAnsi"/>
          <w:szCs w:val="24"/>
        </w:rPr>
        <w:t>force</w:t>
      </w:r>
      <w:proofErr w:type="spellEnd"/>
      <w:r w:rsidRPr="00BD183B">
        <w:rPr>
          <w:rFonts w:eastAsia="Calibri" w:cstheme="minorHAnsi"/>
          <w:szCs w:val="24"/>
        </w:rPr>
        <w:t xml:space="preserve">, MITM) – poprzez stosowanie mechanizmów filtrowania, </w:t>
      </w:r>
      <w:proofErr w:type="spellStart"/>
      <w:r w:rsidRPr="00BD183B">
        <w:rPr>
          <w:rFonts w:eastAsia="Calibri" w:cstheme="minorHAnsi"/>
          <w:szCs w:val="24"/>
        </w:rPr>
        <w:t>rate</w:t>
      </w:r>
      <w:proofErr w:type="spellEnd"/>
      <w:r w:rsidRPr="00BD183B">
        <w:rPr>
          <w:rFonts w:eastAsia="Calibri" w:cstheme="minorHAnsi"/>
          <w:szCs w:val="24"/>
        </w:rPr>
        <w:t xml:space="preserve"> </w:t>
      </w:r>
      <w:proofErr w:type="spellStart"/>
      <w:r w:rsidRPr="00BD183B">
        <w:rPr>
          <w:rFonts w:eastAsia="Calibri" w:cstheme="minorHAnsi"/>
          <w:szCs w:val="24"/>
        </w:rPr>
        <w:t>limiting</w:t>
      </w:r>
      <w:proofErr w:type="spellEnd"/>
      <w:r w:rsidRPr="00BD183B">
        <w:rPr>
          <w:rFonts w:eastAsia="Calibri" w:cstheme="minorHAnsi"/>
          <w:szCs w:val="24"/>
        </w:rPr>
        <w:t xml:space="preserve"> i redundancję,</w:t>
      </w:r>
    </w:p>
    <w:p w14:paraId="0109D7A8" w14:textId="77777777" w:rsidR="003C4A61" w:rsidRPr="00BD183B" w:rsidRDefault="003C4A61" w:rsidP="00565E14">
      <w:pPr>
        <w:pStyle w:val="Akapitzlist"/>
        <w:numPr>
          <w:ilvl w:val="0"/>
          <w:numId w:val="89"/>
        </w:numPr>
        <w:spacing w:after="0" w:line="276" w:lineRule="auto"/>
        <w:contextualSpacing w:val="0"/>
        <w:jc w:val="both"/>
        <w:rPr>
          <w:rFonts w:eastAsia="Calibri" w:cstheme="minorHAnsi"/>
          <w:szCs w:val="24"/>
        </w:rPr>
      </w:pPr>
      <w:r w:rsidRPr="00BD183B">
        <w:rPr>
          <w:rFonts w:eastAsia="Calibri" w:cstheme="minorHAnsi"/>
          <w:szCs w:val="24"/>
        </w:rPr>
        <w:t>odporności na ataki aplikacyjne (</w:t>
      </w:r>
      <w:proofErr w:type="spellStart"/>
      <w:r w:rsidRPr="00BD183B">
        <w:rPr>
          <w:rFonts w:eastAsia="Calibri" w:cstheme="minorHAnsi"/>
          <w:szCs w:val="24"/>
        </w:rPr>
        <w:t>SQLi</w:t>
      </w:r>
      <w:proofErr w:type="spellEnd"/>
      <w:r w:rsidRPr="00BD183B">
        <w:rPr>
          <w:rFonts w:eastAsia="Calibri" w:cstheme="minorHAnsi"/>
          <w:szCs w:val="24"/>
        </w:rPr>
        <w:t xml:space="preserve">, XSS, SSRF, RCE, CSRF, LFI/RFI) – poprzez kontrolę wejścia/wyjścia, walidację danych, bezpieczne sesje i </w:t>
      </w:r>
      <w:proofErr w:type="spellStart"/>
      <w:r w:rsidRPr="00BD183B">
        <w:rPr>
          <w:rFonts w:eastAsia="Calibri" w:cstheme="minorHAnsi"/>
          <w:szCs w:val="24"/>
        </w:rPr>
        <w:t>sandboxing</w:t>
      </w:r>
      <w:proofErr w:type="spellEnd"/>
      <w:r w:rsidRPr="00BD183B">
        <w:rPr>
          <w:rFonts w:eastAsia="Calibri" w:cstheme="minorHAnsi"/>
          <w:szCs w:val="24"/>
        </w:rPr>
        <w:t>,</w:t>
      </w:r>
    </w:p>
    <w:p w14:paraId="71A30818" w14:textId="77777777" w:rsidR="003C4A61" w:rsidRPr="00BD183B" w:rsidRDefault="003C4A61" w:rsidP="00565E14">
      <w:pPr>
        <w:pStyle w:val="Akapitzlist"/>
        <w:numPr>
          <w:ilvl w:val="0"/>
          <w:numId w:val="89"/>
        </w:numPr>
        <w:spacing w:after="0" w:line="276" w:lineRule="auto"/>
        <w:contextualSpacing w:val="0"/>
        <w:jc w:val="both"/>
        <w:rPr>
          <w:rFonts w:eastAsia="Calibri" w:cstheme="minorHAnsi"/>
          <w:szCs w:val="24"/>
        </w:rPr>
      </w:pPr>
      <w:r w:rsidRPr="00BD183B">
        <w:rPr>
          <w:rFonts w:eastAsia="Calibri" w:cstheme="minorHAnsi"/>
          <w:szCs w:val="24"/>
        </w:rPr>
        <w:t xml:space="preserve">odporności na ataki na API – poprzez uwierzytelnianie, autoryzację, </w:t>
      </w:r>
      <w:proofErr w:type="spellStart"/>
      <w:r w:rsidRPr="00BD183B">
        <w:rPr>
          <w:rFonts w:eastAsia="Calibri" w:cstheme="minorHAnsi"/>
          <w:szCs w:val="24"/>
        </w:rPr>
        <w:t>rate</w:t>
      </w:r>
      <w:proofErr w:type="spellEnd"/>
      <w:r w:rsidRPr="00BD183B">
        <w:rPr>
          <w:rFonts w:eastAsia="Calibri" w:cstheme="minorHAnsi"/>
          <w:szCs w:val="24"/>
        </w:rPr>
        <w:t xml:space="preserve"> </w:t>
      </w:r>
      <w:proofErr w:type="spellStart"/>
      <w:r w:rsidRPr="00BD183B">
        <w:rPr>
          <w:rFonts w:eastAsia="Calibri" w:cstheme="minorHAnsi"/>
          <w:szCs w:val="24"/>
        </w:rPr>
        <w:t>limiting</w:t>
      </w:r>
      <w:proofErr w:type="spellEnd"/>
      <w:r w:rsidRPr="00BD183B">
        <w:rPr>
          <w:rFonts w:eastAsia="Calibri" w:cstheme="minorHAnsi"/>
          <w:szCs w:val="24"/>
        </w:rPr>
        <w:t>, podpisywanie i szyfrowanie komunikacji,</w:t>
      </w:r>
    </w:p>
    <w:p w14:paraId="167A662D" w14:textId="77777777" w:rsidR="003C4A61" w:rsidRPr="00BD183B" w:rsidRDefault="003C4A61" w:rsidP="00565E14">
      <w:pPr>
        <w:pStyle w:val="Akapitzlist"/>
        <w:numPr>
          <w:ilvl w:val="0"/>
          <w:numId w:val="89"/>
        </w:numPr>
        <w:spacing w:after="0" w:line="276" w:lineRule="auto"/>
        <w:contextualSpacing w:val="0"/>
        <w:jc w:val="both"/>
        <w:rPr>
          <w:rFonts w:eastAsia="Calibri" w:cstheme="minorHAnsi"/>
          <w:szCs w:val="24"/>
        </w:rPr>
      </w:pPr>
      <w:r w:rsidRPr="00BD183B">
        <w:rPr>
          <w:rFonts w:eastAsia="Calibri" w:cstheme="minorHAnsi"/>
          <w:szCs w:val="24"/>
        </w:rPr>
        <w:t>odporności na ataki wektorowe w łańcuchu dostaw – poprzez kontrolę integralności kodu, SBOM, podpisywanie artefaktów i skanowanie komponentów,</w:t>
      </w:r>
    </w:p>
    <w:p w14:paraId="70AE891D" w14:textId="77777777" w:rsidR="003C4A61" w:rsidRPr="00BD183B" w:rsidRDefault="003C4A61" w:rsidP="00565E14">
      <w:pPr>
        <w:pStyle w:val="Akapitzlist"/>
        <w:numPr>
          <w:ilvl w:val="0"/>
          <w:numId w:val="89"/>
        </w:numPr>
        <w:spacing w:after="0" w:line="276" w:lineRule="auto"/>
        <w:contextualSpacing w:val="0"/>
        <w:jc w:val="both"/>
        <w:rPr>
          <w:rFonts w:eastAsia="Calibri" w:cstheme="minorHAnsi"/>
          <w:szCs w:val="24"/>
        </w:rPr>
      </w:pPr>
      <w:r w:rsidRPr="00BD183B">
        <w:rPr>
          <w:rFonts w:eastAsia="Calibri" w:cstheme="minorHAnsi"/>
          <w:szCs w:val="24"/>
        </w:rPr>
        <w:t>odporności na ataki socjotechniczne i inżynierię społeczną – poprzez wdrażanie zabezpieczeń po stronie systemu (np. detekcja anomalii logowania, MFA) i mechanizmy edukacyjne dla użytkowników.</w:t>
      </w:r>
    </w:p>
    <w:p w14:paraId="72CF0349" w14:textId="0EFF2A16" w:rsidR="003C4A61" w:rsidRPr="009763BF" w:rsidRDefault="003C4A61" w:rsidP="00565E14">
      <w:pPr>
        <w:pStyle w:val="Nagwek2"/>
        <w:keepNext w:val="0"/>
        <w:keepLines w:val="0"/>
        <w:numPr>
          <w:ilvl w:val="1"/>
          <w:numId w:val="160"/>
        </w:numPr>
        <w:spacing w:before="0" w:line="276" w:lineRule="auto"/>
        <w:jc w:val="both"/>
        <w:rPr>
          <w:rFonts w:asciiTheme="minorHAnsi" w:eastAsia="Calibri" w:hAnsiTheme="minorHAnsi" w:cstheme="minorHAnsi"/>
          <w:b w:val="0"/>
          <w:color w:val="auto"/>
          <w:sz w:val="24"/>
          <w:szCs w:val="24"/>
        </w:rPr>
      </w:pPr>
      <w:bookmarkStart w:id="356" w:name="_Toc227659527"/>
      <w:bookmarkStart w:id="357" w:name="_Toc227660876"/>
      <w:r w:rsidRPr="009763BF">
        <w:rPr>
          <w:rFonts w:asciiTheme="minorHAnsi" w:eastAsia="Calibri" w:hAnsiTheme="minorHAnsi" w:cstheme="minorHAnsi"/>
          <w:b w:val="0"/>
          <w:color w:val="auto"/>
          <w:sz w:val="24"/>
          <w:szCs w:val="24"/>
        </w:rPr>
        <w:t>Wykonawca zobowiązuje się, że odporność usługi będzie systematycznie weryfikowana poprzez:</w:t>
      </w:r>
      <w:bookmarkEnd w:id="356"/>
      <w:bookmarkEnd w:id="357"/>
    </w:p>
    <w:p w14:paraId="0ABDFB23" w14:textId="77777777" w:rsidR="003C4A61" w:rsidRDefault="003C4A61" w:rsidP="00565E14">
      <w:pPr>
        <w:pStyle w:val="Akapitzlist"/>
        <w:numPr>
          <w:ilvl w:val="0"/>
          <w:numId w:val="90"/>
        </w:numPr>
        <w:spacing w:after="0" w:line="276" w:lineRule="auto"/>
        <w:contextualSpacing w:val="0"/>
        <w:jc w:val="both"/>
        <w:rPr>
          <w:rFonts w:eastAsia="Calibri" w:cstheme="minorHAnsi"/>
          <w:szCs w:val="24"/>
        </w:rPr>
      </w:pPr>
      <w:r w:rsidRPr="00BD183B">
        <w:rPr>
          <w:rFonts w:eastAsia="Calibri" w:cstheme="minorHAnsi"/>
          <w:szCs w:val="24"/>
        </w:rPr>
        <w:t xml:space="preserve">analizy zgodności z </w:t>
      </w:r>
      <w:proofErr w:type="spellStart"/>
      <w:r w:rsidRPr="00BD183B">
        <w:rPr>
          <w:rFonts w:eastAsia="Calibri" w:cstheme="minorHAnsi"/>
          <w:szCs w:val="24"/>
        </w:rPr>
        <w:t>frameworkami</w:t>
      </w:r>
      <w:proofErr w:type="spellEnd"/>
      <w:r w:rsidRPr="00BD183B">
        <w:rPr>
          <w:rFonts w:eastAsia="Calibri" w:cstheme="minorHAnsi"/>
          <w:szCs w:val="24"/>
        </w:rPr>
        <w:t xml:space="preserve"> bezpieczeństwa (OWASP, NIST, MITRE ATT&amp;CK, CIS, ISO, NIS2) wykonywane:</w:t>
      </w:r>
    </w:p>
    <w:p w14:paraId="35582BAE" w14:textId="77777777" w:rsidR="003C4A61" w:rsidRDefault="003C4A61" w:rsidP="00565E14">
      <w:pPr>
        <w:pStyle w:val="Akapitzlist"/>
        <w:numPr>
          <w:ilvl w:val="2"/>
          <w:numId w:val="90"/>
        </w:numPr>
        <w:spacing w:after="0" w:line="276" w:lineRule="auto"/>
        <w:contextualSpacing w:val="0"/>
        <w:jc w:val="both"/>
        <w:rPr>
          <w:rFonts w:eastAsia="Calibri" w:cstheme="minorHAnsi"/>
          <w:szCs w:val="24"/>
        </w:rPr>
      </w:pPr>
      <w:r w:rsidRPr="00B71799">
        <w:rPr>
          <w:rFonts w:eastAsia="Calibri" w:cstheme="minorHAnsi"/>
          <w:szCs w:val="24"/>
        </w:rPr>
        <w:t xml:space="preserve">przed każdym </w:t>
      </w:r>
      <w:proofErr w:type="spellStart"/>
      <w:r w:rsidRPr="00B71799">
        <w:rPr>
          <w:rFonts w:eastAsia="Calibri" w:cstheme="minorHAnsi"/>
          <w:szCs w:val="24"/>
        </w:rPr>
        <w:t>release</w:t>
      </w:r>
      <w:proofErr w:type="spellEnd"/>
      <w:r w:rsidRPr="00B71799">
        <w:rPr>
          <w:rFonts w:eastAsia="Calibri" w:cstheme="minorHAnsi"/>
          <w:szCs w:val="24"/>
        </w:rPr>
        <w:t xml:space="preserve"> produkcyjnym zawierającym istotne zmiany funkcjonalne, architektoniczne lub infrastrukturalne,</w:t>
      </w:r>
    </w:p>
    <w:p w14:paraId="1290945F" w14:textId="77777777" w:rsidR="003C4A61" w:rsidRPr="00B71799" w:rsidRDefault="003C4A61" w:rsidP="00565E14">
      <w:pPr>
        <w:pStyle w:val="Akapitzlist"/>
        <w:numPr>
          <w:ilvl w:val="2"/>
          <w:numId w:val="90"/>
        </w:numPr>
        <w:spacing w:after="0" w:line="276" w:lineRule="auto"/>
        <w:contextualSpacing w:val="0"/>
        <w:jc w:val="both"/>
        <w:rPr>
          <w:rFonts w:eastAsia="Calibri" w:cstheme="minorHAnsi"/>
          <w:szCs w:val="24"/>
        </w:rPr>
      </w:pPr>
      <w:r w:rsidRPr="00B71799">
        <w:rPr>
          <w:rFonts w:eastAsia="Calibri" w:cstheme="minorHAnsi"/>
          <w:szCs w:val="24"/>
        </w:rPr>
        <w:t>w ramach procesu SSDLC – na etapie planowania (analiza wymagań bezpieczeństwa), projektowania (</w:t>
      </w:r>
      <w:proofErr w:type="spellStart"/>
      <w:r w:rsidRPr="00B71799">
        <w:rPr>
          <w:rFonts w:eastAsia="Calibri" w:cstheme="minorHAnsi"/>
          <w:szCs w:val="24"/>
        </w:rPr>
        <w:t>threat</w:t>
      </w:r>
      <w:proofErr w:type="spellEnd"/>
      <w:r w:rsidRPr="00B71799">
        <w:rPr>
          <w:rFonts w:eastAsia="Calibri" w:cstheme="minorHAnsi"/>
          <w:szCs w:val="24"/>
        </w:rPr>
        <w:t xml:space="preserve"> modeling), weryfikacji (testy bezpieczeństwa) i wdrożenia (</w:t>
      </w:r>
      <w:proofErr w:type="spellStart"/>
      <w:r w:rsidRPr="00B71799">
        <w:rPr>
          <w:rFonts w:eastAsia="Calibri" w:cstheme="minorHAnsi"/>
          <w:szCs w:val="24"/>
        </w:rPr>
        <w:t>release</w:t>
      </w:r>
      <w:proofErr w:type="spellEnd"/>
      <w:r w:rsidRPr="00B71799">
        <w:rPr>
          <w:rFonts w:eastAsia="Calibri" w:cstheme="minorHAnsi"/>
          <w:szCs w:val="24"/>
        </w:rPr>
        <w:t xml:space="preserve"> </w:t>
      </w:r>
      <w:proofErr w:type="spellStart"/>
      <w:r w:rsidRPr="00B71799">
        <w:rPr>
          <w:rFonts w:eastAsia="Calibri" w:cstheme="minorHAnsi"/>
          <w:szCs w:val="24"/>
        </w:rPr>
        <w:t>readiness</w:t>
      </w:r>
      <w:proofErr w:type="spellEnd"/>
      <w:r w:rsidRPr="00B71799">
        <w:rPr>
          <w:rFonts w:eastAsia="Calibri" w:cstheme="minorHAnsi"/>
          <w:szCs w:val="24"/>
        </w:rPr>
        <w:t>),</w:t>
      </w:r>
    </w:p>
    <w:p w14:paraId="4F98B20A" w14:textId="77777777" w:rsidR="003C4A61" w:rsidRPr="00BD183B" w:rsidRDefault="003C4A61" w:rsidP="00565E14">
      <w:pPr>
        <w:pStyle w:val="Akapitzlist"/>
        <w:numPr>
          <w:ilvl w:val="0"/>
          <w:numId w:val="90"/>
        </w:numPr>
        <w:spacing w:after="0" w:line="276" w:lineRule="auto"/>
        <w:contextualSpacing w:val="0"/>
        <w:jc w:val="both"/>
        <w:rPr>
          <w:rFonts w:eastAsia="Calibri" w:cstheme="minorHAnsi"/>
          <w:szCs w:val="24"/>
        </w:rPr>
      </w:pPr>
      <w:r w:rsidRPr="00BD183B">
        <w:rPr>
          <w:rFonts w:eastAsia="Calibri" w:cstheme="minorHAnsi"/>
          <w:szCs w:val="24"/>
        </w:rPr>
        <w:t>przeprowadzanie testów skuteczności wdrożonych mechanizmów ochronnych po każdej istotnej zmianie komponentów systemu, konfiguracji bezpieczeństwa lub infrastruktury,</w:t>
      </w:r>
    </w:p>
    <w:p w14:paraId="2FF305F2" w14:textId="77777777" w:rsidR="003C4A61" w:rsidRPr="00BD183B" w:rsidRDefault="003C4A61" w:rsidP="00565E14">
      <w:pPr>
        <w:pStyle w:val="Akapitzlist"/>
        <w:numPr>
          <w:ilvl w:val="0"/>
          <w:numId w:val="90"/>
        </w:numPr>
        <w:spacing w:after="0" w:line="276" w:lineRule="auto"/>
        <w:contextualSpacing w:val="0"/>
        <w:jc w:val="both"/>
        <w:rPr>
          <w:rFonts w:eastAsia="Calibri" w:cstheme="minorHAnsi"/>
          <w:szCs w:val="24"/>
        </w:rPr>
      </w:pPr>
      <w:r w:rsidRPr="00BD183B">
        <w:rPr>
          <w:rFonts w:eastAsia="Calibri" w:cstheme="minorHAnsi"/>
          <w:szCs w:val="24"/>
        </w:rPr>
        <w:t>przekazywanie Zamawiającemu raportów z analiz odporności wraz z rekomendacjami działań korygujących i terminami ich realizacji.</w:t>
      </w:r>
    </w:p>
    <w:sectPr w:rsidR="003C4A61" w:rsidRPr="00BD183B" w:rsidSect="00C2282F">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F54AE" w14:textId="77777777" w:rsidR="00330FAC" w:rsidRDefault="00330FAC" w:rsidP="00FC02F2">
      <w:pPr>
        <w:spacing w:after="0" w:line="240" w:lineRule="auto"/>
      </w:pPr>
      <w:r>
        <w:separator/>
      </w:r>
    </w:p>
  </w:endnote>
  <w:endnote w:type="continuationSeparator" w:id="0">
    <w:p w14:paraId="00E51B28" w14:textId="77777777" w:rsidR="00330FAC" w:rsidRDefault="00330FAC" w:rsidP="00FC02F2">
      <w:pPr>
        <w:spacing w:after="0" w:line="240" w:lineRule="auto"/>
      </w:pPr>
      <w:r>
        <w:continuationSeparator/>
      </w:r>
    </w:p>
  </w:endnote>
  <w:endnote w:type="continuationNotice" w:id="1">
    <w:p w14:paraId="356297E9" w14:textId="77777777" w:rsidR="00330FAC" w:rsidRDefault="00330F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ucida Sans">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8452698"/>
      <w:docPartObj>
        <w:docPartGallery w:val="Page Numbers (Bottom of Page)"/>
        <w:docPartUnique/>
      </w:docPartObj>
    </w:sdtPr>
    <w:sdtEndPr/>
    <w:sdtContent>
      <w:p w14:paraId="5352154F" w14:textId="4EB3DB37" w:rsidR="00F25601" w:rsidRDefault="00F25601">
        <w:pPr>
          <w:pStyle w:val="Stopka"/>
          <w:jc w:val="center"/>
        </w:pPr>
        <w:r>
          <w:fldChar w:fldCharType="begin"/>
        </w:r>
        <w:r>
          <w:instrText>PAGE   \* MERGEFORMAT</w:instrText>
        </w:r>
        <w:r>
          <w:fldChar w:fldCharType="separate"/>
        </w:r>
        <w:r>
          <w:t>2</w:t>
        </w:r>
        <w:r>
          <w:fldChar w:fldCharType="end"/>
        </w:r>
      </w:p>
    </w:sdtContent>
  </w:sdt>
  <w:p w14:paraId="01255B21" w14:textId="77777777" w:rsidR="00F25601" w:rsidRDefault="00F2560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00F25601" w14:paraId="161F627F" w14:textId="77777777" w:rsidTr="38422E8B">
      <w:tc>
        <w:tcPr>
          <w:tcW w:w="3005" w:type="dxa"/>
        </w:tcPr>
        <w:p w14:paraId="08543D5B" w14:textId="44E7DBB5" w:rsidR="00F25601" w:rsidRDefault="00F25601" w:rsidP="38422E8B">
          <w:pPr>
            <w:pStyle w:val="Nagwek"/>
            <w:ind w:left="-115"/>
          </w:pPr>
        </w:p>
      </w:tc>
      <w:tc>
        <w:tcPr>
          <w:tcW w:w="3005" w:type="dxa"/>
        </w:tcPr>
        <w:p w14:paraId="1C4F526B" w14:textId="1827150D" w:rsidR="00F25601" w:rsidRDefault="00F25601" w:rsidP="38422E8B">
          <w:pPr>
            <w:pStyle w:val="Nagwek"/>
            <w:jc w:val="center"/>
          </w:pPr>
          <w:r>
            <w:fldChar w:fldCharType="begin"/>
          </w:r>
          <w:r>
            <w:instrText>PAGE</w:instrText>
          </w:r>
          <w:r>
            <w:fldChar w:fldCharType="separate"/>
          </w:r>
          <w:r>
            <w:rPr>
              <w:noProof/>
            </w:rPr>
            <w:t>1</w:t>
          </w:r>
          <w:r>
            <w:fldChar w:fldCharType="end"/>
          </w:r>
        </w:p>
      </w:tc>
      <w:tc>
        <w:tcPr>
          <w:tcW w:w="3005" w:type="dxa"/>
        </w:tcPr>
        <w:p w14:paraId="1EC63DC8" w14:textId="72E927F1" w:rsidR="00F25601" w:rsidRDefault="00F25601" w:rsidP="38422E8B">
          <w:pPr>
            <w:pStyle w:val="Nagwek"/>
            <w:ind w:right="-115"/>
            <w:jc w:val="right"/>
          </w:pPr>
        </w:p>
      </w:tc>
    </w:tr>
  </w:tbl>
  <w:p w14:paraId="1053D2C2" w14:textId="5B3AFA92" w:rsidR="00F25601" w:rsidRDefault="00F25601" w:rsidP="38422E8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84A0B" w14:textId="77777777" w:rsidR="00330FAC" w:rsidRDefault="00330FAC" w:rsidP="00FC02F2">
      <w:pPr>
        <w:spacing w:after="0" w:line="240" w:lineRule="auto"/>
      </w:pPr>
      <w:r>
        <w:separator/>
      </w:r>
    </w:p>
  </w:footnote>
  <w:footnote w:type="continuationSeparator" w:id="0">
    <w:p w14:paraId="559379D2" w14:textId="77777777" w:rsidR="00330FAC" w:rsidRDefault="00330FAC" w:rsidP="00FC02F2">
      <w:pPr>
        <w:spacing w:after="0" w:line="240" w:lineRule="auto"/>
      </w:pPr>
      <w:r>
        <w:continuationSeparator/>
      </w:r>
    </w:p>
  </w:footnote>
  <w:footnote w:type="continuationNotice" w:id="1">
    <w:p w14:paraId="69DD8779" w14:textId="77777777" w:rsidR="00330FAC" w:rsidRDefault="00330FAC">
      <w:pPr>
        <w:spacing w:after="0" w:line="240" w:lineRule="auto"/>
      </w:pPr>
    </w:p>
  </w:footnote>
  <w:footnote w:id="2">
    <w:p w14:paraId="4361DA75" w14:textId="65EC1A93" w:rsidR="008735AA" w:rsidRDefault="008735AA">
      <w:pPr>
        <w:pStyle w:val="Tekstprzypisudolnego"/>
      </w:pPr>
      <w:r>
        <w:rPr>
          <w:rStyle w:val="Odwoanieprzypisudolnego"/>
        </w:rPr>
        <w:footnoteRef/>
      </w:r>
      <w:r>
        <w:t xml:space="preserve"> </w:t>
      </w:r>
      <w:r w:rsidR="00312A3A" w:rsidRPr="008C00BB">
        <w:rPr>
          <w:color w:val="C00000"/>
        </w:rPr>
        <w:t>Czas Naprawy Awarii i Błędu zostanie dostosowany do oferty Wykonawcy, z którym będzie zawierana Umowa</w:t>
      </w:r>
    </w:p>
  </w:footnote>
  <w:footnote w:id="3">
    <w:p w14:paraId="1AEEDFED" w14:textId="4F0FB23B" w:rsidR="00312A3A" w:rsidRDefault="00312A3A">
      <w:pPr>
        <w:pStyle w:val="Tekstprzypisudolnego"/>
      </w:pPr>
      <w:r w:rsidRPr="008C00BB">
        <w:rPr>
          <w:rStyle w:val="Odwoanieprzypisudolnego"/>
          <w:color w:val="C00000"/>
        </w:rPr>
        <w:footnoteRef/>
      </w:r>
      <w:r w:rsidRPr="008C00BB">
        <w:rPr>
          <w:color w:val="C00000"/>
        </w:rPr>
        <w:t xml:space="preserve"> </w:t>
      </w:r>
      <w:r w:rsidR="0009358C" w:rsidRPr="008C00BB">
        <w:rPr>
          <w:color w:val="C00000"/>
        </w:rPr>
        <w:t>Czas Obejścia stanowi połowę Czasu Naprawy. W przypadku Awarii i Błędu zostanie odpowiednio dostosowany do oferty Wykonawcy.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F25601" w14:paraId="5E4EB03C" w14:textId="77777777" w:rsidTr="0086529C">
      <w:tc>
        <w:tcPr>
          <w:tcW w:w="3020" w:type="dxa"/>
        </w:tcPr>
        <w:p w14:paraId="391BDBB8" w14:textId="77777777" w:rsidR="00F25601" w:rsidRDefault="00F25601" w:rsidP="0086529C">
          <w:pPr>
            <w:pStyle w:val="Nagwek"/>
            <w:ind w:left="-115"/>
          </w:pPr>
        </w:p>
      </w:tc>
      <w:tc>
        <w:tcPr>
          <w:tcW w:w="3020" w:type="dxa"/>
        </w:tcPr>
        <w:p w14:paraId="7CC8F396" w14:textId="77777777" w:rsidR="00F25601" w:rsidRDefault="00F25601" w:rsidP="0086529C">
          <w:pPr>
            <w:pStyle w:val="Nagwek"/>
            <w:jc w:val="center"/>
          </w:pPr>
        </w:p>
      </w:tc>
      <w:tc>
        <w:tcPr>
          <w:tcW w:w="3020" w:type="dxa"/>
        </w:tcPr>
        <w:p w14:paraId="4435C837" w14:textId="77777777" w:rsidR="00F25601" w:rsidRDefault="00F25601" w:rsidP="0086529C">
          <w:pPr>
            <w:pStyle w:val="Nagwek"/>
            <w:ind w:right="-115"/>
            <w:jc w:val="right"/>
          </w:pPr>
        </w:p>
      </w:tc>
    </w:tr>
  </w:tbl>
  <w:p w14:paraId="0BCBC7DD" w14:textId="77777777" w:rsidR="00F25601" w:rsidRDefault="00F2560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00F25601" w14:paraId="607AA13C" w14:textId="77777777" w:rsidTr="38422E8B">
      <w:tc>
        <w:tcPr>
          <w:tcW w:w="3005" w:type="dxa"/>
        </w:tcPr>
        <w:p w14:paraId="63DCA42D" w14:textId="35D02A6D" w:rsidR="00F25601" w:rsidRDefault="00F25601" w:rsidP="38422E8B">
          <w:pPr>
            <w:pStyle w:val="Nagwek"/>
            <w:ind w:left="-115"/>
          </w:pPr>
        </w:p>
      </w:tc>
      <w:tc>
        <w:tcPr>
          <w:tcW w:w="3005" w:type="dxa"/>
        </w:tcPr>
        <w:p w14:paraId="2613F9D8" w14:textId="1B6F5B8A" w:rsidR="00F25601" w:rsidRDefault="00F25601" w:rsidP="38422E8B">
          <w:pPr>
            <w:pStyle w:val="Nagwek"/>
            <w:jc w:val="center"/>
          </w:pPr>
        </w:p>
      </w:tc>
      <w:tc>
        <w:tcPr>
          <w:tcW w:w="3005" w:type="dxa"/>
        </w:tcPr>
        <w:p w14:paraId="6277D772" w14:textId="6E0EBC99" w:rsidR="00F25601" w:rsidRDefault="00F25601" w:rsidP="38422E8B">
          <w:pPr>
            <w:pStyle w:val="Nagwek"/>
            <w:ind w:right="-115"/>
            <w:jc w:val="right"/>
          </w:pPr>
        </w:p>
      </w:tc>
    </w:tr>
  </w:tbl>
  <w:p w14:paraId="0E9BC16D" w14:textId="1ADC7785" w:rsidR="00F25601" w:rsidRDefault="00F25601" w:rsidP="38422E8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5442A14"/>
    <w:lvl w:ilvl="0">
      <w:start w:val="1"/>
      <w:numFmt w:val="bullet"/>
      <w:pStyle w:val="Listapunktowana2"/>
      <w:lvlText w:val=""/>
      <w:lvlJc w:val="left"/>
      <w:pPr>
        <w:tabs>
          <w:tab w:val="num" w:pos="1276"/>
        </w:tabs>
        <w:ind w:left="1276" w:hanging="360"/>
      </w:pPr>
      <w:rPr>
        <w:rFonts w:ascii="Symbol" w:hAnsi="Symbol" w:hint="default"/>
      </w:rPr>
    </w:lvl>
  </w:abstractNum>
  <w:abstractNum w:abstractNumId="1" w15:restartNumberingAfterBreak="0">
    <w:nsid w:val="00CEEC26"/>
    <w:multiLevelType w:val="singleLevel"/>
    <w:tmpl w:val="FFFFFFFF"/>
    <w:name w:val="Diagram"/>
    <w:lvl w:ilvl="0">
      <w:start w:val="1"/>
      <w:numFmt w:val="decimal"/>
      <w:pStyle w:val="DiagramLabel"/>
      <w:suff w:val="space"/>
      <w:lvlText w:val="Figure %1: "/>
      <w:lvlJc w:val="left"/>
    </w:lvl>
  </w:abstractNum>
  <w:abstractNum w:abstractNumId="2" w15:restartNumberingAfterBreak="0">
    <w:nsid w:val="01CB6BCD"/>
    <w:multiLevelType w:val="hybridMultilevel"/>
    <w:tmpl w:val="4658F046"/>
    <w:lvl w:ilvl="0" w:tplc="04150017">
      <w:start w:val="1"/>
      <w:numFmt w:val="lowerLetter"/>
      <w:lvlText w:val="%1)"/>
      <w:lvlJc w:val="left"/>
      <w:pPr>
        <w:ind w:left="1040" w:hanging="360"/>
      </w:pPr>
    </w:lvl>
    <w:lvl w:ilvl="1" w:tplc="04150019" w:tentative="1">
      <w:start w:val="1"/>
      <w:numFmt w:val="lowerLetter"/>
      <w:lvlText w:val="%2."/>
      <w:lvlJc w:val="left"/>
      <w:pPr>
        <w:ind w:left="1760" w:hanging="360"/>
      </w:pPr>
    </w:lvl>
    <w:lvl w:ilvl="2" w:tplc="0415001B" w:tentative="1">
      <w:start w:val="1"/>
      <w:numFmt w:val="lowerRoman"/>
      <w:lvlText w:val="%3."/>
      <w:lvlJc w:val="right"/>
      <w:pPr>
        <w:ind w:left="2480" w:hanging="180"/>
      </w:pPr>
    </w:lvl>
    <w:lvl w:ilvl="3" w:tplc="0415000F" w:tentative="1">
      <w:start w:val="1"/>
      <w:numFmt w:val="decimal"/>
      <w:lvlText w:val="%4."/>
      <w:lvlJc w:val="left"/>
      <w:pPr>
        <w:ind w:left="3200" w:hanging="360"/>
      </w:pPr>
    </w:lvl>
    <w:lvl w:ilvl="4" w:tplc="04150019" w:tentative="1">
      <w:start w:val="1"/>
      <w:numFmt w:val="lowerLetter"/>
      <w:lvlText w:val="%5."/>
      <w:lvlJc w:val="left"/>
      <w:pPr>
        <w:ind w:left="3920" w:hanging="360"/>
      </w:pPr>
    </w:lvl>
    <w:lvl w:ilvl="5" w:tplc="0415001B" w:tentative="1">
      <w:start w:val="1"/>
      <w:numFmt w:val="lowerRoman"/>
      <w:lvlText w:val="%6."/>
      <w:lvlJc w:val="right"/>
      <w:pPr>
        <w:ind w:left="4640" w:hanging="180"/>
      </w:pPr>
    </w:lvl>
    <w:lvl w:ilvl="6" w:tplc="0415000F" w:tentative="1">
      <w:start w:val="1"/>
      <w:numFmt w:val="decimal"/>
      <w:lvlText w:val="%7."/>
      <w:lvlJc w:val="left"/>
      <w:pPr>
        <w:ind w:left="5360" w:hanging="360"/>
      </w:pPr>
    </w:lvl>
    <w:lvl w:ilvl="7" w:tplc="04150019" w:tentative="1">
      <w:start w:val="1"/>
      <w:numFmt w:val="lowerLetter"/>
      <w:lvlText w:val="%8."/>
      <w:lvlJc w:val="left"/>
      <w:pPr>
        <w:ind w:left="6080" w:hanging="360"/>
      </w:pPr>
    </w:lvl>
    <w:lvl w:ilvl="8" w:tplc="0415001B" w:tentative="1">
      <w:start w:val="1"/>
      <w:numFmt w:val="lowerRoman"/>
      <w:lvlText w:val="%9."/>
      <w:lvlJc w:val="right"/>
      <w:pPr>
        <w:ind w:left="6800" w:hanging="180"/>
      </w:pPr>
    </w:lvl>
  </w:abstractNum>
  <w:abstractNum w:abstractNumId="3" w15:restartNumberingAfterBreak="0">
    <w:nsid w:val="03B42D2E"/>
    <w:multiLevelType w:val="hybridMultilevel"/>
    <w:tmpl w:val="2F620EAA"/>
    <w:lvl w:ilvl="0" w:tplc="0374EE9A">
      <w:start w:val="24"/>
      <w:numFmt w:val="bullet"/>
      <w:lvlText w:val=""/>
      <w:lvlJc w:val="left"/>
      <w:pPr>
        <w:ind w:left="720" w:hanging="360"/>
      </w:pPr>
      <w:rPr>
        <w:rFonts w:ascii="Symbol" w:eastAsia="Times New Roman" w:hAnsi="Symbol"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41B39DB"/>
    <w:multiLevelType w:val="multilevel"/>
    <w:tmpl w:val="63F87F9E"/>
    <w:lvl w:ilvl="0">
      <w:start w:val="1"/>
      <w:numFmt w:val="decimal"/>
      <w:lvlText w:val="%1."/>
      <w:lvlJc w:val="left"/>
      <w:pPr>
        <w:ind w:left="1571" w:hanging="360"/>
      </w:pPr>
    </w:lvl>
    <w:lvl w:ilvl="1">
      <w:start w:val="1"/>
      <w:numFmt w:val="lowerLetter"/>
      <w:lvlText w:val="%2."/>
      <w:lvlJc w:val="left"/>
      <w:pPr>
        <w:ind w:left="2345" w:hanging="360"/>
      </w:p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5" w15:restartNumberingAfterBreak="0">
    <w:nsid w:val="049B6D20"/>
    <w:multiLevelType w:val="hybridMultilevel"/>
    <w:tmpl w:val="A5E4AC82"/>
    <w:lvl w:ilvl="0" w:tplc="0415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 w15:restartNumberingAfterBreak="0">
    <w:nsid w:val="05838FBE"/>
    <w:multiLevelType w:val="hybridMultilevel"/>
    <w:tmpl w:val="B574AEA2"/>
    <w:lvl w:ilvl="0" w:tplc="EDD819AE">
      <w:start w:val="1"/>
      <w:numFmt w:val="lowerLetter"/>
      <w:lvlText w:val="%1."/>
      <w:lvlJc w:val="left"/>
      <w:pPr>
        <w:ind w:left="1494" w:hanging="360"/>
      </w:pPr>
    </w:lvl>
    <w:lvl w:ilvl="1" w:tplc="84E85B72">
      <w:start w:val="1"/>
      <w:numFmt w:val="lowerLetter"/>
      <w:lvlText w:val="%2."/>
      <w:lvlJc w:val="left"/>
      <w:pPr>
        <w:ind w:left="2356" w:hanging="360"/>
      </w:pPr>
    </w:lvl>
    <w:lvl w:ilvl="2" w:tplc="B9D4B276">
      <w:start w:val="1"/>
      <w:numFmt w:val="lowerRoman"/>
      <w:lvlText w:val="%3."/>
      <w:lvlJc w:val="right"/>
      <w:pPr>
        <w:ind w:left="3076" w:hanging="180"/>
      </w:pPr>
    </w:lvl>
    <w:lvl w:ilvl="3" w:tplc="CB66BAA0">
      <w:start w:val="1"/>
      <w:numFmt w:val="decimal"/>
      <w:lvlText w:val="%4."/>
      <w:lvlJc w:val="left"/>
      <w:pPr>
        <w:ind w:left="3796" w:hanging="360"/>
      </w:pPr>
    </w:lvl>
    <w:lvl w:ilvl="4" w:tplc="214826DA">
      <w:start w:val="1"/>
      <w:numFmt w:val="lowerLetter"/>
      <w:lvlText w:val="%5."/>
      <w:lvlJc w:val="left"/>
      <w:pPr>
        <w:ind w:left="4516" w:hanging="360"/>
      </w:pPr>
    </w:lvl>
    <w:lvl w:ilvl="5" w:tplc="C1DE00EE">
      <w:start w:val="1"/>
      <w:numFmt w:val="lowerRoman"/>
      <w:lvlText w:val="%6."/>
      <w:lvlJc w:val="right"/>
      <w:pPr>
        <w:ind w:left="5236" w:hanging="180"/>
      </w:pPr>
    </w:lvl>
    <w:lvl w:ilvl="6" w:tplc="E4D8E0BE">
      <w:start w:val="1"/>
      <w:numFmt w:val="decimal"/>
      <w:lvlText w:val="%7."/>
      <w:lvlJc w:val="left"/>
      <w:pPr>
        <w:ind w:left="5956" w:hanging="360"/>
      </w:pPr>
    </w:lvl>
    <w:lvl w:ilvl="7" w:tplc="73EEF4AE">
      <w:start w:val="1"/>
      <w:numFmt w:val="lowerLetter"/>
      <w:lvlText w:val="%8."/>
      <w:lvlJc w:val="left"/>
      <w:pPr>
        <w:ind w:left="6676" w:hanging="360"/>
      </w:pPr>
    </w:lvl>
    <w:lvl w:ilvl="8" w:tplc="4286765A">
      <w:start w:val="1"/>
      <w:numFmt w:val="lowerRoman"/>
      <w:lvlText w:val="%9."/>
      <w:lvlJc w:val="right"/>
      <w:pPr>
        <w:ind w:left="7396" w:hanging="180"/>
      </w:pPr>
    </w:lvl>
  </w:abstractNum>
  <w:abstractNum w:abstractNumId="7" w15:restartNumberingAfterBreak="0">
    <w:nsid w:val="06A218E7"/>
    <w:multiLevelType w:val="multilevel"/>
    <w:tmpl w:val="01F09A6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06EB0D38"/>
    <w:multiLevelType w:val="multilevel"/>
    <w:tmpl w:val="63146BC4"/>
    <w:lvl w:ilvl="0">
      <w:start w:val="1"/>
      <w:numFmt w:val="lowerLetter"/>
      <w:lvlText w:val="%1."/>
      <w:lvlJc w:val="left"/>
      <w:pPr>
        <w:tabs>
          <w:tab w:val="num" w:pos="1494"/>
        </w:tabs>
        <w:ind w:left="1494" w:hanging="360"/>
      </w:pPr>
      <w:rPr>
        <w:rFonts w:hint="default"/>
        <w:sz w:val="20"/>
      </w:rPr>
    </w:lvl>
    <w:lvl w:ilvl="1" w:tentative="1">
      <w:start w:val="1"/>
      <w:numFmt w:val="bullet"/>
      <w:lvlText w:val="o"/>
      <w:lvlJc w:val="left"/>
      <w:pPr>
        <w:tabs>
          <w:tab w:val="num" w:pos="2214"/>
        </w:tabs>
        <w:ind w:left="2214" w:hanging="360"/>
      </w:pPr>
      <w:rPr>
        <w:rFonts w:ascii="Courier New" w:hAnsi="Courier New" w:hint="default"/>
        <w:sz w:val="20"/>
      </w:rPr>
    </w:lvl>
    <w:lvl w:ilvl="2" w:tentative="1">
      <w:start w:val="1"/>
      <w:numFmt w:val="bullet"/>
      <w:lvlText w:val=""/>
      <w:lvlJc w:val="left"/>
      <w:pPr>
        <w:tabs>
          <w:tab w:val="num" w:pos="2934"/>
        </w:tabs>
        <w:ind w:left="2934" w:hanging="360"/>
      </w:pPr>
      <w:rPr>
        <w:rFonts w:ascii="Wingdings" w:hAnsi="Wingdings" w:hint="default"/>
        <w:sz w:val="20"/>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9" w15:restartNumberingAfterBreak="0">
    <w:nsid w:val="082103CA"/>
    <w:multiLevelType w:val="hybridMultilevel"/>
    <w:tmpl w:val="100C0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8240317"/>
    <w:multiLevelType w:val="multilevel"/>
    <w:tmpl w:val="2BD853C6"/>
    <w:lvl w:ilvl="0">
      <w:start w:val="2"/>
      <w:numFmt w:val="decimal"/>
      <w:lvlText w:val="%1."/>
      <w:lvlJc w:val="left"/>
      <w:pPr>
        <w:ind w:left="720" w:hanging="360"/>
      </w:pPr>
      <w:rPr>
        <w:rFonts w:hint="default"/>
      </w:rPr>
    </w:lvl>
    <w:lvl w:ilvl="1">
      <w:start w:val="2"/>
      <w:numFmt w:val="decimal"/>
      <w:isLgl/>
      <w:lvlText w:val="%1.%2"/>
      <w:lvlJc w:val="left"/>
      <w:pPr>
        <w:ind w:left="7590" w:hanging="360"/>
      </w:pPr>
      <w:rPr>
        <w:rFonts w:hint="default"/>
      </w:rPr>
    </w:lvl>
    <w:lvl w:ilvl="2">
      <w:start w:val="1"/>
      <w:numFmt w:val="decimal"/>
      <w:lvlText w:val="%3)"/>
      <w:lvlJc w:val="left"/>
      <w:pPr>
        <w:ind w:left="1080" w:hanging="720"/>
      </w:pPr>
      <w:rPr>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095230F0"/>
    <w:multiLevelType w:val="hybridMultilevel"/>
    <w:tmpl w:val="C34E0172"/>
    <w:lvl w:ilvl="0" w:tplc="04150011">
      <w:start w:val="1"/>
      <w:numFmt w:val="decimal"/>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12" w15:restartNumberingAfterBreak="0">
    <w:nsid w:val="0BDD4F66"/>
    <w:multiLevelType w:val="hybridMultilevel"/>
    <w:tmpl w:val="7764C5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BFE473B"/>
    <w:multiLevelType w:val="hybridMultilevel"/>
    <w:tmpl w:val="CA1AC7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C7B0C98"/>
    <w:multiLevelType w:val="multilevel"/>
    <w:tmpl w:val="DF7ADF92"/>
    <w:lvl w:ilvl="0">
      <w:start w:val="1"/>
      <w:numFmt w:val="decimal"/>
      <w:lvlText w:val="%1."/>
      <w:lvlJc w:val="left"/>
      <w:pPr>
        <w:tabs>
          <w:tab w:val="num" w:pos="1995"/>
        </w:tabs>
        <w:ind w:left="1995" w:hanging="720"/>
      </w:pPr>
      <w:rPr>
        <w:rFonts w:hint="default"/>
        <w:color w:val="auto"/>
      </w:rPr>
    </w:lvl>
    <w:lvl w:ilvl="1">
      <w:start w:val="1"/>
      <w:numFmt w:val="decimal"/>
      <w:lvlText w:val="%2."/>
      <w:lvlJc w:val="left"/>
      <w:pPr>
        <w:tabs>
          <w:tab w:val="num" w:pos="2715"/>
        </w:tabs>
        <w:ind w:left="2715" w:hanging="720"/>
      </w:pPr>
    </w:lvl>
    <w:lvl w:ilvl="2">
      <w:start w:val="1"/>
      <w:numFmt w:val="decimal"/>
      <w:lvlText w:val="%3."/>
      <w:lvlJc w:val="left"/>
      <w:pPr>
        <w:tabs>
          <w:tab w:val="num" w:pos="3435"/>
        </w:tabs>
        <w:ind w:left="3435" w:hanging="720"/>
      </w:pPr>
    </w:lvl>
    <w:lvl w:ilvl="3">
      <w:start w:val="1"/>
      <w:numFmt w:val="decimal"/>
      <w:lvlText w:val="%4."/>
      <w:lvlJc w:val="left"/>
      <w:pPr>
        <w:tabs>
          <w:tab w:val="num" w:pos="4155"/>
        </w:tabs>
        <w:ind w:left="4155" w:hanging="720"/>
      </w:pPr>
    </w:lvl>
    <w:lvl w:ilvl="4">
      <w:start w:val="1"/>
      <w:numFmt w:val="decimal"/>
      <w:lvlText w:val="%5."/>
      <w:lvlJc w:val="left"/>
      <w:pPr>
        <w:tabs>
          <w:tab w:val="num" w:pos="4875"/>
        </w:tabs>
        <w:ind w:left="4875" w:hanging="720"/>
      </w:pPr>
    </w:lvl>
    <w:lvl w:ilvl="5">
      <w:start w:val="1"/>
      <w:numFmt w:val="decimal"/>
      <w:lvlText w:val="%6."/>
      <w:lvlJc w:val="left"/>
      <w:pPr>
        <w:tabs>
          <w:tab w:val="num" w:pos="5595"/>
        </w:tabs>
        <w:ind w:left="5595" w:hanging="720"/>
      </w:pPr>
    </w:lvl>
    <w:lvl w:ilvl="6">
      <w:start w:val="1"/>
      <w:numFmt w:val="decimal"/>
      <w:lvlText w:val="%7."/>
      <w:lvlJc w:val="left"/>
      <w:pPr>
        <w:tabs>
          <w:tab w:val="num" w:pos="6315"/>
        </w:tabs>
        <w:ind w:left="6315" w:hanging="720"/>
      </w:pPr>
    </w:lvl>
    <w:lvl w:ilvl="7">
      <w:start w:val="1"/>
      <w:numFmt w:val="decimal"/>
      <w:lvlText w:val="%8."/>
      <w:lvlJc w:val="left"/>
      <w:pPr>
        <w:tabs>
          <w:tab w:val="num" w:pos="7035"/>
        </w:tabs>
        <w:ind w:left="7035" w:hanging="720"/>
      </w:pPr>
    </w:lvl>
    <w:lvl w:ilvl="8">
      <w:start w:val="1"/>
      <w:numFmt w:val="decimal"/>
      <w:lvlText w:val="%9."/>
      <w:lvlJc w:val="left"/>
      <w:pPr>
        <w:tabs>
          <w:tab w:val="num" w:pos="7755"/>
        </w:tabs>
        <w:ind w:left="7755" w:hanging="720"/>
      </w:pPr>
    </w:lvl>
  </w:abstractNum>
  <w:abstractNum w:abstractNumId="15" w15:restartNumberingAfterBreak="0">
    <w:nsid w:val="0CB34F21"/>
    <w:multiLevelType w:val="hybridMultilevel"/>
    <w:tmpl w:val="305ED558"/>
    <w:lvl w:ilvl="0" w:tplc="04150019">
      <w:start w:val="1"/>
      <w:numFmt w:val="lowerLetter"/>
      <w:lvlText w:val="%1."/>
      <w:lvlJc w:val="left"/>
      <w:pPr>
        <w:ind w:left="1494" w:hanging="360"/>
      </w:pPr>
      <w:rPr>
        <w:rFonts w:hint="default"/>
      </w:rPr>
    </w:lvl>
    <w:lvl w:ilvl="1" w:tplc="FFFFFFFF" w:tentative="1">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16" w15:restartNumberingAfterBreak="0">
    <w:nsid w:val="0D3D1F6F"/>
    <w:multiLevelType w:val="hybridMultilevel"/>
    <w:tmpl w:val="5D7CB558"/>
    <w:lvl w:ilvl="0" w:tplc="E54293B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DBD13FC"/>
    <w:multiLevelType w:val="multilevel"/>
    <w:tmpl w:val="A702A0C2"/>
    <w:lvl w:ilvl="0">
      <w:start w:val="2"/>
      <w:numFmt w:val="decimal"/>
      <w:pStyle w:val="Nagwek3"/>
      <w:lvlText w:val="%1."/>
      <w:lvlJc w:val="left"/>
      <w:pPr>
        <w:ind w:left="720" w:hanging="360"/>
      </w:pPr>
      <w:rPr>
        <w:rFonts w:hint="default"/>
      </w:rPr>
    </w:lvl>
    <w:lvl w:ilvl="1">
      <w:start w:val="1"/>
      <w:numFmt w:val="decimal"/>
      <w:isLgl/>
      <w:lvlText w:val="%1.%2."/>
      <w:lvlJc w:val="left"/>
      <w:pPr>
        <w:ind w:left="720" w:hanging="36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0E1D1430"/>
    <w:multiLevelType w:val="hybridMultilevel"/>
    <w:tmpl w:val="701E93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EC12937"/>
    <w:multiLevelType w:val="hybridMultilevel"/>
    <w:tmpl w:val="31FA8C0E"/>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0541C7F"/>
    <w:multiLevelType w:val="hybridMultilevel"/>
    <w:tmpl w:val="C34E0172"/>
    <w:lvl w:ilvl="0" w:tplc="04150011">
      <w:start w:val="1"/>
      <w:numFmt w:val="decimal"/>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21" w15:restartNumberingAfterBreak="0">
    <w:nsid w:val="10A3702C"/>
    <w:multiLevelType w:val="hybridMultilevel"/>
    <w:tmpl w:val="C570F2C8"/>
    <w:lvl w:ilvl="0" w:tplc="0415000F">
      <w:start w:val="1"/>
      <w:numFmt w:val="decimal"/>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22" w15:restartNumberingAfterBreak="0">
    <w:nsid w:val="10AA6C50"/>
    <w:multiLevelType w:val="hybridMultilevel"/>
    <w:tmpl w:val="F1B42F04"/>
    <w:lvl w:ilvl="0" w:tplc="04150019">
      <w:start w:val="1"/>
      <w:numFmt w:val="lowerLetter"/>
      <w:lvlText w:val="%1."/>
      <w:lvlJc w:val="left"/>
      <w:pPr>
        <w:ind w:left="2345" w:hanging="360"/>
      </w:pPr>
    </w:lvl>
    <w:lvl w:ilvl="1" w:tplc="04150019" w:tentative="1">
      <w:start w:val="1"/>
      <w:numFmt w:val="lowerLetter"/>
      <w:lvlText w:val="%2."/>
      <w:lvlJc w:val="left"/>
      <w:pPr>
        <w:ind w:left="3065" w:hanging="360"/>
      </w:pPr>
    </w:lvl>
    <w:lvl w:ilvl="2" w:tplc="0415001B" w:tentative="1">
      <w:start w:val="1"/>
      <w:numFmt w:val="lowerRoman"/>
      <w:lvlText w:val="%3."/>
      <w:lvlJc w:val="right"/>
      <w:pPr>
        <w:ind w:left="3785" w:hanging="180"/>
      </w:pPr>
    </w:lvl>
    <w:lvl w:ilvl="3" w:tplc="0415000F" w:tentative="1">
      <w:start w:val="1"/>
      <w:numFmt w:val="decimal"/>
      <w:lvlText w:val="%4."/>
      <w:lvlJc w:val="left"/>
      <w:pPr>
        <w:ind w:left="4505" w:hanging="360"/>
      </w:pPr>
    </w:lvl>
    <w:lvl w:ilvl="4" w:tplc="04150019" w:tentative="1">
      <w:start w:val="1"/>
      <w:numFmt w:val="lowerLetter"/>
      <w:lvlText w:val="%5."/>
      <w:lvlJc w:val="left"/>
      <w:pPr>
        <w:ind w:left="5225" w:hanging="360"/>
      </w:pPr>
    </w:lvl>
    <w:lvl w:ilvl="5" w:tplc="0415001B" w:tentative="1">
      <w:start w:val="1"/>
      <w:numFmt w:val="lowerRoman"/>
      <w:lvlText w:val="%6."/>
      <w:lvlJc w:val="right"/>
      <w:pPr>
        <w:ind w:left="5945" w:hanging="180"/>
      </w:pPr>
    </w:lvl>
    <w:lvl w:ilvl="6" w:tplc="0415000F" w:tentative="1">
      <w:start w:val="1"/>
      <w:numFmt w:val="decimal"/>
      <w:lvlText w:val="%7."/>
      <w:lvlJc w:val="left"/>
      <w:pPr>
        <w:ind w:left="6665" w:hanging="360"/>
      </w:pPr>
    </w:lvl>
    <w:lvl w:ilvl="7" w:tplc="04150019" w:tentative="1">
      <w:start w:val="1"/>
      <w:numFmt w:val="lowerLetter"/>
      <w:lvlText w:val="%8."/>
      <w:lvlJc w:val="left"/>
      <w:pPr>
        <w:ind w:left="7385" w:hanging="360"/>
      </w:pPr>
    </w:lvl>
    <w:lvl w:ilvl="8" w:tplc="0415001B" w:tentative="1">
      <w:start w:val="1"/>
      <w:numFmt w:val="lowerRoman"/>
      <w:lvlText w:val="%9."/>
      <w:lvlJc w:val="right"/>
      <w:pPr>
        <w:ind w:left="8105" w:hanging="180"/>
      </w:pPr>
    </w:lvl>
  </w:abstractNum>
  <w:abstractNum w:abstractNumId="23" w15:restartNumberingAfterBreak="0">
    <w:nsid w:val="111F0509"/>
    <w:multiLevelType w:val="multilevel"/>
    <w:tmpl w:val="B9BA82B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343190B"/>
    <w:multiLevelType w:val="hybridMultilevel"/>
    <w:tmpl w:val="FEE8B3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39C6C0F"/>
    <w:multiLevelType w:val="multilevel"/>
    <w:tmpl w:val="80641E10"/>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16951676"/>
    <w:multiLevelType w:val="hybridMultilevel"/>
    <w:tmpl w:val="4440DB92"/>
    <w:lvl w:ilvl="0" w:tplc="0415000F">
      <w:start w:val="1"/>
      <w:numFmt w:val="decimal"/>
      <w:lvlText w:val="%1."/>
      <w:lvlJc w:val="left"/>
      <w:pPr>
        <w:ind w:left="1352" w:hanging="360"/>
      </w:pPr>
    </w:lvl>
    <w:lvl w:ilvl="1" w:tplc="04150019" w:tentative="1">
      <w:start w:val="1"/>
      <w:numFmt w:val="lowerLetter"/>
      <w:lvlText w:val="%2."/>
      <w:lvlJc w:val="left"/>
      <w:pPr>
        <w:ind w:left="2072" w:hanging="360"/>
      </w:pPr>
    </w:lvl>
    <w:lvl w:ilvl="2" w:tplc="0415001B">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27" w15:restartNumberingAfterBreak="0">
    <w:nsid w:val="16CC5313"/>
    <w:multiLevelType w:val="multilevel"/>
    <w:tmpl w:val="0415001F"/>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71D6EEE"/>
    <w:multiLevelType w:val="hybridMultilevel"/>
    <w:tmpl w:val="C22CCA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87D22E3"/>
    <w:multiLevelType w:val="hybridMultilevel"/>
    <w:tmpl w:val="4282FF5C"/>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AF96EC4"/>
    <w:multiLevelType w:val="hybridMultilevel"/>
    <w:tmpl w:val="504C01FE"/>
    <w:lvl w:ilvl="0" w:tplc="04150019">
      <w:start w:val="1"/>
      <w:numFmt w:val="lowerLetter"/>
      <w:lvlText w:val="%1."/>
      <w:lvlJc w:val="left"/>
      <w:pPr>
        <w:ind w:left="2345" w:hanging="360"/>
      </w:pPr>
    </w:lvl>
    <w:lvl w:ilvl="1" w:tplc="04150019" w:tentative="1">
      <w:start w:val="1"/>
      <w:numFmt w:val="lowerLetter"/>
      <w:lvlText w:val="%2."/>
      <w:lvlJc w:val="left"/>
      <w:pPr>
        <w:ind w:left="3206" w:hanging="360"/>
      </w:pPr>
    </w:lvl>
    <w:lvl w:ilvl="2" w:tplc="0415001B" w:tentative="1">
      <w:start w:val="1"/>
      <w:numFmt w:val="lowerRoman"/>
      <w:lvlText w:val="%3."/>
      <w:lvlJc w:val="right"/>
      <w:pPr>
        <w:ind w:left="3926" w:hanging="180"/>
      </w:pPr>
    </w:lvl>
    <w:lvl w:ilvl="3" w:tplc="0415000F" w:tentative="1">
      <w:start w:val="1"/>
      <w:numFmt w:val="decimal"/>
      <w:lvlText w:val="%4."/>
      <w:lvlJc w:val="left"/>
      <w:pPr>
        <w:ind w:left="4646" w:hanging="360"/>
      </w:pPr>
    </w:lvl>
    <w:lvl w:ilvl="4" w:tplc="04150019" w:tentative="1">
      <w:start w:val="1"/>
      <w:numFmt w:val="lowerLetter"/>
      <w:lvlText w:val="%5."/>
      <w:lvlJc w:val="left"/>
      <w:pPr>
        <w:ind w:left="5366" w:hanging="360"/>
      </w:pPr>
    </w:lvl>
    <w:lvl w:ilvl="5" w:tplc="0415001B" w:tentative="1">
      <w:start w:val="1"/>
      <w:numFmt w:val="lowerRoman"/>
      <w:lvlText w:val="%6."/>
      <w:lvlJc w:val="right"/>
      <w:pPr>
        <w:ind w:left="6086" w:hanging="180"/>
      </w:pPr>
    </w:lvl>
    <w:lvl w:ilvl="6" w:tplc="0415000F" w:tentative="1">
      <w:start w:val="1"/>
      <w:numFmt w:val="decimal"/>
      <w:lvlText w:val="%7."/>
      <w:lvlJc w:val="left"/>
      <w:pPr>
        <w:ind w:left="6806" w:hanging="360"/>
      </w:pPr>
    </w:lvl>
    <w:lvl w:ilvl="7" w:tplc="04150019" w:tentative="1">
      <w:start w:val="1"/>
      <w:numFmt w:val="lowerLetter"/>
      <w:lvlText w:val="%8."/>
      <w:lvlJc w:val="left"/>
      <w:pPr>
        <w:ind w:left="7526" w:hanging="360"/>
      </w:pPr>
    </w:lvl>
    <w:lvl w:ilvl="8" w:tplc="0415001B" w:tentative="1">
      <w:start w:val="1"/>
      <w:numFmt w:val="lowerRoman"/>
      <w:lvlText w:val="%9."/>
      <w:lvlJc w:val="right"/>
      <w:pPr>
        <w:ind w:left="8246" w:hanging="180"/>
      </w:pPr>
    </w:lvl>
  </w:abstractNum>
  <w:abstractNum w:abstractNumId="31" w15:restartNumberingAfterBreak="0">
    <w:nsid w:val="1BE13BB9"/>
    <w:multiLevelType w:val="hybridMultilevel"/>
    <w:tmpl w:val="C10C9F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C243D3C"/>
    <w:multiLevelType w:val="hybridMultilevel"/>
    <w:tmpl w:val="BD0E70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CF9540F"/>
    <w:multiLevelType w:val="multilevel"/>
    <w:tmpl w:val="FFFFFFFF"/>
    <w:name w:val="HTML-List1"/>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4" w15:restartNumberingAfterBreak="0">
    <w:nsid w:val="1CF9543F"/>
    <w:multiLevelType w:val="multilevel"/>
    <w:tmpl w:val="FFFFFFFF"/>
    <w:name w:val="HTML-List2"/>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5" w15:restartNumberingAfterBreak="0">
    <w:nsid w:val="1CF95440"/>
    <w:multiLevelType w:val="multilevel"/>
    <w:tmpl w:val="FFFFFFFF"/>
    <w:name w:val="HTML-List3"/>
    <w:lvl w:ilvl="0">
      <w:start w:val="1"/>
      <w:numFmt w:val="bullet"/>
      <w:lvlText w:val="·"/>
      <w:lvlJc w:val="left"/>
      <w:rPr>
        <w:rFonts w:ascii="Symbol" w:hAnsi="Symbol" w:cs="Symbol"/>
        <w:color w:val="000000"/>
        <w:sz w:val="22"/>
      </w:rPr>
    </w:lvl>
    <w:lvl w:ilvl="1">
      <w:start w:val="1"/>
      <w:numFmt w:val="bullet"/>
      <w:lvlText w:val="·"/>
      <w:lvlJc w:val="left"/>
      <w:rPr>
        <w:rFonts w:ascii="Symbol" w:hAnsi="Symbol" w:cs="Symbol"/>
        <w:color w:val="000000"/>
        <w:sz w:val="22"/>
      </w:rPr>
    </w:lvl>
    <w:lvl w:ilvl="2">
      <w:start w:val="1"/>
      <w:numFmt w:val="bullet"/>
      <w:lvlText w:val="·"/>
      <w:lvlJc w:val="left"/>
      <w:rPr>
        <w:rFonts w:ascii="Symbol" w:hAnsi="Symbol" w:cs="Symbol"/>
        <w:color w:val="000000"/>
        <w:sz w:val="22"/>
      </w:rPr>
    </w:lvl>
    <w:lvl w:ilvl="3">
      <w:start w:val="1"/>
      <w:numFmt w:val="bullet"/>
      <w:lvlText w:val="·"/>
      <w:lvlJc w:val="left"/>
      <w:rPr>
        <w:rFonts w:ascii="Symbol" w:hAnsi="Symbol" w:cs="Symbol"/>
        <w:color w:val="000000"/>
        <w:sz w:val="22"/>
      </w:rPr>
    </w:lvl>
    <w:lvl w:ilvl="4">
      <w:start w:val="1"/>
      <w:numFmt w:val="bullet"/>
      <w:lvlText w:val="·"/>
      <w:lvlJc w:val="left"/>
      <w:rPr>
        <w:rFonts w:ascii="Symbol" w:hAnsi="Symbol" w:cs="Symbol"/>
        <w:color w:val="000000"/>
        <w:sz w:val="22"/>
      </w:rPr>
    </w:lvl>
    <w:lvl w:ilvl="5">
      <w:start w:val="1"/>
      <w:numFmt w:val="bullet"/>
      <w:lvlText w:val="·"/>
      <w:lvlJc w:val="left"/>
      <w:rPr>
        <w:rFonts w:ascii="Symbol" w:hAnsi="Symbol" w:cs="Symbol"/>
        <w:color w:val="000000"/>
        <w:sz w:val="22"/>
      </w:rPr>
    </w:lvl>
    <w:lvl w:ilvl="6">
      <w:start w:val="1"/>
      <w:numFmt w:val="bullet"/>
      <w:lvlText w:val="·"/>
      <w:lvlJc w:val="left"/>
      <w:rPr>
        <w:rFonts w:ascii="Symbol" w:hAnsi="Symbol" w:cs="Symbol"/>
        <w:color w:val="000000"/>
        <w:sz w:val="22"/>
      </w:rPr>
    </w:lvl>
    <w:lvl w:ilvl="7">
      <w:start w:val="1"/>
      <w:numFmt w:val="decimal"/>
      <w:lvlText w:val="%1.%2.%3.%4.%5.%6.%7.%8"/>
      <w:lvlJc w:val="left"/>
    </w:lvl>
    <w:lvl w:ilvl="8">
      <w:start w:val="1"/>
      <w:numFmt w:val="decimal"/>
      <w:lvlText w:val="%1.%2.%3.%4.%5.%6.%7.%8.%9"/>
      <w:lvlJc w:val="left"/>
    </w:lvl>
  </w:abstractNum>
  <w:abstractNum w:abstractNumId="36" w15:restartNumberingAfterBreak="0">
    <w:nsid w:val="1D09197A"/>
    <w:multiLevelType w:val="hybridMultilevel"/>
    <w:tmpl w:val="0BDA08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1E7C3A93"/>
    <w:multiLevelType w:val="hybridMultilevel"/>
    <w:tmpl w:val="E5C2EFDE"/>
    <w:lvl w:ilvl="0" w:tplc="0415000F">
      <w:start w:val="1"/>
      <w:numFmt w:val="decimal"/>
      <w:lvlText w:val="%1."/>
      <w:lvlJc w:val="left"/>
      <w:pPr>
        <w:ind w:left="1211" w:hanging="360"/>
      </w:pPr>
      <w:rPr>
        <w:rFonts w:hint="default"/>
      </w:rPr>
    </w:lvl>
    <w:lvl w:ilvl="1" w:tplc="FFFFFFFF" w:tentative="1">
      <w:start w:val="1"/>
      <w:numFmt w:val="bullet"/>
      <w:lvlText w:val="o"/>
      <w:lvlJc w:val="left"/>
      <w:pPr>
        <w:ind w:left="1931" w:hanging="360"/>
      </w:pPr>
      <w:rPr>
        <w:rFonts w:ascii="Courier New" w:hAnsi="Courier New" w:cs="Courier New"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38" w15:restartNumberingAfterBreak="0">
    <w:nsid w:val="1FC08052"/>
    <w:multiLevelType w:val="hybridMultilevel"/>
    <w:tmpl w:val="07C46A1E"/>
    <w:lvl w:ilvl="0" w:tplc="94AABA94">
      <w:start w:val="1"/>
      <w:numFmt w:val="upperLetter"/>
      <w:lvlText w:val="%1."/>
      <w:lvlJc w:val="left"/>
      <w:pPr>
        <w:ind w:left="720" w:hanging="360"/>
      </w:pPr>
    </w:lvl>
    <w:lvl w:ilvl="1" w:tplc="66C87EF8">
      <w:start w:val="1"/>
      <w:numFmt w:val="lowerLetter"/>
      <w:lvlText w:val="%2."/>
      <w:lvlJc w:val="left"/>
      <w:pPr>
        <w:ind w:left="1440" w:hanging="360"/>
      </w:pPr>
    </w:lvl>
    <w:lvl w:ilvl="2" w:tplc="9482EDD6">
      <w:start w:val="1"/>
      <w:numFmt w:val="lowerRoman"/>
      <w:lvlText w:val="%3."/>
      <w:lvlJc w:val="right"/>
      <w:pPr>
        <w:ind w:left="2160" w:hanging="180"/>
      </w:pPr>
    </w:lvl>
    <w:lvl w:ilvl="3" w:tplc="3DF447E6">
      <w:start w:val="1"/>
      <w:numFmt w:val="decimal"/>
      <w:lvlText w:val="2.%4."/>
      <w:lvlJc w:val="left"/>
      <w:pPr>
        <w:ind w:left="360" w:hanging="360"/>
      </w:pPr>
      <w:rPr>
        <w:rFonts w:ascii="Calibri" w:hAnsi="Calibri" w:cs="Times New Roman" w:hint="default"/>
      </w:rPr>
    </w:lvl>
    <w:lvl w:ilvl="4" w:tplc="D646E304">
      <w:start w:val="1"/>
      <w:numFmt w:val="lowerLetter"/>
      <w:lvlText w:val="%5."/>
      <w:lvlJc w:val="left"/>
      <w:pPr>
        <w:ind w:left="3600" w:hanging="360"/>
      </w:pPr>
    </w:lvl>
    <w:lvl w:ilvl="5" w:tplc="D26E5E8E">
      <w:start w:val="1"/>
      <w:numFmt w:val="lowerRoman"/>
      <w:lvlText w:val="%6."/>
      <w:lvlJc w:val="right"/>
      <w:pPr>
        <w:ind w:left="4320" w:hanging="180"/>
      </w:pPr>
    </w:lvl>
    <w:lvl w:ilvl="6" w:tplc="D7A47062">
      <w:start w:val="1"/>
      <w:numFmt w:val="decimal"/>
      <w:lvlText w:val="%7."/>
      <w:lvlJc w:val="left"/>
      <w:pPr>
        <w:ind w:left="5040" w:hanging="360"/>
      </w:pPr>
    </w:lvl>
    <w:lvl w:ilvl="7" w:tplc="F3C675A4">
      <w:start w:val="1"/>
      <w:numFmt w:val="lowerLetter"/>
      <w:lvlText w:val="%8."/>
      <w:lvlJc w:val="left"/>
      <w:pPr>
        <w:ind w:left="5760" w:hanging="360"/>
      </w:pPr>
    </w:lvl>
    <w:lvl w:ilvl="8" w:tplc="B85E6A14">
      <w:start w:val="1"/>
      <w:numFmt w:val="lowerRoman"/>
      <w:lvlText w:val="%9."/>
      <w:lvlJc w:val="right"/>
      <w:pPr>
        <w:ind w:left="6480" w:hanging="180"/>
      </w:pPr>
    </w:lvl>
  </w:abstractNum>
  <w:abstractNum w:abstractNumId="39" w15:restartNumberingAfterBreak="0">
    <w:nsid w:val="209647C3"/>
    <w:multiLevelType w:val="multilevel"/>
    <w:tmpl w:val="DF7ADF92"/>
    <w:lvl w:ilvl="0">
      <w:start w:val="1"/>
      <w:numFmt w:val="decimal"/>
      <w:lvlText w:val="%1."/>
      <w:lvlJc w:val="left"/>
      <w:pPr>
        <w:tabs>
          <w:tab w:val="num" w:pos="1995"/>
        </w:tabs>
        <w:ind w:left="1995" w:hanging="720"/>
      </w:pPr>
      <w:rPr>
        <w:rFonts w:hint="default"/>
        <w:color w:val="auto"/>
      </w:rPr>
    </w:lvl>
    <w:lvl w:ilvl="1">
      <w:start w:val="1"/>
      <w:numFmt w:val="decimal"/>
      <w:lvlText w:val="%2."/>
      <w:lvlJc w:val="left"/>
      <w:pPr>
        <w:tabs>
          <w:tab w:val="num" w:pos="2715"/>
        </w:tabs>
        <w:ind w:left="2715" w:hanging="720"/>
      </w:pPr>
    </w:lvl>
    <w:lvl w:ilvl="2">
      <w:start w:val="1"/>
      <w:numFmt w:val="decimal"/>
      <w:lvlText w:val="%3."/>
      <w:lvlJc w:val="left"/>
      <w:pPr>
        <w:tabs>
          <w:tab w:val="num" w:pos="3435"/>
        </w:tabs>
        <w:ind w:left="3435" w:hanging="720"/>
      </w:pPr>
    </w:lvl>
    <w:lvl w:ilvl="3">
      <w:start w:val="1"/>
      <w:numFmt w:val="decimal"/>
      <w:lvlText w:val="%4."/>
      <w:lvlJc w:val="left"/>
      <w:pPr>
        <w:tabs>
          <w:tab w:val="num" w:pos="4155"/>
        </w:tabs>
        <w:ind w:left="4155" w:hanging="720"/>
      </w:pPr>
    </w:lvl>
    <w:lvl w:ilvl="4">
      <w:start w:val="1"/>
      <w:numFmt w:val="decimal"/>
      <w:lvlText w:val="%5."/>
      <w:lvlJc w:val="left"/>
      <w:pPr>
        <w:tabs>
          <w:tab w:val="num" w:pos="4875"/>
        </w:tabs>
        <w:ind w:left="4875" w:hanging="720"/>
      </w:pPr>
    </w:lvl>
    <w:lvl w:ilvl="5">
      <w:start w:val="1"/>
      <w:numFmt w:val="decimal"/>
      <w:lvlText w:val="%6."/>
      <w:lvlJc w:val="left"/>
      <w:pPr>
        <w:tabs>
          <w:tab w:val="num" w:pos="5595"/>
        </w:tabs>
        <w:ind w:left="5595" w:hanging="720"/>
      </w:pPr>
    </w:lvl>
    <w:lvl w:ilvl="6">
      <w:start w:val="1"/>
      <w:numFmt w:val="decimal"/>
      <w:lvlText w:val="%7."/>
      <w:lvlJc w:val="left"/>
      <w:pPr>
        <w:tabs>
          <w:tab w:val="num" w:pos="6315"/>
        </w:tabs>
        <w:ind w:left="6315" w:hanging="720"/>
      </w:pPr>
    </w:lvl>
    <w:lvl w:ilvl="7">
      <w:start w:val="1"/>
      <w:numFmt w:val="decimal"/>
      <w:lvlText w:val="%8."/>
      <w:lvlJc w:val="left"/>
      <w:pPr>
        <w:tabs>
          <w:tab w:val="num" w:pos="7035"/>
        </w:tabs>
        <w:ind w:left="7035" w:hanging="720"/>
      </w:pPr>
    </w:lvl>
    <w:lvl w:ilvl="8">
      <w:start w:val="1"/>
      <w:numFmt w:val="decimal"/>
      <w:lvlText w:val="%9."/>
      <w:lvlJc w:val="left"/>
      <w:pPr>
        <w:tabs>
          <w:tab w:val="num" w:pos="7755"/>
        </w:tabs>
        <w:ind w:left="7755" w:hanging="720"/>
      </w:pPr>
    </w:lvl>
  </w:abstractNum>
  <w:abstractNum w:abstractNumId="40" w15:restartNumberingAfterBreak="0">
    <w:nsid w:val="22223731"/>
    <w:multiLevelType w:val="hybridMultilevel"/>
    <w:tmpl w:val="0E1820C4"/>
    <w:lvl w:ilvl="0" w:tplc="04150019">
      <w:start w:val="1"/>
      <w:numFmt w:val="lowerLetter"/>
      <w:lvlText w:val="%1."/>
      <w:lvlJc w:val="left"/>
      <w:pPr>
        <w:ind w:left="2345" w:hanging="360"/>
      </w:pPr>
    </w:lvl>
    <w:lvl w:ilvl="1" w:tplc="04150019" w:tentative="1">
      <w:start w:val="1"/>
      <w:numFmt w:val="lowerLetter"/>
      <w:lvlText w:val="%2."/>
      <w:lvlJc w:val="left"/>
      <w:pPr>
        <w:ind w:left="3065" w:hanging="360"/>
      </w:pPr>
    </w:lvl>
    <w:lvl w:ilvl="2" w:tplc="0415001B" w:tentative="1">
      <w:start w:val="1"/>
      <w:numFmt w:val="lowerRoman"/>
      <w:lvlText w:val="%3."/>
      <w:lvlJc w:val="right"/>
      <w:pPr>
        <w:ind w:left="3785" w:hanging="180"/>
      </w:pPr>
    </w:lvl>
    <w:lvl w:ilvl="3" w:tplc="0415000F" w:tentative="1">
      <w:start w:val="1"/>
      <w:numFmt w:val="decimal"/>
      <w:lvlText w:val="%4."/>
      <w:lvlJc w:val="left"/>
      <w:pPr>
        <w:ind w:left="4505" w:hanging="360"/>
      </w:pPr>
    </w:lvl>
    <w:lvl w:ilvl="4" w:tplc="04150019" w:tentative="1">
      <w:start w:val="1"/>
      <w:numFmt w:val="lowerLetter"/>
      <w:lvlText w:val="%5."/>
      <w:lvlJc w:val="left"/>
      <w:pPr>
        <w:ind w:left="5225" w:hanging="360"/>
      </w:pPr>
    </w:lvl>
    <w:lvl w:ilvl="5" w:tplc="0415001B" w:tentative="1">
      <w:start w:val="1"/>
      <w:numFmt w:val="lowerRoman"/>
      <w:lvlText w:val="%6."/>
      <w:lvlJc w:val="right"/>
      <w:pPr>
        <w:ind w:left="5945" w:hanging="180"/>
      </w:pPr>
    </w:lvl>
    <w:lvl w:ilvl="6" w:tplc="0415000F" w:tentative="1">
      <w:start w:val="1"/>
      <w:numFmt w:val="decimal"/>
      <w:lvlText w:val="%7."/>
      <w:lvlJc w:val="left"/>
      <w:pPr>
        <w:ind w:left="6665" w:hanging="360"/>
      </w:pPr>
    </w:lvl>
    <w:lvl w:ilvl="7" w:tplc="04150019" w:tentative="1">
      <w:start w:val="1"/>
      <w:numFmt w:val="lowerLetter"/>
      <w:lvlText w:val="%8."/>
      <w:lvlJc w:val="left"/>
      <w:pPr>
        <w:ind w:left="7385" w:hanging="360"/>
      </w:pPr>
    </w:lvl>
    <w:lvl w:ilvl="8" w:tplc="0415001B" w:tentative="1">
      <w:start w:val="1"/>
      <w:numFmt w:val="lowerRoman"/>
      <w:lvlText w:val="%9."/>
      <w:lvlJc w:val="right"/>
      <w:pPr>
        <w:ind w:left="8105" w:hanging="180"/>
      </w:pPr>
    </w:lvl>
  </w:abstractNum>
  <w:abstractNum w:abstractNumId="41" w15:restartNumberingAfterBreak="0">
    <w:nsid w:val="232B518E"/>
    <w:multiLevelType w:val="multilevel"/>
    <w:tmpl w:val="C978913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ascii="Calibri" w:eastAsia="Calibri" w:hAnsi="Calibri" w:cs="Calibri"/>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23936C06"/>
    <w:multiLevelType w:val="multilevel"/>
    <w:tmpl w:val="B9BA82B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3B76E28"/>
    <w:multiLevelType w:val="multilevel"/>
    <w:tmpl w:val="0415001F"/>
    <w:lvl w:ilvl="0">
      <w:start w:val="1"/>
      <w:numFmt w:val="decimal"/>
      <w:lvlText w:val="%1."/>
      <w:lvlJc w:val="left"/>
      <w:pPr>
        <w:ind w:left="360" w:hanging="360"/>
      </w:pPr>
      <w:rPr>
        <w:color w:val="000000" w:themeColor="text1"/>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5B96A3F"/>
    <w:multiLevelType w:val="hybridMultilevel"/>
    <w:tmpl w:val="728E0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96D7909"/>
    <w:multiLevelType w:val="hybridMultilevel"/>
    <w:tmpl w:val="ABF6AF02"/>
    <w:lvl w:ilvl="0" w:tplc="04150017">
      <w:start w:val="1"/>
      <w:numFmt w:val="lowerLetter"/>
      <w:lvlText w:val="%1)"/>
      <w:lvlJc w:val="left"/>
      <w:pPr>
        <w:ind w:left="720" w:hanging="360"/>
      </w:pPr>
    </w:lvl>
    <w:lvl w:ilvl="1" w:tplc="81F8ADD4">
      <w:start w:val="1"/>
      <w:numFmt w:val="lowerLetter"/>
      <w:lvlText w:val="%2."/>
      <w:lvlJc w:val="left"/>
      <w:pPr>
        <w:ind w:left="1785" w:hanging="705"/>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9CF23DD"/>
    <w:multiLevelType w:val="hybridMultilevel"/>
    <w:tmpl w:val="12A006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9D32D3C"/>
    <w:multiLevelType w:val="multilevel"/>
    <w:tmpl w:val="226CE5A0"/>
    <w:lvl w:ilvl="0">
      <w:start w:val="1"/>
      <w:numFmt w:val="decimal"/>
      <w:lvlText w:val="%1)"/>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15:restartNumberingAfterBreak="0">
    <w:nsid w:val="29F97FC8"/>
    <w:multiLevelType w:val="multilevel"/>
    <w:tmpl w:val="AD2C065E"/>
    <w:lvl w:ilvl="0">
      <w:start w:val="1"/>
      <w:numFmt w:val="decimal"/>
      <w:pStyle w:val="Nagwek2"/>
      <w:lvlText w:val="%1."/>
      <w:lvlJc w:val="left"/>
      <w:pPr>
        <w:ind w:left="720" w:hanging="360"/>
      </w:pPr>
      <w:rPr>
        <w:rFonts w:hint="default"/>
      </w:rPr>
    </w:lvl>
    <w:lvl w:ilvl="1">
      <w:start w:val="3"/>
      <w:numFmt w:val="decimal"/>
      <w:isLgl/>
      <w:lvlText w:val="%1.%2."/>
      <w:lvlJc w:val="left"/>
      <w:pPr>
        <w:ind w:left="720" w:hanging="360"/>
      </w:pPr>
      <w:rPr>
        <w:rFonts w:cstheme="minorBidi" w:hint="default"/>
        <w:b/>
        <w:sz w:val="24"/>
        <w:szCs w:val="24"/>
      </w:rPr>
    </w:lvl>
    <w:lvl w:ilvl="2">
      <w:start w:val="1"/>
      <w:numFmt w:val="decimal"/>
      <w:isLgl/>
      <w:lvlText w:val="%1.%2.%3."/>
      <w:lvlJc w:val="left"/>
      <w:pPr>
        <w:ind w:left="1080" w:hanging="720"/>
      </w:pPr>
      <w:rPr>
        <w:rFonts w:cstheme="minorBidi" w:hint="default"/>
        <w:b/>
        <w:sz w:val="24"/>
        <w:szCs w:val="24"/>
      </w:rPr>
    </w:lvl>
    <w:lvl w:ilvl="3">
      <w:start w:val="1"/>
      <w:numFmt w:val="decimal"/>
      <w:isLgl/>
      <w:lvlText w:val="%1.%2.%3.%4."/>
      <w:lvlJc w:val="left"/>
      <w:pPr>
        <w:ind w:left="1080" w:hanging="720"/>
      </w:pPr>
      <w:rPr>
        <w:rFonts w:cstheme="minorBidi" w:hint="default"/>
        <w:b/>
        <w:sz w:val="22"/>
      </w:rPr>
    </w:lvl>
    <w:lvl w:ilvl="4">
      <w:start w:val="1"/>
      <w:numFmt w:val="decimal"/>
      <w:isLgl/>
      <w:lvlText w:val="%1.%2.%3.%4.%5."/>
      <w:lvlJc w:val="left"/>
      <w:pPr>
        <w:ind w:left="1440" w:hanging="1080"/>
      </w:pPr>
      <w:rPr>
        <w:rFonts w:cstheme="minorBidi" w:hint="default"/>
        <w:b/>
        <w:sz w:val="22"/>
      </w:rPr>
    </w:lvl>
    <w:lvl w:ilvl="5">
      <w:start w:val="1"/>
      <w:numFmt w:val="decimal"/>
      <w:isLgl/>
      <w:lvlText w:val="%1.%2.%3.%4.%5.%6."/>
      <w:lvlJc w:val="left"/>
      <w:pPr>
        <w:ind w:left="1440" w:hanging="1080"/>
      </w:pPr>
      <w:rPr>
        <w:rFonts w:cstheme="minorBidi" w:hint="default"/>
        <w:b/>
        <w:sz w:val="22"/>
      </w:rPr>
    </w:lvl>
    <w:lvl w:ilvl="6">
      <w:start w:val="1"/>
      <w:numFmt w:val="decimal"/>
      <w:isLgl/>
      <w:lvlText w:val="%1.%2.%3.%4.%5.%6.%7."/>
      <w:lvlJc w:val="left"/>
      <w:pPr>
        <w:ind w:left="1800" w:hanging="1440"/>
      </w:pPr>
      <w:rPr>
        <w:rFonts w:cstheme="minorBidi" w:hint="default"/>
        <w:b/>
        <w:sz w:val="22"/>
      </w:rPr>
    </w:lvl>
    <w:lvl w:ilvl="7">
      <w:start w:val="1"/>
      <w:numFmt w:val="decimal"/>
      <w:isLgl/>
      <w:lvlText w:val="%1.%2.%3.%4.%5.%6.%7.%8."/>
      <w:lvlJc w:val="left"/>
      <w:pPr>
        <w:ind w:left="1800" w:hanging="1440"/>
      </w:pPr>
      <w:rPr>
        <w:rFonts w:cstheme="minorBidi" w:hint="default"/>
        <w:b/>
        <w:sz w:val="22"/>
      </w:rPr>
    </w:lvl>
    <w:lvl w:ilvl="8">
      <w:start w:val="1"/>
      <w:numFmt w:val="decimal"/>
      <w:isLgl/>
      <w:lvlText w:val="%1.%2.%3.%4.%5.%6.%7.%8.%9."/>
      <w:lvlJc w:val="left"/>
      <w:pPr>
        <w:ind w:left="2160" w:hanging="1800"/>
      </w:pPr>
      <w:rPr>
        <w:rFonts w:cstheme="minorBidi" w:hint="default"/>
        <w:b/>
        <w:sz w:val="22"/>
      </w:rPr>
    </w:lvl>
  </w:abstractNum>
  <w:abstractNum w:abstractNumId="49" w15:restartNumberingAfterBreak="0">
    <w:nsid w:val="2A2C0B13"/>
    <w:multiLevelType w:val="hybridMultilevel"/>
    <w:tmpl w:val="F3B29240"/>
    <w:lvl w:ilvl="0" w:tplc="04150019">
      <w:start w:val="1"/>
      <w:numFmt w:val="lowerLetter"/>
      <w:lvlText w:val="%1."/>
      <w:lvlJc w:val="left"/>
      <w:pPr>
        <w:ind w:left="2291" w:hanging="360"/>
      </w:pPr>
    </w:lvl>
    <w:lvl w:ilvl="1" w:tplc="04150019" w:tentative="1">
      <w:start w:val="1"/>
      <w:numFmt w:val="lowerLetter"/>
      <w:lvlText w:val="%2."/>
      <w:lvlJc w:val="left"/>
      <w:pPr>
        <w:ind w:left="3011" w:hanging="360"/>
      </w:pPr>
    </w:lvl>
    <w:lvl w:ilvl="2" w:tplc="0415001B" w:tentative="1">
      <w:start w:val="1"/>
      <w:numFmt w:val="lowerRoman"/>
      <w:lvlText w:val="%3."/>
      <w:lvlJc w:val="right"/>
      <w:pPr>
        <w:ind w:left="3731" w:hanging="180"/>
      </w:pPr>
    </w:lvl>
    <w:lvl w:ilvl="3" w:tplc="0415000F" w:tentative="1">
      <w:start w:val="1"/>
      <w:numFmt w:val="decimal"/>
      <w:lvlText w:val="%4."/>
      <w:lvlJc w:val="left"/>
      <w:pPr>
        <w:ind w:left="4451" w:hanging="360"/>
      </w:pPr>
    </w:lvl>
    <w:lvl w:ilvl="4" w:tplc="04150019" w:tentative="1">
      <w:start w:val="1"/>
      <w:numFmt w:val="lowerLetter"/>
      <w:lvlText w:val="%5."/>
      <w:lvlJc w:val="left"/>
      <w:pPr>
        <w:ind w:left="5171" w:hanging="360"/>
      </w:pPr>
    </w:lvl>
    <w:lvl w:ilvl="5" w:tplc="0415001B" w:tentative="1">
      <w:start w:val="1"/>
      <w:numFmt w:val="lowerRoman"/>
      <w:lvlText w:val="%6."/>
      <w:lvlJc w:val="right"/>
      <w:pPr>
        <w:ind w:left="5891" w:hanging="180"/>
      </w:pPr>
    </w:lvl>
    <w:lvl w:ilvl="6" w:tplc="0415000F" w:tentative="1">
      <w:start w:val="1"/>
      <w:numFmt w:val="decimal"/>
      <w:lvlText w:val="%7."/>
      <w:lvlJc w:val="left"/>
      <w:pPr>
        <w:ind w:left="6611" w:hanging="360"/>
      </w:pPr>
    </w:lvl>
    <w:lvl w:ilvl="7" w:tplc="04150019" w:tentative="1">
      <w:start w:val="1"/>
      <w:numFmt w:val="lowerLetter"/>
      <w:lvlText w:val="%8."/>
      <w:lvlJc w:val="left"/>
      <w:pPr>
        <w:ind w:left="7331" w:hanging="360"/>
      </w:pPr>
    </w:lvl>
    <w:lvl w:ilvl="8" w:tplc="0415001B" w:tentative="1">
      <w:start w:val="1"/>
      <w:numFmt w:val="lowerRoman"/>
      <w:lvlText w:val="%9."/>
      <w:lvlJc w:val="right"/>
      <w:pPr>
        <w:ind w:left="8051" w:hanging="180"/>
      </w:pPr>
    </w:lvl>
  </w:abstractNum>
  <w:abstractNum w:abstractNumId="50" w15:restartNumberingAfterBreak="0">
    <w:nsid w:val="2A814533"/>
    <w:multiLevelType w:val="hybridMultilevel"/>
    <w:tmpl w:val="4D42759C"/>
    <w:lvl w:ilvl="0" w:tplc="04150019">
      <w:start w:val="1"/>
      <w:numFmt w:val="lowerLetter"/>
      <w:lvlText w:val="%1."/>
      <w:lvlJc w:val="left"/>
      <w:pPr>
        <w:ind w:left="1494" w:hanging="360"/>
      </w:pPr>
      <w:rPr>
        <w:rFonts w:hint="default"/>
      </w:rPr>
    </w:lvl>
    <w:lvl w:ilvl="1" w:tplc="FFFFFFFF" w:tentative="1">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51" w15:restartNumberingAfterBreak="0">
    <w:nsid w:val="2AA4067D"/>
    <w:multiLevelType w:val="hybridMultilevel"/>
    <w:tmpl w:val="F3524908"/>
    <w:lvl w:ilvl="0" w:tplc="0415000F">
      <w:start w:val="1"/>
      <w:numFmt w:val="decimal"/>
      <w:lvlText w:val="%1."/>
      <w:lvlJc w:val="left"/>
      <w:pPr>
        <w:ind w:left="1210" w:hanging="360"/>
      </w:pPr>
      <w:rPr>
        <w:rFonts w:hint="default"/>
      </w:rPr>
    </w:lvl>
    <w:lvl w:ilvl="1" w:tplc="FFFFFFFF">
      <w:start w:val="1"/>
      <w:numFmt w:val="lowerLetter"/>
      <w:lvlText w:val="%2."/>
      <w:lvlJc w:val="left"/>
      <w:pPr>
        <w:ind w:left="2100" w:hanging="360"/>
      </w:pPr>
    </w:lvl>
    <w:lvl w:ilvl="2" w:tplc="FFFFFFFF" w:tentative="1">
      <w:start w:val="1"/>
      <w:numFmt w:val="lowerRoman"/>
      <w:lvlText w:val="%3."/>
      <w:lvlJc w:val="right"/>
      <w:pPr>
        <w:ind w:left="2820" w:hanging="180"/>
      </w:pPr>
    </w:lvl>
    <w:lvl w:ilvl="3" w:tplc="FFFFFFFF" w:tentative="1">
      <w:start w:val="1"/>
      <w:numFmt w:val="decimal"/>
      <w:lvlText w:val="%4."/>
      <w:lvlJc w:val="left"/>
      <w:pPr>
        <w:ind w:left="3540" w:hanging="360"/>
      </w:pPr>
    </w:lvl>
    <w:lvl w:ilvl="4" w:tplc="FFFFFFFF" w:tentative="1">
      <w:start w:val="1"/>
      <w:numFmt w:val="lowerLetter"/>
      <w:lvlText w:val="%5."/>
      <w:lvlJc w:val="left"/>
      <w:pPr>
        <w:ind w:left="4260" w:hanging="360"/>
      </w:pPr>
    </w:lvl>
    <w:lvl w:ilvl="5" w:tplc="FFFFFFFF" w:tentative="1">
      <w:start w:val="1"/>
      <w:numFmt w:val="lowerRoman"/>
      <w:lvlText w:val="%6."/>
      <w:lvlJc w:val="right"/>
      <w:pPr>
        <w:ind w:left="4980" w:hanging="180"/>
      </w:pPr>
    </w:lvl>
    <w:lvl w:ilvl="6" w:tplc="FFFFFFFF" w:tentative="1">
      <w:start w:val="1"/>
      <w:numFmt w:val="decimal"/>
      <w:lvlText w:val="%7."/>
      <w:lvlJc w:val="left"/>
      <w:pPr>
        <w:ind w:left="5700" w:hanging="360"/>
      </w:pPr>
    </w:lvl>
    <w:lvl w:ilvl="7" w:tplc="FFFFFFFF" w:tentative="1">
      <w:start w:val="1"/>
      <w:numFmt w:val="lowerLetter"/>
      <w:lvlText w:val="%8."/>
      <w:lvlJc w:val="left"/>
      <w:pPr>
        <w:ind w:left="6420" w:hanging="360"/>
      </w:pPr>
    </w:lvl>
    <w:lvl w:ilvl="8" w:tplc="FFFFFFFF" w:tentative="1">
      <w:start w:val="1"/>
      <w:numFmt w:val="lowerRoman"/>
      <w:lvlText w:val="%9."/>
      <w:lvlJc w:val="right"/>
      <w:pPr>
        <w:ind w:left="7140" w:hanging="180"/>
      </w:pPr>
    </w:lvl>
  </w:abstractNum>
  <w:abstractNum w:abstractNumId="52" w15:restartNumberingAfterBreak="0">
    <w:nsid w:val="2C3A5FE2"/>
    <w:multiLevelType w:val="hybridMultilevel"/>
    <w:tmpl w:val="E806EE1A"/>
    <w:lvl w:ilvl="0" w:tplc="E54293B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C58723D"/>
    <w:multiLevelType w:val="hybridMultilevel"/>
    <w:tmpl w:val="C20E367C"/>
    <w:lvl w:ilvl="0" w:tplc="04150017">
      <w:start w:val="1"/>
      <w:numFmt w:val="lowerLetter"/>
      <w:lvlText w:val="%1)"/>
      <w:lvlJc w:val="left"/>
      <w:pPr>
        <w:ind w:left="1720" w:hanging="360"/>
      </w:pPr>
    </w:lvl>
    <w:lvl w:ilvl="1" w:tplc="04150019" w:tentative="1">
      <w:start w:val="1"/>
      <w:numFmt w:val="lowerLetter"/>
      <w:lvlText w:val="%2."/>
      <w:lvlJc w:val="left"/>
      <w:pPr>
        <w:ind w:left="2440" w:hanging="360"/>
      </w:pPr>
    </w:lvl>
    <w:lvl w:ilvl="2" w:tplc="0415001B" w:tentative="1">
      <w:start w:val="1"/>
      <w:numFmt w:val="lowerRoman"/>
      <w:lvlText w:val="%3."/>
      <w:lvlJc w:val="right"/>
      <w:pPr>
        <w:ind w:left="3160" w:hanging="180"/>
      </w:pPr>
    </w:lvl>
    <w:lvl w:ilvl="3" w:tplc="0415000F" w:tentative="1">
      <w:start w:val="1"/>
      <w:numFmt w:val="decimal"/>
      <w:lvlText w:val="%4."/>
      <w:lvlJc w:val="left"/>
      <w:pPr>
        <w:ind w:left="3880" w:hanging="360"/>
      </w:pPr>
    </w:lvl>
    <w:lvl w:ilvl="4" w:tplc="04150019" w:tentative="1">
      <w:start w:val="1"/>
      <w:numFmt w:val="lowerLetter"/>
      <w:lvlText w:val="%5."/>
      <w:lvlJc w:val="left"/>
      <w:pPr>
        <w:ind w:left="4600" w:hanging="360"/>
      </w:pPr>
    </w:lvl>
    <w:lvl w:ilvl="5" w:tplc="0415001B" w:tentative="1">
      <w:start w:val="1"/>
      <w:numFmt w:val="lowerRoman"/>
      <w:lvlText w:val="%6."/>
      <w:lvlJc w:val="right"/>
      <w:pPr>
        <w:ind w:left="5320" w:hanging="180"/>
      </w:pPr>
    </w:lvl>
    <w:lvl w:ilvl="6" w:tplc="0415000F" w:tentative="1">
      <w:start w:val="1"/>
      <w:numFmt w:val="decimal"/>
      <w:lvlText w:val="%7."/>
      <w:lvlJc w:val="left"/>
      <w:pPr>
        <w:ind w:left="6040" w:hanging="360"/>
      </w:pPr>
    </w:lvl>
    <w:lvl w:ilvl="7" w:tplc="04150019" w:tentative="1">
      <w:start w:val="1"/>
      <w:numFmt w:val="lowerLetter"/>
      <w:lvlText w:val="%8."/>
      <w:lvlJc w:val="left"/>
      <w:pPr>
        <w:ind w:left="6760" w:hanging="360"/>
      </w:pPr>
    </w:lvl>
    <w:lvl w:ilvl="8" w:tplc="0415001B" w:tentative="1">
      <w:start w:val="1"/>
      <w:numFmt w:val="lowerRoman"/>
      <w:lvlText w:val="%9."/>
      <w:lvlJc w:val="right"/>
      <w:pPr>
        <w:ind w:left="7480" w:hanging="180"/>
      </w:pPr>
    </w:lvl>
  </w:abstractNum>
  <w:abstractNum w:abstractNumId="54" w15:restartNumberingAfterBreak="0">
    <w:nsid w:val="2CA02173"/>
    <w:multiLevelType w:val="hybridMultilevel"/>
    <w:tmpl w:val="EF0C5C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D5564B9"/>
    <w:multiLevelType w:val="hybridMultilevel"/>
    <w:tmpl w:val="FA36AB66"/>
    <w:lvl w:ilvl="0" w:tplc="04150019">
      <w:start w:val="1"/>
      <w:numFmt w:val="lowerLetter"/>
      <w:lvlText w:val="%1."/>
      <w:lvlJc w:val="left"/>
      <w:pPr>
        <w:ind w:left="1494" w:hanging="360"/>
      </w:pPr>
      <w:rPr>
        <w:rFonts w:hint="default"/>
      </w:rPr>
    </w:lvl>
    <w:lvl w:ilvl="1" w:tplc="FFFFFFFF" w:tentative="1">
      <w:start w:val="1"/>
      <w:numFmt w:val="bullet"/>
      <w:lvlText w:val="o"/>
      <w:lvlJc w:val="left"/>
      <w:pPr>
        <w:ind w:left="2356" w:hanging="360"/>
      </w:pPr>
      <w:rPr>
        <w:rFonts w:ascii="Courier New" w:hAnsi="Courier New" w:cs="Courier New" w:hint="default"/>
      </w:rPr>
    </w:lvl>
    <w:lvl w:ilvl="2" w:tplc="FFFFFFFF" w:tentative="1">
      <w:start w:val="1"/>
      <w:numFmt w:val="bullet"/>
      <w:lvlText w:val=""/>
      <w:lvlJc w:val="left"/>
      <w:pPr>
        <w:ind w:left="3076" w:hanging="360"/>
      </w:pPr>
      <w:rPr>
        <w:rFonts w:ascii="Wingdings" w:hAnsi="Wingdings" w:hint="default"/>
      </w:rPr>
    </w:lvl>
    <w:lvl w:ilvl="3" w:tplc="FFFFFFFF" w:tentative="1">
      <w:start w:val="1"/>
      <w:numFmt w:val="bullet"/>
      <w:lvlText w:val=""/>
      <w:lvlJc w:val="left"/>
      <w:pPr>
        <w:ind w:left="3796" w:hanging="360"/>
      </w:pPr>
      <w:rPr>
        <w:rFonts w:ascii="Symbol" w:hAnsi="Symbol" w:hint="default"/>
      </w:rPr>
    </w:lvl>
    <w:lvl w:ilvl="4" w:tplc="FFFFFFFF" w:tentative="1">
      <w:start w:val="1"/>
      <w:numFmt w:val="bullet"/>
      <w:lvlText w:val="o"/>
      <w:lvlJc w:val="left"/>
      <w:pPr>
        <w:ind w:left="4516" w:hanging="360"/>
      </w:pPr>
      <w:rPr>
        <w:rFonts w:ascii="Courier New" w:hAnsi="Courier New" w:cs="Courier New" w:hint="default"/>
      </w:rPr>
    </w:lvl>
    <w:lvl w:ilvl="5" w:tplc="FFFFFFFF" w:tentative="1">
      <w:start w:val="1"/>
      <w:numFmt w:val="bullet"/>
      <w:lvlText w:val=""/>
      <w:lvlJc w:val="left"/>
      <w:pPr>
        <w:ind w:left="5236" w:hanging="360"/>
      </w:pPr>
      <w:rPr>
        <w:rFonts w:ascii="Wingdings" w:hAnsi="Wingdings" w:hint="default"/>
      </w:rPr>
    </w:lvl>
    <w:lvl w:ilvl="6" w:tplc="FFFFFFFF" w:tentative="1">
      <w:start w:val="1"/>
      <w:numFmt w:val="bullet"/>
      <w:lvlText w:val=""/>
      <w:lvlJc w:val="left"/>
      <w:pPr>
        <w:ind w:left="5956" w:hanging="360"/>
      </w:pPr>
      <w:rPr>
        <w:rFonts w:ascii="Symbol" w:hAnsi="Symbol" w:hint="default"/>
      </w:rPr>
    </w:lvl>
    <w:lvl w:ilvl="7" w:tplc="FFFFFFFF" w:tentative="1">
      <w:start w:val="1"/>
      <w:numFmt w:val="bullet"/>
      <w:lvlText w:val="o"/>
      <w:lvlJc w:val="left"/>
      <w:pPr>
        <w:ind w:left="6676" w:hanging="360"/>
      </w:pPr>
      <w:rPr>
        <w:rFonts w:ascii="Courier New" w:hAnsi="Courier New" w:cs="Courier New" w:hint="default"/>
      </w:rPr>
    </w:lvl>
    <w:lvl w:ilvl="8" w:tplc="FFFFFFFF" w:tentative="1">
      <w:start w:val="1"/>
      <w:numFmt w:val="bullet"/>
      <w:lvlText w:val=""/>
      <w:lvlJc w:val="left"/>
      <w:pPr>
        <w:ind w:left="7396" w:hanging="360"/>
      </w:pPr>
      <w:rPr>
        <w:rFonts w:ascii="Wingdings" w:hAnsi="Wingdings" w:hint="default"/>
      </w:rPr>
    </w:lvl>
  </w:abstractNum>
  <w:abstractNum w:abstractNumId="56" w15:restartNumberingAfterBreak="0">
    <w:nsid w:val="2D7C3B34"/>
    <w:multiLevelType w:val="hybridMultilevel"/>
    <w:tmpl w:val="F3FA82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DD1F690"/>
    <w:multiLevelType w:val="hybridMultilevel"/>
    <w:tmpl w:val="BFF26062"/>
    <w:lvl w:ilvl="0" w:tplc="1986ABCE">
      <w:start w:val="1"/>
      <w:numFmt w:val="bullet"/>
      <w:lvlText w:val=""/>
      <w:lvlJc w:val="left"/>
      <w:pPr>
        <w:ind w:left="1778" w:hanging="360"/>
      </w:pPr>
      <w:rPr>
        <w:rFonts w:ascii="Symbol" w:hAnsi="Symbol" w:hint="default"/>
      </w:rPr>
    </w:lvl>
    <w:lvl w:ilvl="1" w:tplc="698CBF2A">
      <w:start w:val="1"/>
      <w:numFmt w:val="bullet"/>
      <w:lvlText w:val="o"/>
      <w:lvlJc w:val="left"/>
      <w:pPr>
        <w:ind w:left="1760" w:hanging="360"/>
      </w:pPr>
      <w:rPr>
        <w:rFonts w:ascii="Courier New" w:hAnsi="Courier New" w:hint="default"/>
      </w:rPr>
    </w:lvl>
    <w:lvl w:ilvl="2" w:tplc="41ACCA5A">
      <w:start w:val="1"/>
      <w:numFmt w:val="bullet"/>
      <w:lvlText w:val=""/>
      <w:lvlJc w:val="left"/>
      <w:pPr>
        <w:ind w:left="2480" w:hanging="360"/>
      </w:pPr>
      <w:rPr>
        <w:rFonts w:ascii="Wingdings" w:hAnsi="Wingdings" w:hint="default"/>
      </w:rPr>
    </w:lvl>
    <w:lvl w:ilvl="3" w:tplc="9956023C">
      <w:start w:val="1"/>
      <w:numFmt w:val="bullet"/>
      <w:lvlText w:val=""/>
      <w:lvlJc w:val="left"/>
      <w:pPr>
        <w:ind w:left="3200" w:hanging="360"/>
      </w:pPr>
      <w:rPr>
        <w:rFonts w:ascii="Symbol" w:hAnsi="Symbol" w:hint="default"/>
      </w:rPr>
    </w:lvl>
    <w:lvl w:ilvl="4" w:tplc="1194D98C">
      <w:start w:val="1"/>
      <w:numFmt w:val="bullet"/>
      <w:lvlText w:val="o"/>
      <w:lvlJc w:val="left"/>
      <w:pPr>
        <w:ind w:left="3920" w:hanging="360"/>
      </w:pPr>
      <w:rPr>
        <w:rFonts w:ascii="Courier New" w:hAnsi="Courier New" w:hint="default"/>
      </w:rPr>
    </w:lvl>
    <w:lvl w:ilvl="5" w:tplc="6E14788E">
      <w:start w:val="1"/>
      <w:numFmt w:val="bullet"/>
      <w:lvlText w:val=""/>
      <w:lvlJc w:val="left"/>
      <w:pPr>
        <w:ind w:left="4640" w:hanging="360"/>
      </w:pPr>
      <w:rPr>
        <w:rFonts w:ascii="Wingdings" w:hAnsi="Wingdings" w:hint="default"/>
      </w:rPr>
    </w:lvl>
    <w:lvl w:ilvl="6" w:tplc="43B4AC62">
      <w:start w:val="1"/>
      <w:numFmt w:val="bullet"/>
      <w:lvlText w:val=""/>
      <w:lvlJc w:val="left"/>
      <w:pPr>
        <w:ind w:left="5360" w:hanging="360"/>
      </w:pPr>
      <w:rPr>
        <w:rFonts w:ascii="Symbol" w:hAnsi="Symbol" w:hint="default"/>
      </w:rPr>
    </w:lvl>
    <w:lvl w:ilvl="7" w:tplc="B02E6C40">
      <w:start w:val="1"/>
      <w:numFmt w:val="bullet"/>
      <w:lvlText w:val="o"/>
      <w:lvlJc w:val="left"/>
      <w:pPr>
        <w:ind w:left="6080" w:hanging="360"/>
      </w:pPr>
      <w:rPr>
        <w:rFonts w:ascii="Courier New" w:hAnsi="Courier New" w:hint="default"/>
      </w:rPr>
    </w:lvl>
    <w:lvl w:ilvl="8" w:tplc="502876FE">
      <w:start w:val="1"/>
      <w:numFmt w:val="bullet"/>
      <w:lvlText w:val=""/>
      <w:lvlJc w:val="left"/>
      <w:pPr>
        <w:ind w:left="6800" w:hanging="360"/>
      </w:pPr>
      <w:rPr>
        <w:rFonts w:ascii="Wingdings" w:hAnsi="Wingdings" w:hint="default"/>
      </w:rPr>
    </w:lvl>
  </w:abstractNum>
  <w:abstractNum w:abstractNumId="58" w15:restartNumberingAfterBreak="0">
    <w:nsid w:val="2EF05B43"/>
    <w:multiLevelType w:val="hybridMultilevel"/>
    <w:tmpl w:val="ABE02A16"/>
    <w:lvl w:ilvl="0" w:tplc="0415000F">
      <w:start w:val="1"/>
      <w:numFmt w:val="decimal"/>
      <w:lvlText w:val="%1."/>
      <w:lvlJc w:val="left"/>
      <w:pPr>
        <w:ind w:left="1930" w:hanging="360"/>
      </w:pPr>
    </w:lvl>
    <w:lvl w:ilvl="1" w:tplc="04150019" w:tentative="1">
      <w:start w:val="1"/>
      <w:numFmt w:val="lowerLetter"/>
      <w:lvlText w:val="%2."/>
      <w:lvlJc w:val="left"/>
      <w:pPr>
        <w:ind w:left="2650" w:hanging="360"/>
      </w:pPr>
    </w:lvl>
    <w:lvl w:ilvl="2" w:tplc="0415001B" w:tentative="1">
      <w:start w:val="1"/>
      <w:numFmt w:val="lowerRoman"/>
      <w:lvlText w:val="%3."/>
      <w:lvlJc w:val="right"/>
      <w:pPr>
        <w:ind w:left="3370" w:hanging="180"/>
      </w:pPr>
    </w:lvl>
    <w:lvl w:ilvl="3" w:tplc="0415000F" w:tentative="1">
      <w:start w:val="1"/>
      <w:numFmt w:val="decimal"/>
      <w:lvlText w:val="%4."/>
      <w:lvlJc w:val="left"/>
      <w:pPr>
        <w:ind w:left="4090" w:hanging="360"/>
      </w:pPr>
    </w:lvl>
    <w:lvl w:ilvl="4" w:tplc="04150019" w:tentative="1">
      <w:start w:val="1"/>
      <w:numFmt w:val="lowerLetter"/>
      <w:lvlText w:val="%5."/>
      <w:lvlJc w:val="left"/>
      <w:pPr>
        <w:ind w:left="4810" w:hanging="360"/>
      </w:pPr>
    </w:lvl>
    <w:lvl w:ilvl="5" w:tplc="0415001B" w:tentative="1">
      <w:start w:val="1"/>
      <w:numFmt w:val="lowerRoman"/>
      <w:lvlText w:val="%6."/>
      <w:lvlJc w:val="right"/>
      <w:pPr>
        <w:ind w:left="5530" w:hanging="180"/>
      </w:pPr>
    </w:lvl>
    <w:lvl w:ilvl="6" w:tplc="0415000F" w:tentative="1">
      <w:start w:val="1"/>
      <w:numFmt w:val="decimal"/>
      <w:lvlText w:val="%7."/>
      <w:lvlJc w:val="left"/>
      <w:pPr>
        <w:ind w:left="6250" w:hanging="360"/>
      </w:pPr>
    </w:lvl>
    <w:lvl w:ilvl="7" w:tplc="04150019" w:tentative="1">
      <w:start w:val="1"/>
      <w:numFmt w:val="lowerLetter"/>
      <w:lvlText w:val="%8."/>
      <w:lvlJc w:val="left"/>
      <w:pPr>
        <w:ind w:left="6970" w:hanging="360"/>
      </w:pPr>
    </w:lvl>
    <w:lvl w:ilvl="8" w:tplc="0415001B" w:tentative="1">
      <w:start w:val="1"/>
      <w:numFmt w:val="lowerRoman"/>
      <w:lvlText w:val="%9."/>
      <w:lvlJc w:val="right"/>
      <w:pPr>
        <w:ind w:left="7690" w:hanging="180"/>
      </w:pPr>
    </w:lvl>
  </w:abstractNum>
  <w:abstractNum w:abstractNumId="59" w15:restartNumberingAfterBreak="0">
    <w:nsid w:val="2F371D80"/>
    <w:multiLevelType w:val="multilevel"/>
    <w:tmpl w:val="DF7ADF92"/>
    <w:lvl w:ilvl="0">
      <w:start w:val="1"/>
      <w:numFmt w:val="decimal"/>
      <w:lvlText w:val="%1."/>
      <w:lvlJc w:val="left"/>
      <w:pPr>
        <w:tabs>
          <w:tab w:val="num" w:pos="1995"/>
        </w:tabs>
        <w:ind w:left="1995" w:hanging="720"/>
      </w:pPr>
      <w:rPr>
        <w:rFonts w:hint="default"/>
        <w:color w:val="auto"/>
      </w:rPr>
    </w:lvl>
    <w:lvl w:ilvl="1">
      <w:start w:val="1"/>
      <w:numFmt w:val="decimal"/>
      <w:lvlText w:val="%2."/>
      <w:lvlJc w:val="left"/>
      <w:pPr>
        <w:tabs>
          <w:tab w:val="num" w:pos="2715"/>
        </w:tabs>
        <w:ind w:left="2715" w:hanging="720"/>
      </w:pPr>
    </w:lvl>
    <w:lvl w:ilvl="2">
      <w:start w:val="1"/>
      <w:numFmt w:val="decimal"/>
      <w:lvlText w:val="%3."/>
      <w:lvlJc w:val="left"/>
      <w:pPr>
        <w:tabs>
          <w:tab w:val="num" w:pos="3435"/>
        </w:tabs>
        <w:ind w:left="3435" w:hanging="720"/>
      </w:pPr>
    </w:lvl>
    <w:lvl w:ilvl="3">
      <w:start w:val="1"/>
      <w:numFmt w:val="decimal"/>
      <w:lvlText w:val="%4."/>
      <w:lvlJc w:val="left"/>
      <w:pPr>
        <w:tabs>
          <w:tab w:val="num" w:pos="4155"/>
        </w:tabs>
        <w:ind w:left="4155" w:hanging="720"/>
      </w:pPr>
    </w:lvl>
    <w:lvl w:ilvl="4">
      <w:start w:val="1"/>
      <w:numFmt w:val="decimal"/>
      <w:lvlText w:val="%5."/>
      <w:lvlJc w:val="left"/>
      <w:pPr>
        <w:tabs>
          <w:tab w:val="num" w:pos="4875"/>
        </w:tabs>
        <w:ind w:left="4875" w:hanging="720"/>
      </w:pPr>
    </w:lvl>
    <w:lvl w:ilvl="5">
      <w:start w:val="1"/>
      <w:numFmt w:val="decimal"/>
      <w:lvlText w:val="%6."/>
      <w:lvlJc w:val="left"/>
      <w:pPr>
        <w:tabs>
          <w:tab w:val="num" w:pos="5595"/>
        </w:tabs>
        <w:ind w:left="5595" w:hanging="720"/>
      </w:pPr>
    </w:lvl>
    <w:lvl w:ilvl="6">
      <w:start w:val="1"/>
      <w:numFmt w:val="decimal"/>
      <w:lvlText w:val="%7."/>
      <w:lvlJc w:val="left"/>
      <w:pPr>
        <w:tabs>
          <w:tab w:val="num" w:pos="6315"/>
        </w:tabs>
        <w:ind w:left="6315" w:hanging="720"/>
      </w:pPr>
    </w:lvl>
    <w:lvl w:ilvl="7">
      <w:start w:val="1"/>
      <w:numFmt w:val="decimal"/>
      <w:lvlText w:val="%8."/>
      <w:lvlJc w:val="left"/>
      <w:pPr>
        <w:tabs>
          <w:tab w:val="num" w:pos="7035"/>
        </w:tabs>
        <w:ind w:left="7035" w:hanging="720"/>
      </w:pPr>
    </w:lvl>
    <w:lvl w:ilvl="8">
      <w:start w:val="1"/>
      <w:numFmt w:val="decimal"/>
      <w:lvlText w:val="%9."/>
      <w:lvlJc w:val="left"/>
      <w:pPr>
        <w:tabs>
          <w:tab w:val="num" w:pos="7755"/>
        </w:tabs>
        <w:ind w:left="7755" w:hanging="720"/>
      </w:pPr>
    </w:lvl>
  </w:abstractNum>
  <w:abstractNum w:abstractNumId="60" w15:restartNumberingAfterBreak="0">
    <w:nsid w:val="30155735"/>
    <w:multiLevelType w:val="multilevel"/>
    <w:tmpl w:val="959C1A58"/>
    <w:lvl w:ilvl="0">
      <w:start w:val="10"/>
      <w:numFmt w:val="decimal"/>
      <w:lvlText w:val="%1"/>
      <w:lvlJc w:val="left"/>
      <w:pPr>
        <w:ind w:left="468" w:hanging="468"/>
      </w:pPr>
      <w:rPr>
        <w:rFonts w:eastAsiaTheme="majorEastAsia" w:cstheme="majorBidi" w:hint="default"/>
        <w:sz w:val="26"/>
      </w:rPr>
    </w:lvl>
    <w:lvl w:ilvl="1">
      <w:start w:val="1"/>
      <w:numFmt w:val="decimal"/>
      <w:lvlText w:val="%1.%2"/>
      <w:lvlJc w:val="left"/>
      <w:pPr>
        <w:ind w:left="751" w:hanging="468"/>
      </w:pPr>
      <w:rPr>
        <w:rFonts w:eastAsiaTheme="majorEastAsia" w:cstheme="majorBidi" w:hint="default"/>
        <w:sz w:val="24"/>
        <w:szCs w:val="24"/>
      </w:rPr>
    </w:lvl>
    <w:lvl w:ilvl="2">
      <w:start w:val="1"/>
      <w:numFmt w:val="decimal"/>
      <w:lvlText w:val="%1.%2.%3"/>
      <w:lvlJc w:val="left"/>
      <w:pPr>
        <w:ind w:left="2160" w:hanging="720"/>
      </w:pPr>
      <w:rPr>
        <w:rFonts w:eastAsiaTheme="majorEastAsia" w:cstheme="majorBidi" w:hint="default"/>
        <w:sz w:val="26"/>
      </w:rPr>
    </w:lvl>
    <w:lvl w:ilvl="3">
      <w:start w:val="1"/>
      <w:numFmt w:val="decimal"/>
      <w:lvlText w:val="%1.%2.%3.%4"/>
      <w:lvlJc w:val="left"/>
      <w:pPr>
        <w:ind w:left="2880" w:hanging="720"/>
      </w:pPr>
      <w:rPr>
        <w:rFonts w:eastAsiaTheme="majorEastAsia" w:cstheme="majorBidi" w:hint="default"/>
        <w:sz w:val="26"/>
      </w:rPr>
    </w:lvl>
    <w:lvl w:ilvl="4">
      <w:start w:val="1"/>
      <w:numFmt w:val="decimal"/>
      <w:lvlText w:val="%1.%2.%3.%4.%5"/>
      <w:lvlJc w:val="left"/>
      <w:pPr>
        <w:ind w:left="3960" w:hanging="1080"/>
      </w:pPr>
      <w:rPr>
        <w:rFonts w:eastAsiaTheme="majorEastAsia" w:cstheme="majorBidi" w:hint="default"/>
        <w:sz w:val="26"/>
      </w:rPr>
    </w:lvl>
    <w:lvl w:ilvl="5">
      <w:start w:val="1"/>
      <w:numFmt w:val="decimal"/>
      <w:lvlText w:val="%1.%2.%3.%4.%5.%6"/>
      <w:lvlJc w:val="left"/>
      <w:pPr>
        <w:ind w:left="4680" w:hanging="1080"/>
      </w:pPr>
      <w:rPr>
        <w:rFonts w:eastAsiaTheme="majorEastAsia" w:cstheme="majorBidi" w:hint="default"/>
        <w:sz w:val="26"/>
      </w:rPr>
    </w:lvl>
    <w:lvl w:ilvl="6">
      <w:start w:val="1"/>
      <w:numFmt w:val="decimal"/>
      <w:lvlText w:val="%1.%2.%3.%4.%5.%6.%7"/>
      <w:lvlJc w:val="left"/>
      <w:pPr>
        <w:ind w:left="5760" w:hanging="1440"/>
      </w:pPr>
      <w:rPr>
        <w:rFonts w:eastAsiaTheme="majorEastAsia" w:cstheme="majorBidi" w:hint="default"/>
        <w:sz w:val="26"/>
      </w:rPr>
    </w:lvl>
    <w:lvl w:ilvl="7">
      <w:start w:val="1"/>
      <w:numFmt w:val="decimal"/>
      <w:lvlText w:val="%1.%2.%3.%4.%5.%6.%7.%8"/>
      <w:lvlJc w:val="left"/>
      <w:pPr>
        <w:ind w:left="6480" w:hanging="1440"/>
      </w:pPr>
      <w:rPr>
        <w:rFonts w:eastAsiaTheme="majorEastAsia" w:cstheme="majorBidi" w:hint="default"/>
        <w:sz w:val="26"/>
      </w:rPr>
    </w:lvl>
    <w:lvl w:ilvl="8">
      <w:start w:val="1"/>
      <w:numFmt w:val="decimal"/>
      <w:lvlText w:val="%1.%2.%3.%4.%5.%6.%7.%8.%9"/>
      <w:lvlJc w:val="left"/>
      <w:pPr>
        <w:ind w:left="7560" w:hanging="1800"/>
      </w:pPr>
      <w:rPr>
        <w:rFonts w:eastAsiaTheme="majorEastAsia" w:cstheme="majorBidi" w:hint="default"/>
        <w:sz w:val="26"/>
      </w:rPr>
    </w:lvl>
  </w:abstractNum>
  <w:abstractNum w:abstractNumId="61" w15:restartNumberingAfterBreak="0">
    <w:nsid w:val="313E44B5"/>
    <w:multiLevelType w:val="hybridMultilevel"/>
    <w:tmpl w:val="A66AB7D8"/>
    <w:lvl w:ilvl="0" w:tplc="04150019">
      <w:start w:val="1"/>
      <w:numFmt w:val="lowerLetter"/>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62" w15:restartNumberingAfterBreak="0">
    <w:nsid w:val="31F2459C"/>
    <w:multiLevelType w:val="multilevel"/>
    <w:tmpl w:val="6B0621F0"/>
    <w:styleLink w:val="Biecalista1"/>
    <w:lvl w:ilvl="0">
      <w:start w:val="1"/>
      <w:numFmt w:val="decimalZero"/>
      <w:lvlText w:val="ATK-%1."/>
      <w:lvlJc w:val="left"/>
      <w:pPr>
        <w:ind w:left="851" w:hanging="851"/>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325C42F2"/>
    <w:multiLevelType w:val="multilevel"/>
    <w:tmpl w:val="F9BA021A"/>
    <w:lvl w:ilvl="0">
      <w:start w:val="2"/>
      <w:numFmt w:val="decimal"/>
      <w:lvlText w:val="%1."/>
      <w:lvlJc w:val="left"/>
      <w:pPr>
        <w:ind w:left="360" w:hanging="360"/>
      </w:pPr>
      <w:rPr>
        <w:rFonts w:hint="default"/>
        <w:strike w:val="0"/>
        <w:dstrike w:val="0"/>
        <w:u w:val="none"/>
        <w:effect w:val="none"/>
      </w:rPr>
    </w:lvl>
    <w:lvl w:ilvl="1">
      <w:start w:val="1"/>
      <w:numFmt w:val="decimal"/>
      <w:lvlText w:val="%1.%2."/>
      <w:lvlJc w:val="left"/>
      <w:pPr>
        <w:ind w:left="792" w:hanging="432"/>
      </w:pPr>
      <w:rPr>
        <w:rFonts w:hint="default"/>
        <w:strike w:val="0"/>
        <w:dstrike w:val="0"/>
        <w:u w:val="none"/>
        <w:effect w:val="none"/>
      </w:rPr>
    </w:lvl>
    <w:lvl w:ilvl="2">
      <w:start w:val="1"/>
      <w:numFmt w:val="decimal"/>
      <w:lvlText w:val="%1.%2.%3."/>
      <w:lvlJc w:val="left"/>
      <w:pPr>
        <w:ind w:left="1224" w:hanging="504"/>
      </w:pPr>
      <w:rPr>
        <w:rFonts w:hint="default"/>
        <w:strike w:val="0"/>
        <w:dstrike w:val="0"/>
        <w:u w:val="none"/>
        <w:effect w:val="none"/>
      </w:rPr>
    </w:lvl>
    <w:lvl w:ilvl="3">
      <w:start w:val="1"/>
      <w:numFmt w:val="decimal"/>
      <w:lvlText w:val="%1.%2.%3.%4."/>
      <w:lvlJc w:val="left"/>
      <w:pPr>
        <w:ind w:left="1728" w:hanging="648"/>
      </w:pPr>
      <w:rPr>
        <w:rFonts w:hint="default"/>
        <w:strike w:val="0"/>
        <w:dstrike w:val="0"/>
        <w:u w:val="none"/>
        <w:effect w:val="none"/>
      </w:rPr>
    </w:lvl>
    <w:lvl w:ilvl="4">
      <w:start w:val="1"/>
      <w:numFmt w:val="decimal"/>
      <w:lvlText w:val="%1.%2.%3.%4.%5."/>
      <w:lvlJc w:val="left"/>
      <w:pPr>
        <w:ind w:left="2232" w:hanging="792"/>
      </w:pPr>
      <w:rPr>
        <w:rFonts w:hint="default"/>
        <w:strike w:val="0"/>
        <w:dstrike w:val="0"/>
        <w:u w:val="none"/>
        <w:effect w:val="none"/>
      </w:rPr>
    </w:lvl>
    <w:lvl w:ilvl="5">
      <w:start w:val="1"/>
      <w:numFmt w:val="decimal"/>
      <w:lvlText w:val="%1.%2.%3.%4.%5.%6."/>
      <w:lvlJc w:val="left"/>
      <w:pPr>
        <w:ind w:left="2736" w:hanging="936"/>
      </w:pPr>
      <w:rPr>
        <w:rFonts w:hint="default"/>
        <w:strike w:val="0"/>
        <w:dstrike w:val="0"/>
        <w:u w:val="none"/>
        <w:effect w:val="none"/>
      </w:rPr>
    </w:lvl>
    <w:lvl w:ilvl="6">
      <w:start w:val="1"/>
      <w:numFmt w:val="decimal"/>
      <w:lvlText w:val="%1.%2.%3.%4.%5.%6.%7."/>
      <w:lvlJc w:val="left"/>
      <w:pPr>
        <w:ind w:left="3240" w:hanging="1080"/>
      </w:pPr>
      <w:rPr>
        <w:rFonts w:hint="default"/>
        <w:strike w:val="0"/>
        <w:dstrike w:val="0"/>
        <w:u w:val="none"/>
        <w:effect w:val="none"/>
      </w:rPr>
    </w:lvl>
    <w:lvl w:ilvl="7">
      <w:start w:val="1"/>
      <w:numFmt w:val="decimal"/>
      <w:lvlText w:val="%1.%2.%3.%4.%5.%6.%7.%8."/>
      <w:lvlJc w:val="left"/>
      <w:pPr>
        <w:ind w:left="3744" w:hanging="1224"/>
      </w:pPr>
      <w:rPr>
        <w:rFonts w:hint="default"/>
        <w:strike w:val="0"/>
        <w:dstrike w:val="0"/>
        <w:u w:val="none"/>
        <w:effect w:val="none"/>
      </w:rPr>
    </w:lvl>
    <w:lvl w:ilvl="8">
      <w:start w:val="1"/>
      <w:numFmt w:val="decimal"/>
      <w:lvlText w:val="%1.%2.%3.%4.%5.%6.%7.%8.%9."/>
      <w:lvlJc w:val="left"/>
      <w:pPr>
        <w:ind w:left="4320" w:hanging="1440"/>
      </w:pPr>
      <w:rPr>
        <w:rFonts w:hint="default"/>
        <w:strike w:val="0"/>
        <w:dstrike w:val="0"/>
        <w:u w:val="none"/>
        <w:effect w:val="none"/>
      </w:rPr>
    </w:lvl>
  </w:abstractNum>
  <w:abstractNum w:abstractNumId="64" w15:restartNumberingAfterBreak="0">
    <w:nsid w:val="33D66723"/>
    <w:multiLevelType w:val="multilevel"/>
    <w:tmpl w:val="E1BCA8CC"/>
    <w:lvl w:ilvl="0">
      <w:start w:val="1"/>
      <w:numFmt w:val="decimal"/>
      <w:lvlText w:val="%1."/>
      <w:lvlJc w:val="left"/>
      <w:pPr>
        <w:ind w:left="504" w:hanging="504"/>
      </w:pPr>
      <w:rPr>
        <w:rFonts w:asciiTheme="minorHAnsi" w:eastAsia="Calibri" w:hAnsiTheme="minorHAnsi" w:cstheme="minorHAnsi"/>
        <w:b/>
      </w:rPr>
    </w:lvl>
    <w:lvl w:ilvl="1">
      <w:start w:val="1"/>
      <w:numFmt w:val="decimal"/>
      <w:lvlText w:val="%1.%2."/>
      <w:lvlJc w:val="left"/>
      <w:pPr>
        <w:ind w:left="646" w:hanging="504"/>
      </w:pPr>
      <w:rPr>
        <w:rFonts w:hint="default"/>
        <w:b/>
      </w:rPr>
    </w:lvl>
    <w:lvl w:ilvl="2">
      <w:start w:val="2"/>
      <w:numFmt w:val="decimal"/>
      <w:lvlText w:val="%1.%2.%3."/>
      <w:lvlJc w:val="left"/>
      <w:pPr>
        <w:ind w:left="862" w:hanging="720"/>
      </w:pPr>
      <w:rPr>
        <w:rFonts w:hint="default"/>
        <w:b/>
      </w:rPr>
    </w:lvl>
    <w:lvl w:ilvl="3">
      <w:start w:val="1"/>
      <w:numFmt w:val="decimal"/>
      <w:lvlText w:val="%1.%2.%3.%4."/>
      <w:lvlJc w:val="left"/>
      <w:pPr>
        <w:ind w:left="1359" w:hanging="720"/>
      </w:pPr>
      <w:rPr>
        <w:rFonts w:hint="default"/>
        <w:b/>
      </w:rPr>
    </w:lvl>
    <w:lvl w:ilvl="4">
      <w:start w:val="1"/>
      <w:numFmt w:val="decimal"/>
      <w:lvlText w:val="%1.%2.%3.%4.%5."/>
      <w:lvlJc w:val="left"/>
      <w:pPr>
        <w:ind w:left="1932" w:hanging="1080"/>
      </w:pPr>
      <w:rPr>
        <w:rFonts w:hint="default"/>
        <w:b/>
      </w:rPr>
    </w:lvl>
    <w:lvl w:ilvl="5">
      <w:start w:val="1"/>
      <w:numFmt w:val="decimal"/>
      <w:lvlText w:val="%1.%2.%3.%4.%5.%6."/>
      <w:lvlJc w:val="left"/>
      <w:pPr>
        <w:ind w:left="2145" w:hanging="1080"/>
      </w:pPr>
      <w:rPr>
        <w:rFonts w:hint="default"/>
        <w:b/>
      </w:rPr>
    </w:lvl>
    <w:lvl w:ilvl="6">
      <w:start w:val="1"/>
      <w:numFmt w:val="decimal"/>
      <w:lvlText w:val="%1.%2.%3.%4.%5.%6.%7."/>
      <w:lvlJc w:val="left"/>
      <w:pPr>
        <w:ind w:left="2718" w:hanging="1440"/>
      </w:pPr>
      <w:rPr>
        <w:rFonts w:hint="default"/>
        <w:b/>
      </w:rPr>
    </w:lvl>
    <w:lvl w:ilvl="7">
      <w:start w:val="1"/>
      <w:numFmt w:val="decimal"/>
      <w:lvlText w:val="%1.%2.%3.%4.%5.%6.%7.%8."/>
      <w:lvlJc w:val="left"/>
      <w:pPr>
        <w:ind w:left="2931" w:hanging="1440"/>
      </w:pPr>
      <w:rPr>
        <w:rFonts w:hint="default"/>
        <w:b/>
      </w:rPr>
    </w:lvl>
    <w:lvl w:ilvl="8">
      <w:start w:val="1"/>
      <w:numFmt w:val="decimal"/>
      <w:lvlText w:val="%1.%2.%3.%4.%5.%6.%7.%8.%9."/>
      <w:lvlJc w:val="left"/>
      <w:pPr>
        <w:ind w:left="3504" w:hanging="1800"/>
      </w:pPr>
      <w:rPr>
        <w:rFonts w:hint="default"/>
        <w:b/>
      </w:rPr>
    </w:lvl>
  </w:abstractNum>
  <w:abstractNum w:abstractNumId="65" w15:restartNumberingAfterBreak="0">
    <w:nsid w:val="34DF1F2E"/>
    <w:multiLevelType w:val="hybridMultilevel"/>
    <w:tmpl w:val="39420594"/>
    <w:lvl w:ilvl="0" w:tplc="04150019">
      <w:start w:val="1"/>
      <w:numFmt w:val="lowerLetter"/>
      <w:lvlText w:val="%1."/>
      <w:lvlJc w:val="left"/>
      <w:pPr>
        <w:ind w:left="1494" w:hanging="360"/>
      </w:pPr>
      <w:rPr>
        <w:rFonts w:hint="default"/>
      </w:rPr>
    </w:lvl>
    <w:lvl w:ilvl="1" w:tplc="FFFFFFFF" w:tentative="1">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66" w15:restartNumberingAfterBreak="0">
    <w:nsid w:val="34FD19EE"/>
    <w:multiLevelType w:val="hybridMultilevel"/>
    <w:tmpl w:val="E3000380"/>
    <w:lvl w:ilvl="0" w:tplc="E54293B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5327CF1"/>
    <w:multiLevelType w:val="multilevel"/>
    <w:tmpl w:val="391EC534"/>
    <w:lvl w:ilvl="0">
      <w:start w:val="1"/>
      <w:numFmt w:val="decimal"/>
      <w:lvlText w:val="%1."/>
      <w:lvlJc w:val="left"/>
      <w:pPr>
        <w:ind w:left="1352" w:hanging="360"/>
      </w:pPr>
    </w:lvl>
    <w:lvl w:ilvl="1">
      <w:start w:val="1"/>
      <w:numFmt w:val="decimal"/>
      <w:isLgl/>
      <w:lvlText w:val="%1.%2."/>
      <w:lvlJc w:val="left"/>
      <w:pPr>
        <w:ind w:left="1931" w:hanging="360"/>
      </w:pPr>
      <w:rPr>
        <w:rFonts w:hint="default"/>
      </w:rPr>
    </w:lvl>
    <w:lvl w:ilvl="2">
      <w:start w:val="1"/>
      <w:numFmt w:val="decimal"/>
      <w:isLgl/>
      <w:lvlText w:val="%1.%2.%3."/>
      <w:lvlJc w:val="left"/>
      <w:pPr>
        <w:ind w:left="2651" w:hanging="720"/>
      </w:pPr>
      <w:rPr>
        <w:rFonts w:hint="default"/>
      </w:rPr>
    </w:lvl>
    <w:lvl w:ilvl="3">
      <w:start w:val="1"/>
      <w:numFmt w:val="decimal"/>
      <w:isLgl/>
      <w:lvlText w:val="%1.%2.%3.%4."/>
      <w:lvlJc w:val="left"/>
      <w:pPr>
        <w:ind w:left="3011" w:hanging="720"/>
      </w:pPr>
      <w:rPr>
        <w:rFonts w:hint="default"/>
      </w:rPr>
    </w:lvl>
    <w:lvl w:ilvl="4">
      <w:start w:val="1"/>
      <w:numFmt w:val="decimal"/>
      <w:isLgl/>
      <w:lvlText w:val="%1.%2.%3.%4.%5."/>
      <w:lvlJc w:val="left"/>
      <w:pPr>
        <w:ind w:left="3731" w:hanging="1080"/>
      </w:pPr>
      <w:rPr>
        <w:rFonts w:hint="default"/>
      </w:rPr>
    </w:lvl>
    <w:lvl w:ilvl="5">
      <w:start w:val="1"/>
      <w:numFmt w:val="decimal"/>
      <w:isLgl/>
      <w:lvlText w:val="%1.%2.%3.%4.%5.%6."/>
      <w:lvlJc w:val="left"/>
      <w:pPr>
        <w:ind w:left="4091" w:hanging="1080"/>
      </w:pPr>
      <w:rPr>
        <w:rFonts w:hint="default"/>
      </w:rPr>
    </w:lvl>
    <w:lvl w:ilvl="6">
      <w:start w:val="1"/>
      <w:numFmt w:val="decimal"/>
      <w:isLgl/>
      <w:lvlText w:val="%1.%2.%3.%4.%5.%6.%7."/>
      <w:lvlJc w:val="left"/>
      <w:pPr>
        <w:ind w:left="4811" w:hanging="1440"/>
      </w:pPr>
      <w:rPr>
        <w:rFonts w:hint="default"/>
      </w:rPr>
    </w:lvl>
    <w:lvl w:ilvl="7">
      <w:start w:val="1"/>
      <w:numFmt w:val="decimal"/>
      <w:isLgl/>
      <w:lvlText w:val="%1.%2.%3.%4.%5.%6.%7.%8."/>
      <w:lvlJc w:val="left"/>
      <w:pPr>
        <w:ind w:left="5171" w:hanging="1440"/>
      </w:pPr>
      <w:rPr>
        <w:rFonts w:hint="default"/>
      </w:rPr>
    </w:lvl>
    <w:lvl w:ilvl="8">
      <w:start w:val="1"/>
      <w:numFmt w:val="decimal"/>
      <w:isLgl/>
      <w:lvlText w:val="%1.%2.%3.%4.%5.%6.%7.%8.%9."/>
      <w:lvlJc w:val="left"/>
      <w:pPr>
        <w:ind w:left="5891" w:hanging="1800"/>
      </w:pPr>
      <w:rPr>
        <w:rFonts w:hint="default"/>
      </w:rPr>
    </w:lvl>
  </w:abstractNum>
  <w:abstractNum w:abstractNumId="68" w15:restartNumberingAfterBreak="0">
    <w:nsid w:val="35703516"/>
    <w:multiLevelType w:val="multilevel"/>
    <w:tmpl w:val="C286491E"/>
    <w:lvl w:ilvl="0">
      <w:start w:val="2"/>
      <w:numFmt w:val="decimal"/>
      <w:lvlText w:val="%1"/>
      <w:lvlJc w:val="left"/>
      <w:pPr>
        <w:ind w:left="360" w:hanging="360"/>
      </w:pPr>
      <w:rPr>
        <w:rFonts w:eastAsiaTheme="minorEastAsia" w:hint="default"/>
      </w:rPr>
    </w:lvl>
    <w:lvl w:ilvl="1">
      <w:start w:val="1"/>
      <w:numFmt w:val="decimal"/>
      <w:lvlText w:val="%1.%2.2"/>
      <w:lvlJc w:val="left"/>
      <w:pPr>
        <w:ind w:left="1584" w:hanging="360"/>
      </w:pPr>
      <w:rPr>
        <w:rFonts w:eastAsiaTheme="minorEastAsia" w:hint="default"/>
      </w:rPr>
    </w:lvl>
    <w:lvl w:ilvl="2">
      <w:start w:val="1"/>
      <w:numFmt w:val="decimal"/>
      <w:lvlText w:val="%1.%2.%3"/>
      <w:lvlJc w:val="left"/>
      <w:pPr>
        <w:ind w:left="3168" w:hanging="720"/>
      </w:pPr>
      <w:rPr>
        <w:rFonts w:eastAsiaTheme="minorEastAsia" w:hint="default"/>
      </w:rPr>
    </w:lvl>
    <w:lvl w:ilvl="3">
      <w:start w:val="1"/>
      <w:numFmt w:val="decimal"/>
      <w:lvlText w:val="%1.%2.%3.%4"/>
      <w:lvlJc w:val="left"/>
      <w:pPr>
        <w:ind w:left="4392" w:hanging="720"/>
      </w:pPr>
      <w:rPr>
        <w:rFonts w:eastAsiaTheme="minorEastAsia" w:hint="default"/>
      </w:rPr>
    </w:lvl>
    <w:lvl w:ilvl="4">
      <w:start w:val="1"/>
      <w:numFmt w:val="decimal"/>
      <w:lvlText w:val="%1.%2.%3.%4.%5"/>
      <w:lvlJc w:val="left"/>
      <w:pPr>
        <w:ind w:left="5976" w:hanging="1080"/>
      </w:pPr>
      <w:rPr>
        <w:rFonts w:eastAsiaTheme="minorEastAsia" w:hint="default"/>
      </w:rPr>
    </w:lvl>
    <w:lvl w:ilvl="5">
      <w:start w:val="1"/>
      <w:numFmt w:val="decimal"/>
      <w:lvlText w:val="%1.%2.%3.%4.%5.%6"/>
      <w:lvlJc w:val="left"/>
      <w:pPr>
        <w:ind w:left="7200" w:hanging="1080"/>
      </w:pPr>
      <w:rPr>
        <w:rFonts w:eastAsiaTheme="minorEastAsia" w:hint="default"/>
      </w:rPr>
    </w:lvl>
    <w:lvl w:ilvl="6">
      <w:start w:val="1"/>
      <w:numFmt w:val="decimal"/>
      <w:lvlText w:val="%1.%2.%3.%4.%5.%6.%7"/>
      <w:lvlJc w:val="left"/>
      <w:pPr>
        <w:ind w:left="8784" w:hanging="1440"/>
      </w:pPr>
      <w:rPr>
        <w:rFonts w:eastAsiaTheme="minorEastAsia" w:hint="default"/>
      </w:rPr>
    </w:lvl>
    <w:lvl w:ilvl="7">
      <w:start w:val="1"/>
      <w:numFmt w:val="decimal"/>
      <w:lvlText w:val="%1.%2.%3.%4.%5.%6.%7.%8"/>
      <w:lvlJc w:val="left"/>
      <w:pPr>
        <w:ind w:left="10008" w:hanging="1440"/>
      </w:pPr>
      <w:rPr>
        <w:rFonts w:eastAsiaTheme="minorEastAsia" w:hint="default"/>
      </w:rPr>
    </w:lvl>
    <w:lvl w:ilvl="8">
      <w:start w:val="1"/>
      <w:numFmt w:val="decimal"/>
      <w:lvlText w:val="%1.%2.%3.%4.%5.%6.%7.%8.%9"/>
      <w:lvlJc w:val="left"/>
      <w:pPr>
        <w:ind w:left="11592" w:hanging="1800"/>
      </w:pPr>
      <w:rPr>
        <w:rFonts w:eastAsiaTheme="minorEastAsia" w:hint="default"/>
      </w:rPr>
    </w:lvl>
  </w:abstractNum>
  <w:abstractNum w:abstractNumId="69" w15:restartNumberingAfterBreak="0">
    <w:nsid w:val="387C2DC6"/>
    <w:multiLevelType w:val="hybridMultilevel"/>
    <w:tmpl w:val="980EFCA6"/>
    <w:lvl w:ilvl="0" w:tplc="04150019">
      <w:start w:val="1"/>
      <w:numFmt w:val="lowerLetter"/>
      <w:lvlText w:val="%1."/>
      <w:lvlJc w:val="left"/>
      <w:pPr>
        <w:ind w:left="1494" w:hanging="360"/>
      </w:pPr>
    </w:lvl>
    <w:lvl w:ilvl="1" w:tplc="04150019">
      <w:start w:val="1"/>
      <w:numFmt w:val="lowerLetter"/>
      <w:lvlText w:val="%2."/>
      <w:lvlJc w:val="left"/>
      <w:pPr>
        <w:ind w:left="2214" w:hanging="360"/>
      </w:pPr>
    </w:lvl>
    <w:lvl w:ilvl="2" w:tplc="0415001B">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70" w15:restartNumberingAfterBreak="0">
    <w:nsid w:val="387C8ECB"/>
    <w:multiLevelType w:val="hybridMultilevel"/>
    <w:tmpl w:val="8A1E05A2"/>
    <w:lvl w:ilvl="0" w:tplc="9762169E">
      <w:start w:val="1"/>
      <w:numFmt w:val="decimal"/>
      <w:lvlText w:val="%1."/>
      <w:lvlJc w:val="left"/>
      <w:pPr>
        <w:ind w:left="720" w:hanging="360"/>
      </w:pPr>
    </w:lvl>
    <w:lvl w:ilvl="1" w:tplc="1EE24144">
      <w:start w:val="1"/>
      <w:numFmt w:val="lowerLetter"/>
      <w:lvlText w:val="%2."/>
      <w:lvlJc w:val="left"/>
      <w:pPr>
        <w:ind w:left="1440" w:hanging="360"/>
      </w:pPr>
    </w:lvl>
    <w:lvl w:ilvl="2" w:tplc="5010D1CE">
      <w:start w:val="1"/>
      <w:numFmt w:val="lowerRoman"/>
      <w:lvlText w:val="%3."/>
      <w:lvlJc w:val="right"/>
      <w:pPr>
        <w:ind w:left="2160" w:hanging="180"/>
      </w:pPr>
    </w:lvl>
    <w:lvl w:ilvl="3" w:tplc="5DA01D84">
      <w:start w:val="1"/>
      <w:numFmt w:val="decimal"/>
      <w:lvlText w:val="%4."/>
      <w:lvlJc w:val="left"/>
      <w:pPr>
        <w:ind w:left="2880" w:hanging="360"/>
      </w:pPr>
    </w:lvl>
    <w:lvl w:ilvl="4" w:tplc="91D4EB06">
      <w:start w:val="1"/>
      <w:numFmt w:val="lowerLetter"/>
      <w:lvlText w:val="%5."/>
      <w:lvlJc w:val="left"/>
      <w:pPr>
        <w:ind w:left="3600" w:hanging="360"/>
      </w:pPr>
    </w:lvl>
    <w:lvl w:ilvl="5" w:tplc="E1B456BC">
      <w:start w:val="1"/>
      <w:numFmt w:val="lowerRoman"/>
      <w:lvlText w:val="%6."/>
      <w:lvlJc w:val="right"/>
      <w:pPr>
        <w:ind w:left="4320" w:hanging="180"/>
      </w:pPr>
    </w:lvl>
    <w:lvl w:ilvl="6" w:tplc="CA940760">
      <w:start w:val="1"/>
      <w:numFmt w:val="decimal"/>
      <w:lvlText w:val="%7."/>
      <w:lvlJc w:val="left"/>
      <w:pPr>
        <w:ind w:left="5040" w:hanging="360"/>
      </w:pPr>
    </w:lvl>
    <w:lvl w:ilvl="7" w:tplc="6FF69142">
      <w:start w:val="1"/>
      <w:numFmt w:val="lowerLetter"/>
      <w:lvlText w:val="%8."/>
      <w:lvlJc w:val="left"/>
      <w:pPr>
        <w:ind w:left="5760" w:hanging="360"/>
      </w:pPr>
    </w:lvl>
    <w:lvl w:ilvl="8" w:tplc="09CE9070">
      <w:start w:val="1"/>
      <w:numFmt w:val="lowerRoman"/>
      <w:lvlText w:val="%9."/>
      <w:lvlJc w:val="right"/>
      <w:pPr>
        <w:ind w:left="6480" w:hanging="180"/>
      </w:pPr>
    </w:lvl>
  </w:abstractNum>
  <w:abstractNum w:abstractNumId="71" w15:restartNumberingAfterBreak="0">
    <w:nsid w:val="38832B40"/>
    <w:multiLevelType w:val="hybridMultilevel"/>
    <w:tmpl w:val="8D3EFB0E"/>
    <w:lvl w:ilvl="0" w:tplc="04150019">
      <w:start w:val="1"/>
      <w:numFmt w:val="lowerLetter"/>
      <w:lvlText w:val="%1."/>
      <w:lvlJc w:val="left"/>
      <w:pPr>
        <w:ind w:left="1494" w:hanging="360"/>
      </w:pPr>
      <w:rPr>
        <w:rFonts w:hint="default"/>
      </w:rPr>
    </w:lvl>
    <w:lvl w:ilvl="1" w:tplc="FFFFFFFF">
      <w:start w:val="1"/>
      <w:numFmt w:val="bullet"/>
      <w:lvlText w:val="o"/>
      <w:lvlJc w:val="left"/>
      <w:pPr>
        <w:ind w:left="2214" w:hanging="360"/>
      </w:pPr>
      <w:rPr>
        <w:rFonts w:ascii="Courier New" w:hAnsi="Courier New" w:hint="default"/>
      </w:rPr>
    </w:lvl>
    <w:lvl w:ilvl="2" w:tplc="FFFFFFFF">
      <w:start w:val="1"/>
      <w:numFmt w:val="bullet"/>
      <w:lvlText w:val=""/>
      <w:lvlJc w:val="left"/>
      <w:pPr>
        <w:ind w:left="2934" w:hanging="360"/>
      </w:pPr>
      <w:rPr>
        <w:rFonts w:ascii="Wingdings" w:hAnsi="Wingdings" w:hint="default"/>
      </w:rPr>
    </w:lvl>
    <w:lvl w:ilvl="3" w:tplc="FFFFFFFF">
      <w:start w:val="1"/>
      <w:numFmt w:val="bullet"/>
      <w:lvlText w:val=""/>
      <w:lvlJc w:val="left"/>
      <w:pPr>
        <w:ind w:left="3654" w:hanging="360"/>
      </w:pPr>
      <w:rPr>
        <w:rFonts w:ascii="Symbol" w:hAnsi="Symbol" w:hint="default"/>
      </w:rPr>
    </w:lvl>
    <w:lvl w:ilvl="4" w:tplc="FFFFFFFF">
      <w:start w:val="1"/>
      <w:numFmt w:val="bullet"/>
      <w:lvlText w:val="o"/>
      <w:lvlJc w:val="left"/>
      <w:pPr>
        <w:ind w:left="4374" w:hanging="360"/>
      </w:pPr>
      <w:rPr>
        <w:rFonts w:ascii="Courier New" w:hAnsi="Courier New" w:hint="default"/>
      </w:rPr>
    </w:lvl>
    <w:lvl w:ilvl="5" w:tplc="FFFFFFFF">
      <w:start w:val="1"/>
      <w:numFmt w:val="bullet"/>
      <w:lvlText w:val=""/>
      <w:lvlJc w:val="left"/>
      <w:pPr>
        <w:ind w:left="5094" w:hanging="360"/>
      </w:pPr>
      <w:rPr>
        <w:rFonts w:ascii="Wingdings" w:hAnsi="Wingdings" w:hint="default"/>
      </w:rPr>
    </w:lvl>
    <w:lvl w:ilvl="6" w:tplc="FFFFFFFF">
      <w:start w:val="1"/>
      <w:numFmt w:val="bullet"/>
      <w:lvlText w:val=""/>
      <w:lvlJc w:val="left"/>
      <w:pPr>
        <w:ind w:left="5814" w:hanging="360"/>
      </w:pPr>
      <w:rPr>
        <w:rFonts w:ascii="Symbol" w:hAnsi="Symbol" w:hint="default"/>
      </w:rPr>
    </w:lvl>
    <w:lvl w:ilvl="7" w:tplc="FFFFFFFF">
      <w:start w:val="1"/>
      <w:numFmt w:val="bullet"/>
      <w:lvlText w:val="o"/>
      <w:lvlJc w:val="left"/>
      <w:pPr>
        <w:ind w:left="6534" w:hanging="360"/>
      </w:pPr>
      <w:rPr>
        <w:rFonts w:ascii="Courier New" w:hAnsi="Courier New" w:hint="default"/>
      </w:rPr>
    </w:lvl>
    <w:lvl w:ilvl="8" w:tplc="FFFFFFFF">
      <w:start w:val="1"/>
      <w:numFmt w:val="bullet"/>
      <w:lvlText w:val=""/>
      <w:lvlJc w:val="left"/>
      <w:pPr>
        <w:ind w:left="7254" w:hanging="360"/>
      </w:pPr>
      <w:rPr>
        <w:rFonts w:ascii="Wingdings" w:hAnsi="Wingdings" w:hint="default"/>
      </w:rPr>
    </w:lvl>
  </w:abstractNum>
  <w:abstractNum w:abstractNumId="72" w15:restartNumberingAfterBreak="0">
    <w:nsid w:val="3928699B"/>
    <w:multiLevelType w:val="hybridMultilevel"/>
    <w:tmpl w:val="724E7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929205E"/>
    <w:multiLevelType w:val="multilevel"/>
    <w:tmpl w:val="00A2B816"/>
    <w:lvl w:ilvl="0">
      <w:start w:val="1"/>
      <w:numFmt w:val="decimal"/>
      <w:lvlText w:val="%1."/>
      <w:lvlJc w:val="left"/>
      <w:pPr>
        <w:ind w:left="720" w:hanging="360"/>
      </w:pPr>
      <w:rPr>
        <w:b w:val="0"/>
        <w:bCs w:val="0"/>
      </w:rPr>
    </w:lvl>
    <w:lvl w:ilvl="1">
      <w:start w:val="3"/>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3A481430"/>
    <w:multiLevelType w:val="multilevel"/>
    <w:tmpl w:val="1690058C"/>
    <w:lvl w:ilvl="0">
      <w:start w:val="1"/>
      <w:numFmt w:val="bullet"/>
      <w:lvlText w:val=""/>
      <w:lvlJc w:val="left"/>
      <w:pPr>
        <w:ind w:left="720" w:firstLine="360"/>
      </w:pPr>
      <w:rPr>
        <w:rFonts w:ascii="Symbol" w:hAnsi="Symbol" w:cs="Symbol" w:hint="default"/>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15:restartNumberingAfterBreak="0">
    <w:nsid w:val="3B206802"/>
    <w:multiLevelType w:val="hybridMultilevel"/>
    <w:tmpl w:val="0BAC08BC"/>
    <w:lvl w:ilvl="0" w:tplc="04150019">
      <w:start w:val="1"/>
      <w:numFmt w:val="lowerLetter"/>
      <w:lvlText w:val="%1."/>
      <w:lvlJc w:val="left"/>
      <w:pPr>
        <w:ind w:left="1494" w:hanging="360"/>
      </w:pPr>
      <w:rPr>
        <w:rFonts w:hint="default"/>
      </w:rPr>
    </w:lvl>
    <w:lvl w:ilvl="1" w:tplc="FFFFFFFF" w:tentative="1">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76" w15:restartNumberingAfterBreak="0">
    <w:nsid w:val="3D4C4982"/>
    <w:multiLevelType w:val="multilevel"/>
    <w:tmpl w:val="FAC6173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ascii="Calibri" w:eastAsia="Calibri" w:hAnsi="Calibri" w:cs="Calibri"/>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3DEC39F7"/>
    <w:multiLevelType w:val="hybridMultilevel"/>
    <w:tmpl w:val="0E7865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3E480B9E"/>
    <w:multiLevelType w:val="hybridMultilevel"/>
    <w:tmpl w:val="8B025B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3F556830"/>
    <w:multiLevelType w:val="hybridMultilevel"/>
    <w:tmpl w:val="B21C9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0D56EBC"/>
    <w:multiLevelType w:val="hybridMultilevel"/>
    <w:tmpl w:val="E968C1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41535F58"/>
    <w:multiLevelType w:val="hybridMultilevel"/>
    <w:tmpl w:val="3E8295D4"/>
    <w:lvl w:ilvl="0" w:tplc="04150019">
      <w:start w:val="1"/>
      <w:numFmt w:val="lowerLetter"/>
      <w:lvlText w:val="%1."/>
      <w:lvlJc w:val="left"/>
      <w:pPr>
        <w:ind w:left="1777" w:hanging="360"/>
      </w:pPr>
      <w:rPr>
        <w:rFonts w:hint="default"/>
      </w:rPr>
    </w:lvl>
    <w:lvl w:ilvl="1" w:tplc="FFFFFFFF">
      <w:start w:val="1"/>
      <w:numFmt w:val="bullet"/>
      <w:lvlText w:val=""/>
      <w:lvlJc w:val="left"/>
      <w:pPr>
        <w:ind w:left="58" w:hanging="360"/>
      </w:pPr>
      <w:rPr>
        <w:rFonts w:ascii="Symbol" w:hAnsi="Symbol" w:cs="Symbol" w:hint="default"/>
      </w:rPr>
    </w:lvl>
    <w:lvl w:ilvl="2" w:tplc="FFFFFFFF">
      <w:start w:val="1"/>
      <w:numFmt w:val="bullet"/>
      <w:lvlText w:val=""/>
      <w:lvlJc w:val="left"/>
      <w:pPr>
        <w:ind w:left="1824" w:hanging="360"/>
      </w:pPr>
      <w:rPr>
        <w:rFonts w:ascii="Wingdings" w:hAnsi="Wingdings" w:hint="default"/>
      </w:rPr>
    </w:lvl>
    <w:lvl w:ilvl="3" w:tplc="FFFFFFFF">
      <w:start w:val="1"/>
      <w:numFmt w:val="bullet"/>
      <w:lvlText w:val=""/>
      <w:lvlJc w:val="left"/>
      <w:pPr>
        <w:ind w:left="3937" w:hanging="360"/>
      </w:pPr>
      <w:rPr>
        <w:rFonts w:ascii="Symbol" w:hAnsi="Symbol" w:hint="default"/>
      </w:rPr>
    </w:lvl>
    <w:lvl w:ilvl="4" w:tplc="FFFFFFFF" w:tentative="1">
      <w:start w:val="1"/>
      <w:numFmt w:val="bullet"/>
      <w:lvlText w:val="o"/>
      <w:lvlJc w:val="left"/>
      <w:pPr>
        <w:ind w:left="4657" w:hanging="360"/>
      </w:pPr>
      <w:rPr>
        <w:rFonts w:ascii="Courier New" w:hAnsi="Courier New" w:cs="Courier New" w:hint="default"/>
      </w:rPr>
    </w:lvl>
    <w:lvl w:ilvl="5" w:tplc="FFFFFFFF" w:tentative="1">
      <w:start w:val="1"/>
      <w:numFmt w:val="bullet"/>
      <w:lvlText w:val=""/>
      <w:lvlJc w:val="left"/>
      <w:pPr>
        <w:ind w:left="5377" w:hanging="360"/>
      </w:pPr>
      <w:rPr>
        <w:rFonts w:ascii="Wingdings" w:hAnsi="Wingdings" w:hint="default"/>
      </w:rPr>
    </w:lvl>
    <w:lvl w:ilvl="6" w:tplc="FFFFFFFF" w:tentative="1">
      <w:start w:val="1"/>
      <w:numFmt w:val="bullet"/>
      <w:lvlText w:val=""/>
      <w:lvlJc w:val="left"/>
      <w:pPr>
        <w:ind w:left="6097" w:hanging="360"/>
      </w:pPr>
      <w:rPr>
        <w:rFonts w:ascii="Symbol" w:hAnsi="Symbol" w:hint="default"/>
      </w:rPr>
    </w:lvl>
    <w:lvl w:ilvl="7" w:tplc="FFFFFFFF" w:tentative="1">
      <w:start w:val="1"/>
      <w:numFmt w:val="bullet"/>
      <w:lvlText w:val="o"/>
      <w:lvlJc w:val="left"/>
      <w:pPr>
        <w:ind w:left="6817" w:hanging="360"/>
      </w:pPr>
      <w:rPr>
        <w:rFonts w:ascii="Courier New" w:hAnsi="Courier New" w:cs="Courier New" w:hint="default"/>
      </w:rPr>
    </w:lvl>
    <w:lvl w:ilvl="8" w:tplc="FFFFFFFF" w:tentative="1">
      <w:start w:val="1"/>
      <w:numFmt w:val="bullet"/>
      <w:lvlText w:val=""/>
      <w:lvlJc w:val="left"/>
      <w:pPr>
        <w:ind w:left="7537" w:hanging="360"/>
      </w:pPr>
      <w:rPr>
        <w:rFonts w:ascii="Wingdings" w:hAnsi="Wingdings" w:hint="default"/>
      </w:rPr>
    </w:lvl>
  </w:abstractNum>
  <w:abstractNum w:abstractNumId="82" w15:restartNumberingAfterBreak="0">
    <w:nsid w:val="436955F6"/>
    <w:multiLevelType w:val="hybridMultilevel"/>
    <w:tmpl w:val="0AE41616"/>
    <w:lvl w:ilvl="0" w:tplc="4EB01E8E">
      <w:start w:val="1"/>
      <w:numFmt w:val="decimalZero"/>
      <w:lvlText w:val="RCD-%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4574403B"/>
    <w:multiLevelType w:val="multilevel"/>
    <w:tmpl w:val="B9BA82B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5837797"/>
    <w:multiLevelType w:val="multilevel"/>
    <w:tmpl w:val="E1BCA8CC"/>
    <w:lvl w:ilvl="0">
      <w:start w:val="1"/>
      <w:numFmt w:val="decimal"/>
      <w:lvlText w:val="%1."/>
      <w:lvlJc w:val="left"/>
      <w:pPr>
        <w:ind w:left="504" w:hanging="504"/>
      </w:pPr>
      <w:rPr>
        <w:rFonts w:asciiTheme="minorHAnsi" w:eastAsia="Calibri" w:hAnsiTheme="minorHAnsi" w:cstheme="minorHAnsi"/>
        <w:b/>
      </w:rPr>
    </w:lvl>
    <w:lvl w:ilvl="1">
      <w:start w:val="1"/>
      <w:numFmt w:val="decimal"/>
      <w:lvlText w:val="%1.%2."/>
      <w:lvlJc w:val="left"/>
      <w:pPr>
        <w:ind w:left="646" w:hanging="504"/>
      </w:pPr>
      <w:rPr>
        <w:rFonts w:hint="default"/>
        <w:b/>
      </w:rPr>
    </w:lvl>
    <w:lvl w:ilvl="2">
      <w:start w:val="2"/>
      <w:numFmt w:val="decimal"/>
      <w:lvlText w:val="%1.%2.%3."/>
      <w:lvlJc w:val="left"/>
      <w:pPr>
        <w:ind w:left="862" w:hanging="720"/>
      </w:pPr>
      <w:rPr>
        <w:rFonts w:hint="default"/>
        <w:b/>
      </w:rPr>
    </w:lvl>
    <w:lvl w:ilvl="3">
      <w:start w:val="1"/>
      <w:numFmt w:val="decimal"/>
      <w:lvlText w:val="%1.%2.%3.%4."/>
      <w:lvlJc w:val="left"/>
      <w:pPr>
        <w:ind w:left="1359" w:hanging="720"/>
      </w:pPr>
      <w:rPr>
        <w:rFonts w:hint="default"/>
        <w:b/>
      </w:rPr>
    </w:lvl>
    <w:lvl w:ilvl="4">
      <w:start w:val="1"/>
      <w:numFmt w:val="decimal"/>
      <w:lvlText w:val="%1.%2.%3.%4.%5."/>
      <w:lvlJc w:val="left"/>
      <w:pPr>
        <w:ind w:left="1932" w:hanging="1080"/>
      </w:pPr>
      <w:rPr>
        <w:rFonts w:hint="default"/>
        <w:b/>
      </w:rPr>
    </w:lvl>
    <w:lvl w:ilvl="5">
      <w:start w:val="1"/>
      <w:numFmt w:val="decimal"/>
      <w:lvlText w:val="%1.%2.%3.%4.%5.%6."/>
      <w:lvlJc w:val="left"/>
      <w:pPr>
        <w:ind w:left="2145" w:hanging="1080"/>
      </w:pPr>
      <w:rPr>
        <w:rFonts w:hint="default"/>
        <w:b/>
      </w:rPr>
    </w:lvl>
    <w:lvl w:ilvl="6">
      <w:start w:val="1"/>
      <w:numFmt w:val="decimal"/>
      <w:lvlText w:val="%1.%2.%3.%4.%5.%6.%7."/>
      <w:lvlJc w:val="left"/>
      <w:pPr>
        <w:ind w:left="2718" w:hanging="1440"/>
      </w:pPr>
      <w:rPr>
        <w:rFonts w:hint="default"/>
        <w:b/>
      </w:rPr>
    </w:lvl>
    <w:lvl w:ilvl="7">
      <w:start w:val="1"/>
      <w:numFmt w:val="decimal"/>
      <w:lvlText w:val="%1.%2.%3.%4.%5.%6.%7.%8."/>
      <w:lvlJc w:val="left"/>
      <w:pPr>
        <w:ind w:left="2931" w:hanging="1440"/>
      </w:pPr>
      <w:rPr>
        <w:rFonts w:hint="default"/>
        <w:b/>
      </w:rPr>
    </w:lvl>
    <w:lvl w:ilvl="8">
      <w:start w:val="1"/>
      <w:numFmt w:val="decimal"/>
      <w:lvlText w:val="%1.%2.%3.%4.%5.%6.%7.%8.%9."/>
      <w:lvlJc w:val="left"/>
      <w:pPr>
        <w:ind w:left="3504" w:hanging="1800"/>
      </w:pPr>
      <w:rPr>
        <w:rFonts w:hint="default"/>
        <w:b/>
      </w:rPr>
    </w:lvl>
  </w:abstractNum>
  <w:abstractNum w:abstractNumId="85" w15:restartNumberingAfterBreak="0">
    <w:nsid w:val="46206B9C"/>
    <w:multiLevelType w:val="hybridMultilevel"/>
    <w:tmpl w:val="0E82DD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46C960CA"/>
    <w:multiLevelType w:val="multilevel"/>
    <w:tmpl w:val="D5584B86"/>
    <w:lvl w:ilvl="0">
      <w:start w:val="1"/>
      <w:numFmt w:val="lowerLetter"/>
      <w:lvlText w:val="%1."/>
      <w:lvlJc w:val="left"/>
      <w:pPr>
        <w:tabs>
          <w:tab w:val="num" w:pos="1494"/>
        </w:tabs>
        <w:ind w:left="1494" w:hanging="360"/>
      </w:pPr>
      <w:rPr>
        <w:rFonts w:hint="default"/>
        <w:sz w:val="20"/>
      </w:rPr>
    </w:lvl>
    <w:lvl w:ilvl="1" w:tentative="1">
      <w:start w:val="1"/>
      <w:numFmt w:val="bullet"/>
      <w:lvlText w:val="o"/>
      <w:lvlJc w:val="left"/>
      <w:pPr>
        <w:tabs>
          <w:tab w:val="num" w:pos="2214"/>
        </w:tabs>
        <w:ind w:left="2214" w:hanging="360"/>
      </w:pPr>
      <w:rPr>
        <w:rFonts w:ascii="Courier New" w:hAnsi="Courier New" w:hint="default"/>
        <w:sz w:val="20"/>
      </w:rPr>
    </w:lvl>
    <w:lvl w:ilvl="2" w:tentative="1">
      <w:start w:val="1"/>
      <w:numFmt w:val="bullet"/>
      <w:lvlText w:val=""/>
      <w:lvlJc w:val="left"/>
      <w:pPr>
        <w:tabs>
          <w:tab w:val="num" w:pos="2934"/>
        </w:tabs>
        <w:ind w:left="2934" w:hanging="360"/>
      </w:pPr>
      <w:rPr>
        <w:rFonts w:ascii="Wingdings" w:hAnsi="Wingdings" w:hint="default"/>
        <w:sz w:val="20"/>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87" w15:restartNumberingAfterBreak="0">
    <w:nsid w:val="46D9396B"/>
    <w:multiLevelType w:val="multilevel"/>
    <w:tmpl w:val="D8F855FE"/>
    <w:lvl w:ilvl="0">
      <w:start w:val="2"/>
      <w:numFmt w:val="decimal"/>
      <w:lvlText w:val="%1."/>
      <w:lvlJc w:val="left"/>
      <w:pPr>
        <w:ind w:left="360" w:hanging="360"/>
      </w:pPr>
      <w:rPr>
        <w:rFonts w:eastAsiaTheme="majorEastAsia" w:hint="default"/>
        <w:b/>
        <w:color w:val="1F3864" w:themeColor="accent1" w:themeShade="80"/>
      </w:rPr>
    </w:lvl>
    <w:lvl w:ilvl="1">
      <w:start w:val="5"/>
      <w:numFmt w:val="decimal"/>
      <w:lvlText w:val="%1.%2."/>
      <w:lvlJc w:val="left"/>
      <w:pPr>
        <w:ind w:left="360" w:hanging="360"/>
      </w:pPr>
      <w:rPr>
        <w:rFonts w:eastAsiaTheme="majorEastAsia" w:hint="default"/>
        <w:b/>
        <w:color w:val="1F3864" w:themeColor="accent1" w:themeShade="80"/>
      </w:rPr>
    </w:lvl>
    <w:lvl w:ilvl="2">
      <w:start w:val="1"/>
      <w:numFmt w:val="decimal"/>
      <w:lvlText w:val="%1.%2.%3."/>
      <w:lvlJc w:val="left"/>
      <w:pPr>
        <w:ind w:left="720" w:hanging="720"/>
      </w:pPr>
      <w:rPr>
        <w:rFonts w:eastAsiaTheme="majorEastAsia" w:hint="default"/>
        <w:b/>
        <w:color w:val="1F3864" w:themeColor="accent1" w:themeShade="80"/>
      </w:rPr>
    </w:lvl>
    <w:lvl w:ilvl="3">
      <w:start w:val="1"/>
      <w:numFmt w:val="decimal"/>
      <w:lvlText w:val="%1.%2.%3.%4."/>
      <w:lvlJc w:val="left"/>
      <w:pPr>
        <w:ind w:left="720" w:hanging="720"/>
      </w:pPr>
      <w:rPr>
        <w:rFonts w:eastAsiaTheme="majorEastAsia" w:hint="default"/>
        <w:b/>
        <w:color w:val="1F3864" w:themeColor="accent1" w:themeShade="80"/>
      </w:rPr>
    </w:lvl>
    <w:lvl w:ilvl="4">
      <w:start w:val="1"/>
      <w:numFmt w:val="decimal"/>
      <w:lvlText w:val="%1.%2.%3.%4.%5."/>
      <w:lvlJc w:val="left"/>
      <w:pPr>
        <w:ind w:left="1080" w:hanging="1080"/>
      </w:pPr>
      <w:rPr>
        <w:rFonts w:eastAsiaTheme="majorEastAsia" w:hint="default"/>
        <w:b/>
        <w:color w:val="1F3864" w:themeColor="accent1" w:themeShade="80"/>
      </w:rPr>
    </w:lvl>
    <w:lvl w:ilvl="5">
      <w:start w:val="1"/>
      <w:numFmt w:val="decimal"/>
      <w:lvlText w:val="%1.%2.%3.%4.%5.%6."/>
      <w:lvlJc w:val="left"/>
      <w:pPr>
        <w:ind w:left="1080" w:hanging="1080"/>
      </w:pPr>
      <w:rPr>
        <w:rFonts w:eastAsiaTheme="majorEastAsia" w:hint="default"/>
        <w:b/>
        <w:color w:val="1F3864" w:themeColor="accent1" w:themeShade="80"/>
      </w:rPr>
    </w:lvl>
    <w:lvl w:ilvl="6">
      <w:start w:val="1"/>
      <w:numFmt w:val="decimal"/>
      <w:lvlText w:val="%1.%2.%3.%4.%5.%6.%7."/>
      <w:lvlJc w:val="left"/>
      <w:pPr>
        <w:ind w:left="1440" w:hanging="1440"/>
      </w:pPr>
      <w:rPr>
        <w:rFonts w:eastAsiaTheme="majorEastAsia" w:hint="default"/>
        <w:b/>
        <w:color w:val="1F3864" w:themeColor="accent1" w:themeShade="80"/>
      </w:rPr>
    </w:lvl>
    <w:lvl w:ilvl="7">
      <w:start w:val="1"/>
      <w:numFmt w:val="decimal"/>
      <w:lvlText w:val="%1.%2.%3.%4.%5.%6.%7.%8."/>
      <w:lvlJc w:val="left"/>
      <w:pPr>
        <w:ind w:left="1440" w:hanging="1440"/>
      </w:pPr>
      <w:rPr>
        <w:rFonts w:eastAsiaTheme="majorEastAsia" w:hint="default"/>
        <w:b/>
        <w:color w:val="1F3864" w:themeColor="accent1" w:themeShade="80"/>
      </w:rPr>
    </w:lvl>
    <w:lvl w:ilvl="8">
      <w:start w:val="1"/>
      <w:numFmt w:val="decimal"/>
      <w:lvlText w:val="%1.%2.%3.%4.%5.%6.%7.%8.%9."/>
      <w:lvlJc w:val="left"/>
      <w:pPr>
        <w:ind w:left="1800" w:hanging="1800"/>
      </w:pPr>
      <w:rPr>
        <w:rFonts w:eastAsiaTheme="majorEastAsia" w:hint="default"/>
        <w:b/>
        <w:color w:val="1F3864" w:themeColor="accent1" w:themeShade="80"/>
      </w:rPr>
    </w:lvl>
  </w:abstractNum>
  <w:abstractNum w:abstractNumId="88" w15:restartNumberingAfterBreak="0">
    <w:nsid w:val="47141B85"/>
    <w:multiLevelType w:val="hybridMultilevel"/>
    <w:tmpl w:val="98E2C0F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498D7D0F"/>
    <w:multiLevelType w:val="hybridMultilevel"/>
    <w:tmpl w:val="EBA6E7BC"/>
    <w:lvl w:ilvl="0" w:tplc="E54293B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4A376004"/>
    <w:multiLevelType w:val="multilevel"/>
    <w:tmpl w:val="B9BA82B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CA9358E"/>
    <w:multiLevelType w:val="hybridMultilevel"/>
    <w:tmpl w:val="AB74F2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4DB71802"/>
    <w:multiLevelType w:val="multilevel"/>
    <w:tmpl w:val="8D322776"/>
    <w:lvl w:ilvl="0">
      <w:start w:val="1"/>
      <w:numFmt w:val="lowerLetter"/>
      <w:lvlText w:val="%1."/>
      <w:lvlJc w:val="left"/>
      <w:pPr>
        <w:ind w:left="1352" w:hanging="360"/>
      </w:pPr>
      <w:rPr>
        <w:rFonts w:hint="default"/>
      </w:rPr>
    </w:lvl>
    <w:lvl w:ilvl="1">
      <w:start w:val="1"/>
      <w:numFmt w:val="bullet"/>
      <w:lvlText w:val="o"/>
      <w:lvlJc w:val="left"/>
      <w:pPr>
        <w:ind w:left="2072" w:hanging="360"/>
      </w:pPr>
      <w:rPr>
        <w:rFonts w:ascii="Courier New" w:hAnsi="Courier New" w:hint="default"/>
      </w:rPr>
    </w:lvl>
    <w:lvl w:ilvl="2">
      <w:start w:val="1"/>
      <w:numFmt w:val="bullet"/>
      <w:lvlText w:val=""/>
      <w:lvlJc w:val="left"/>
      <w:pPr>
        <w:ind w:left="2792" w:hanging="360"/>
      </w:pPr>
      <w:rPr>
        <w:rFonts w:ascii="Wingdings" w:hAnsi="Wingdings" w:hint="default"/>
      </w:rPr>
    </w:lvl>
    <w:lvl w:ilvl="3">
      <w:start w:val="1"/>
      <w:numFmt w:val="decimal"/>
      <w:lvlText w:val="%2.%3.%4.2"/>
      <w:lvlJc w:val="left"/>
      <w:pPr>
        <w:ind w:left="3512" w:hanging="360"/>
      </w:pPr>
    </w:lvl>
    <w:lvl w:ilvl="4">
      <w:start w:val="1"/>
      <w:numFmt w:val="bullet"/>
      <w:lvlText w:val="o"/>
      <w:lvlJc w:val="left"/>
      <w:pPr>
        <w:ind w:left="4232" w:hanging="360"/>
      </w:pPr>
      <w:rPr>
        <w:rFonts w:ascii="Courier New" w:hAnsi="Courier New" w:hint="default"/>
      </w:rPr>
    </w:lvl>
    <w:lvl w:ilvl="5">
      <w:start w:val="1"/>
      <w:numFmt w:val="bullet"/>
      <w:lvlText w:val=""/>
      <w:lvlJc w:val="left"/>
      <w:pPr>
        <w:ind w:left="4952" w:hanging="360"/>
      </w:pPr>
      <w:rPr>
        <w:rFonts w:ascii="Wingdings" w:hAnsi="Wingdings" w:hint="default"/>
      </w:rPr>
    </w:lvl>
    <w:lvl w:ilvl="6">
      <w:start w:val="1"/>
      <w:numFmt w:val="bullet"/>
      <w:lvlText w:val=""/>
      <w:lvlJc w:val="left"/>
      <w:pPr>
        <w:ind w:left="5672" w:hanging="360"/>
      </w:pPr>
      <w:rPr>
        <w:rFonts w:ascii="Symbol" w:hAnsi="Symbol" w:hint="default"/>
      </w:rPr>
    </w:lvl>
    <w:lvl w:ilvl="7">
      <w:start w:val="1"/>
      <w:numFmt w:val="bullet"/>
      <w:lvlText w:val="o"/>
      <w:lvlJc w:val="left"/>
      <w:pPr>
        <w:ind w:left="6392" w:hanging="360"/>
      </w:pPr>
      <w:rPr>
        <w:rFonts w:ascii="Courier New" w:hAnsi="Courier New" w:hint="default"/>
      </w:rPr>
    </w:lvl>
    <w:lvl w:ilvl="8">
      <w:start w:val="1"/>
      <w:numFmt w:val="bullet"/>
      <w:lvlText w:val=""/>
      <w:lvlJc w:val="left"/>
      <w:pPr>
        <w:ind w:left="7112" w:hanging="360"/>
      </w:pPr>
      <w:rPr>
        <w:rFonts w:ascii="Wingdings" w:hAnsi="Wingdings" w:hint="default"/>
      </w:rPr>
    </w:lvl>
  </w:abstractNum>
  <w:abstractNum w:abstractNumId="93" w15:restartNumberingAfterBreak="0">
    <w:nsid w:val="4F774445"/>
    <w:multiLevelType w:val="multilevel"/>
    <w:tmpl w:val="E3641066"/>
    <w:lvl w:ilvl="0">
      <w:start w:val="1"/>
      <w:numFmt w:val="decimal"/>
      <w:lvlText w:val="%1."/>
      <w:lvlJc w:val="left"/>
      <w:pPr>
        <w:ind w:left="1352" w:hanging="360"/>
      </w:pPr>
    </w:lvl>
    <w:lvl w:ilvl="1">
      <w:start w:val="1"/>
      <w:numFmt w:val="decimal"/>
      <w:isLgl/>
      <w:lvlText w:val="%1.%2."/>
      <w:lvlJc w:val="left"/>
      <w:pPr>
        <w:ind w:left="1919"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94" w15:restartNumberingAfterBreak="0">
    <w:nsid w:val="4FE66D01"/>
    <w:multiLevelType w:val="hybridMultilevel"/>
    <w:tmpl w:val="26F040E0"/>
    <w:lvl w:ilvl="0" w:tplc="04150019">
      <w:start w:val="1"/>
      <w:numFmt w:val="lowerLetter"/>
      <w:lvlText w:val="%1."/>
      <w:lvlJc w:val="left"/>
      <w:pPr>
        <w:ind w:left="2486" w:hanging="360"/>
      </w:pPr>
    </w:lvl>
    <w:lvl w:ilvl="1" w:tplc="04150019" w:tentative="1">
      <w:start w:val="1"/>
      <w:numFmt w:val="lowerLetter"/>
      <w:lvlText w:val="%2."/>
      <w:lvlJc w:val="left"/>
      <w:pPr>
        <w:ind w:left="3206" w:hanging="360"/>
      </w:pPr>
    </w:lvl>
    <w:lvl w:ilvl="2" w:tplc="0415001B" w:tentative="1">
      <w:start w:val="1"/>
      <w:numFmt w:val="lowerRoman"/>
      <w:lvlText w:val="%3."/>
      <w:lvlJc w:val="right"/>
      <w:pPr>
        <w:ind w:left="3926" w:hanging="180"/>
      </w:pPr>
    </w:lvl>
    <w:lvl w:ilvl="3" w:tplc="0415000F" w:tentative="1">
      <w:start w:val="1"/>
      <w:numFmt w:val="decimal"/>
      <w:lvlText w:val="%4."/>
      <w:lvlJc w:val="left"/>
      <w:pPr>
        <w:ind w:left="4646" w:hanging="360"/>
      </w:pPr>
    </w:lvl>
    <w:lvl w:ilvl="4" w:tplc="04150019" w:tentative="1">
      <w:start w:val="1"/>
      <w:numFmt w:val="lowerLetter"/>
      <w:lvlText w:val="%5."/>
      <w:lvlJc w:val="left"/>
      <w:pPr>
        <w:ind w:left="5366" w:hanging="360"/>
      </w:pPr>
    </w:lvl>
    <w:lvl w:ilvl="5" w:tplc="0415001B" w:tentative="1">
      <w:start w:val="1"/>
      <w:numFmt w:val="lowerRoman"/>
      <w:lvlText w:val="%6."/>
      <w:lvlJc w:val="right"/>
      <w:pPr>
        <w:ind w:left="6086" w:hanging="180"/>
      </w:pPr>
    </w:lvl>
    <w:lvl w:ilvl="6" w:tplc="0415000F" w:tentative="1">
      <w:start w:val="1"/>
      <w:numFmt w:val="decimal"/>
      <w:lvlText w:val="%7."/>
      <w:lvlJc w:val="left"/>
      <w:pPr>
        <w:ind w:left="6806" w:hanging="360"/>
      </w:pPr>
    </w:lvl>
    <w:lvl w:ilvl="7" w:tplc="04150019" w:tentative="1">
      <w:start w:val="1"/>
      <w:numFmt w:val="lowerLetter"/>
      <w:lvlText w:val="%8."/>
      <w:lvlJc w:val="left"/>
      <w:pPr>
        <w:ind w:left="7526" w:hanging="360"/>
      </w:pPr>
    </w:lvl>
    <w:lvl w:ilvl="8" w:tplc="0415001B" w:tentative="1">
      <w:start w:val="1"/>
      <w:numFmt w:val="lowerRoman"/>
      <w:lvlText w:val="%9."/>
      <w:lvlJc w:val="right"/>
      <w:pPr>
        <w:ind w:left="8246" w:hanging="180"/>
      </w:pPr>
    </w:lvl>
  </w:abstractNum>
  <w:abstractNum w:abstractNumId="95" w15:restartNumberingAfterBreak="0">
    <w:nsid w:val="504E1126"/>
    <w:multiLevelType w:val="hybridMultilevel"/>
    <w:tmpl w:val="0ABAE5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5281550E"/>
    <w:multiLevelType w:val="multilevel"/>
    <w:tmpl w:val="67B8783A"/>
    <w:lvl w:ilvl="0">
      <w:start w:val="9"/>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7" w15:restartNumberingAfterBreak="0">
    <w:nsid w:val="53CB63AB"/>
    <w:multiLevelType w:val="hybridMultilevel"/>
    <w:tmpl w:val="E9260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41160C3"/>
    <w:multiLevelType w:val="hybridMultilevel"/>
    <w:tmpl w:val="C908C6F0"/>
    <w:lvl w:ilvl="0" w:tplc="0415000F">
      <w:start w:val="1"/>
      <w:numFmt w:val="decimal"/>
      <w:lvlText w:val="%1."/>
      <w:lvlJc w:val="left"/>
      <w:pPr>
        <w:ind w:left="1352" w:hanging="360"/>
      </w:pPr>
    </w:lvl>
    <w:lvl w:ilvl="1" w:tplc="04150019">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99" w15:restartNumberingAfterBreak="0">
    <w:nsid w:val="5418534C"/>
    <w:multiLevelType w:val="hybridMultilevel"/>
    <w:tmpl w:val="A18C01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547F4DBE"/>
    <w:multiLevelType w:val="multilevel"/>
    <w:tmpl w:val="042A2B3A"/>
    <w:lvl w:ilvl="0">
      <w:start w:val="1"/>
      <w:numFmt w:val="lowerLetter"/>
      <w:lvlText w:val="%1."/>
      <w:lvlJc w:val="left"/>
      <w:pPr>
        <w:tabs>
          <w:tab w:val="num" w:pos="1494"/>
        </w:tabs>
        <w:ind w:left="1494" w:hanging="360"/>
      </w:pPr>
      <w:rPr>
        <w:rFonts w:hint="default"/>
        <w:sz w:val="20"/>
      </w:rPr>
    </w:lvl>
    <w:lvl w:ilvl="1" w:tentative="1">
      <w:start w:val="1"/>
      <w:numFmt w:val="bullet"/>
      <w:lvlText w:val="o"/>
      <w:lvlJc w:val="left"/>
      <w:pPr>
        <w:tabs>
          <w:tab w:val="num" w:pos="2214"/>
        </w:tabs>
        <w:ind w:left="2214" w:hanging="360"/>
      </w:pPr>
      <w:rPr>
        <w:rFonts w:ascii="Courier New" w:hAnsi="Courier New" w:hint="default"/>
        <w:sz w:val="20"/>
      </w:rPr>
    </w:lvl>
    <w:lvl w:ilvl="2" w:tentative="1">
      <w:start w:val="1"/>
      <w:numFmt w:val="bullet"/>
      <w:lvlText w:val=""/>
      <w:lvlJc w:val="left"/>
      <w:pPr>
        <w:tabs>
          <w:tab w:val="num" w:pos="2934"/>
        </w:tabs>
        <w:ind w:left="2934" w:hanging="360"/>
      </w:pPr>
      <w:rPr>
        <w:rFonts w:ascii="Wingdings" w:hAnsi="Wingdings" w:hint="default"/>
        <w:sz w:val="20"/>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101" w15:restartNumberingAfterBreak="0">
    <w:nsid w:val="54E3604E"/>
    <w:multiLevelType w:val="hybridMultilevel"/>
    <w:tmpl w:val="D29C217C"/>
    <w:lvl w:ilvl="0" w:tplc="C72676C4">
      <w:start w:val="1"/>
      <w:numFmt w:val="decimalZero"/>
      <w:lvlText w:val="WT-%1"/>
      <w:lvlJc w:val="left"/>
      <w:pPr>
        <w:ind w:left="714" w:hanging="714"/>
      </w:pPr>
      <w:rPr>
        <w:rFonts w:hint="default"/>
      </w:rPr>
    </w:lvl>
    <w:lvl w:ilvl="1" w:tplc="04150019">
      <w:start w:val="1"/>
      <w:numFmt w:val="lowerLetter"/>
      <w:lvlText w:val="%2."/>
      <w:lvlJc w:val="left"/>
      <w:pPr>
        <w:ind w:left="-180" w:hanging="360"/>
      </w:pPr>
    </w:lvl>
    <w:lvl w:ilvl="2" w:tplc="0415001B">
      <w:start w:val="1"/>
      <w:numFmt w:val="lowerRoman"/>
      <w:lvlText w:val="%3."/>
      <w:lvlJc w:val="right"/>
      <w:pPr>
        <w:ind w:left="540" w:hanging="180"/>
      </w:pPr>
    </w:lvl>
    <w:lvl w:ilvl="3" w:tplc="0415000F">
      <w:start w:val="1"/>
      <w:numFmt w:val="decimal"/>
      <w:lvlText w:val="%4."/>
      <w:lvlJc w:val="left"/>
      <w:pPr>
        <w:ind w:left="1260" w:hanging="360"/>
      </w:pPr>
    </w:lvl>
    <w:lvl w:ilvl="4" w:tplc="04150019">
      <w:start w:val="1"/>
      <w:numFmt w:val="lowerLetter"/>
      <w:lvlText w:val="%5."/>
      <w:lvlJc w:val="left"/>
      <w:pPr>
        <w:ind w:left="1980" w:hanging="360"/>
      </w:pPr>
    </w:lvl>
    <w:lvl w:ilvl="5" w:tplc="0415001B" w:tentative="1">
      <w:start w:val="1"/>
      <w:numFmt w:val="lowerRoman"/>
      <w:lvlText w:val="%6."/>
      <w:lvlJc w:val="right"/>
      <w:pPr>
        <w:ind w:left="2700" w:hanging="180"/>
      </w:pPr>
    </w:lvl>
    <w:lvl w:ilvl="6" w:tplc="0415000F" w:tentative="1">
      <w:start w:val="1"/>
      <w:numFmt w:val="decimal"/>
      <w:lvlText w:val="%7."/>
      <w:lvlJc w:val="left"/>
      <w:pPr>
        <w:ind w:left="3420" w:hanging="360"/>
      </w:pPr>
    </w:lvl>
    <w:lvl w:ilvl="7" w:tplc="04150019" w:tentative="1">
      <w:start w:val="1"/>
      <w:numFmt w:val="lowerLetter"/>
      <w:lvlText w:val="%8."/>
      <w:lvlJc w:val="left"/>
      <w:pPr>
        <w:ind w:left="4140" w:hanging="360"/>
      </w:pPr>
    </w:lvl>
    <w:lvl w:ilvl="8" w:tplc="0415001B" w:tentative="1">
      <w:start w:val="1"/>
      <w:numFmt w:val="lowerRoman"/>
      <w:lvlText w:val="%9."/>
      <w:lvlJc w:val="right"/>
      <w:pPr>
        <w:ind w:left="4860" w:hanging="180"/>
      </w:pPr>
    </w:lvl>
  </w:abstractNum>
  <w:abstractNum w:abstractNumId="102" w15:restartNumberingAfterBreak="0">
    <w:nsid w:val="557B0607"/>
    <w:multiLevelType w:val="hybridMultilevel"/>
    <w:tmpl w:val="F3E42A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55C10C99"/>
    <w:multiLevelType w:val="hybridMultilevel"/>
    <w:tmpl w:val="90128424"/>
    <w:lvl w:ilvl="0" w:tplc="04150019">
      <w:start w:val="1"/>
      <w:numFmt w:val="lowerLetter"/>
      <w:lvlText w:val="%1."/>
      <w:lvlJc w:val="left"/>
      <w:pPr>
        <w:ind w:left="1636" w:hanging="360"/>
      </w:pPr>
      <w:rPr>
        <w:rFonts w:hint="default"/>
      </w:rPr>
    </w:lvl>
    <w:lvl w:ilvl="1" w:tplc="FFFFFFFF" w:tentative="1">
      <w:start w:val="1"/>
      <w:numFmt w:val="bullet"/>
      <w:lvlText w:val="o"/>
      <w:lvlJc w:val="left"/>
      <w:pPr>
        <w:ind w:left="2356" w:hanging="360"/>
      </w:pPr>
      <w:rPr>
        <w:rFonts w:ascii="Courier New" w:hAnsi="Courier New" w:cs="Courier New" w:hint="default"/>
      </w:rPr>
    </w:lvl>
    <w:lvl w:ilvl="2" w:tplc="FFFFFFFF" w:tentative="1">
      <w:start w:val="1"/>
      <w:numFmt w:val="bullet"/>
      <w:lvlText w:val=""/>
      <w:lvlJc w:val="left"/>
      <w:pPr>
        <w:ind w:left="3076" w:hanging="360"/>
      </w:pPr>
      <w:rPr>
        <w:rFonts w:ascii="Wingdings" w:hAnsi="Wingdings" w:hint="default"/>
      </w:rPr>
    </w:lvl>
    <w:lvl w:ilvl="3" w:tplc="FFFFFFFF" w:tentative="1">
      <w:start w:val="1"/>
      <w:numFmt w:val="bullet"/>
      <w:lvlText w:val=""/>
      <w:lvlJc w:val="left"/>
      <w:pPr>
        <w:ind w:left="3796" w:hanging="360"/>
      </w:pPr>
      <w:rPr>
        <w:rFonts w:ascii="Symbol" w:hAnsi="Symbol" w:hint="default"/>
      </w:rPr>
    </w:lvl>
    <w:lvl w:ilvl="4" w:tplc="FFFFFFFF" w:tentative="1">
      <w:start w:val="1"/>
      <w:numFmt w:val="bullet"/>
      <w:lvlText w:val="o"/>
      <w:lvlJc w:val="left"/>
      <w:pPr>
        <w:ind w:left="4516" w:hanging="360"/>
      </w:pPr>
      <w:rPr>
        <w:rFonts w:ascii="Courier New" w:hAnsi="Courier New" w:cs="Courier New" w:hint="default"/>
      </w:rPr>
    </w:lvl>
    <w:lvl w:ilvl="5" w:tplc="FFFFFFFF" w:tentative="1">
      <w:start w:val="1"/>
      <w:numFmt w:val="bullet"/>
      <w:lvlText w:val=""/>
      <w:lvlJc w:val="left"/>
      <w:pPr>
        <w:ind w:left="5236" w:hanging="360"/>
      </w:pPr>
      <w:rPr>
        <w:rFonts w:ascii="Wingdings" w:hAnsi="Wingdings" w:hint="default"/>
      </w:rPr>
    </w:lvl>
    <w:lvl w:ilvl="6" w:tplc="FFFFFFFF" w:tentative="1">
      <w:start w:val="1"/>
      <w:numFmt w:val="bullet"/>
      <w:lvlText w:val=""/>
      <w:lvlJc w:val="left"/>
      <w:pPr>
        <w:ind w:left="5956" w:hanging="360"/>
      </w:pPr>
      <w:rPr>
        <w:rFonts w:ascii="Symbol" w:hAnsi="Symbol" w:hint="default"/>
      </w:rPr>
    </w:lvl>
    <w:lvl w:ilvl="7" w:tplc="FFFFFFFF" w:tentative="1">
      <w:start w:val="1"/>
      <w:numFmt w:val="bullet"/>
      <w:lvlText w:val="o"/>
      <w:lvlJc w:val="left"/>
      <w:pPr>
        <w:ind w:left="6676" w:hanging="360"/>
      </w:pPr>
      <w:rPr>
        <w:rFonts w:ascii="Courier New" w:hAnsi="Courier New" w:cs="Courier New" w:hint="default"/>
      </w:rPr>
    </w:lvl>
    <w:lvl w:ilvl="8" w:tplc="FFFFFFFF" w:tentative="1">
      <w:start w:val="1"/>
      <w:numFmt w:val="bullet"/>
      <w:lvlText w:val=""/>
      <w:lvlJc w:val="left"/>
      <w:pPr>
        <w:ind w:left="7396" w:hanging="360"/>
      </w:pPr>
      <w:rPr>
        <w:rFonts w:ascii="Wingdings" w:hAnsi="Wingdings" w:hint="default"/>
      </w:rPr>
    </w:lvl>
  </w:abstractNum>
  <w:abstractNum w:abstractNumId="104" w15:restartNumberingAfterBreak="0">
    <w:nsid w:val="56C57A47"/>
    <w:multiLevelType w:val="hybridMultilevel"/>
    <w:tmpl w:val="A1D4F180"/>
    <w:name w:val="WW8Num722"/>
    <w:lvl w:ilvl="0" w:tplc="0588AF4C">
      <w:start w:val="18"/>
      <w:numFmt w:val="decimal"/>
      <w:lvlText w:val="%1."/>
      <w:lvlJc w:val="left"/>
      <w:pPr>
        <w:ind w:left="1080" w:hanging="360"/>
      </w:pPr>
      <w:rPr>
        <w:rFonts w:ascii="Times New Roman" w:hAnsi="Times New Roman" w:cs="Times New Roman"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57E23F27"/>
    <w:multiLevelType w:val="multilevel"/>
    <w:tmpl w:val="14681FDE"/>
    <w:lvl w:ilvl="0">
      <w:start w:val="1"/>
      <w:numFmt w:val="decimal"/>
      <w:lvlText w:val="%1."/>
      <w:lvlJc w:val="left"/>
      <w:pPr>
        <w:ind w:left="1571" w:hanging="360"/>
      </w:pPr>
    </w:lvl>
    <w:lvl w:ilvl="1">
      <w:start w:val="1"/>
      <w:numFmt w:val="decimal"/>
      <w:isLgl/>
      <w:lvlText w:val="%1.%2."/>
      <w:lvlJc w:val="left"/>
      <w:pPr>
        <w:ind w:left="1571" w:hanging="360"/>
      </w:pPr>
      <w:rPr>
        <w:rFonts w:hint="default"/>
      </w:rPr>
    </w:lvl>
    <w:lvl w:ilvl="2">
      <w:start w:val="1"/>
      <w:numFmt w:val="lowerLetter"/>
      <w:lvlText w:val="%3."/>
      <w:lvlJc w:val="left"/>
      <w:pPr>
        <w:ind w:left="2345" w:hanging="360"/>
      </w:p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06" w15:restartNumberingAfterBreak="0">
    <w:nsid w:val="58092C31"/>
    <w:multiLevelType w:val="hybridMultilevel"/>
    <w:tmpl w:val="0B9009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58225570"/>
    <w:multiLevelType w:val="hybridMultilevel"/>
    <w:tmpl w:val="E918E8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582F5B4A"/>
    <w:multiLevelType w:val="multilevel"/>
    <w:tmpl w:val="BF1C4912"/>
    <w:lvl w:ilvl="0">
      <w:start w:val="1"/>
      <w:numFmt w:val="decimal"/>
      <w:lvlText w:val="%1."/>
      <w:lvlJc w:val="left"/>
      <w:pPr>
        <w:ind w:left="360" w:hanging="360"/>
      </w:pPr>
      <w:rPr>
        <w:rFonts w:hint="default"/>
        <w:b w:val="0"/>
        <w:bCs w:val="0"/>
        <w:color w:val="auto"/>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ascii="Calibri" w:eastAsia="Calibri" w:hAnsi="Calibri" w:cs="Calibri"/>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15:restartNumberingAfterBreak="0">
    <w:nsid w:val="589ACDC9"/>
    <w:multiLevelType w:val="hybridMultilevel"/>
    <w:tmpl w:val="F48E87FE"/>
    <w:lvl w:ilvl="0" w:tplc="8BF6D67A">
      <w:start w:val="1"/>
      <w:numFmt w:val="lowerLetter"/>
      <w:lvlText w:val="%1."/>
      <w:lvlJc w:val="left"/>
      <w:pPr>
        <w:ind w:left="1494" w:hanging="360"/>
      </w:pPr>
    </w:lvl>
    <w:lvl w:ilvl="1" w:tplc="7D2C8330">
      <w:start w:val="1"/>
      <w:numFmt w:val="lowerLetter"/>
      <w:lvlText w:val="%2."/>
      <w:lvlJc w:val="left"/>
      <w:pPr>
        <w:ind w:left="2214" w:hanging="360"/>
      </w:pPr>
    </w:lvl>
    <w:lvl w:ilvl="2" w:tplc="2CB80A44">
      <w:start w:val="1"/>
      <w:numFmt w:val="lowerRoman"/>
      <w:lvlText w:val="%3."/>
      <w:lvlJc w:val="right"/>
      <w:pPr>
        <w:ind w:left="2934" w:hanging="180"/>
      </w:pPr>
    </w:lvl>
    <w:lvl w:ilvl="3" w:tplc="348A0B2C">
      <w:start w:val="1"/>
      <w:numFmt w:val="decimal"/>
      <w:lvlText w:val="%4."/>
      <w:lvlJc w:val="left"/>
      <w:pPr>
        <w:ind w:left="3654" w:hanging="360"/>
      </w:pPr>
    </w:lvl>
    <w:lvl w:ilvl="4" w:tplc="FBE427FA">
      <w:start w:val="1"/>
      <w:numFmt w:val="lowerLetter"/>
      <w:lvlText w:val="%5."/>
      <w:lvlJc w:val="left"/>
      <w:pPr>
        <w:ind w:left="4374" w:hanging="360"/>
      </w:pPr>
    </w:lvl>
    <w:lvl w:ilvl="5" w:tplc="2E920DD2">
      <w:start w:val="1"/>
      <w:numFmt w:val="lowerRoman"/>
      <w:lvlText w:val="%6."/>
      <w:lvlJc w:val="right"/>
      <w:pPr>
        <w:ind w:left="5094" w:hanging="180"/>
      </w:pPr>
    </w:lvl>
    <w:lvl w:ilvl="6" w:tplc="726CF3BA">
      <w:start w:val="1"/>
      <w:numFmt w:val="decimal"/>
      <w:lvlText w:val="%7."/>
      <w:lvlJc w:val="left"/>
      <w:pPr>
        <w:ind w:left="5814" w:hanging="360"/>
      </w:pPr>
    </w:lvl>
    <w:lvl w:ilvl="7" w:tplc="CB0C0044">
      <w:start w:val="1"/>
      <w:numFmt w:val="lowerLetter"/>
      <w:lvlText w:val="%8."/>
      <w:lvlJc w:val="left"/>
      <w:pPr>
        <w:ind w:left="6534" w:hanging="360"/>
      </w:pPr>
    </w:lvl>
    <w:lvl w:ilvl="8" w:tplc="A720F0F6">
      <w:start w:val="1"/>
      <w:numFmt w:val="lowerRoman"/>
      <w:lvlText w:val="%9."/>
      <w:lvlJc w:val="right"/>
      <w:pPr>
        <w:ind w:left="7254" w:hanging="180"/>
      </w:pPr>
    </w:lvl>
  </w:abstractNum>
  <w:abstractNum w:abstractNumId="110" w15:restartNumberingAfterBreak="0">
    <w:nsid w:val="58A626C4"/>
    <w:multiLevelType w:val="hybridMultilevel"/>
    <w:tmpl w:val="C222359A"/>
    <w:lvl w:ilvl="0" w:tplc="FFFFFFFF">
      <w:start w:val="1"/>
      <w:numFmt w:val="lowerLetter"/>
      <w:lvlText w:val="%1."/>
      <w:lvlJc w:val="left"/>
      <w:pPr>
        <w:ind w:left="1352" w:hanging="360"/>
      </w:pPr>
      <w:rPr>
        <w:rFonts w:hint="default"/>
      </w:rPr>
    </w:lvl>
    <w:lvl w:ilvl="1" w:tplc="FFFFFFFF">
      <w:start w:val="1"/>
      <w:numFmt w:val="bullet"/>
      <w:lvlText w:val="o"/>
      <w:lvlJc w:val="left"/>
      <w:pPr>
        <w:ind w:left="2072" w:hanging="360"/>
      </w:pPr>
      <w:rPr>
        <w:rFonts w:ascii="Courier New" w:hAnsi="Courier New" w:hint="default"/>
      </w:rPr>
    </w:lvl>
    <w:lvl w:ilvl="2" w:tplc="FFFFFFFF">
      <w:start w:val="1"/>
      <w:numFmt w:val="bullet"/>
      <w:lvlText w:val=""/>
      <w:lvlJc w:val="left"/>
      <w:pPr>
        <w:ind w:left="2792" w:hanging="360"/>
      </w:pPr>
      <w:rPr>
        <w:rFonts w:ascii="Wingdings" w:hAnsi="Wingdings" w:hint="default"/>
      </w:rPr>
    </w:lvl>
    <w:lvl w:ilvl="3" w:tplc="FFFFFFFF">
      <w:start w:val="1"/>
      <w:numFmt w:val="bullet"/>
      <w:lvlText w:val=""/>
      <w:lvlJc w:val="left"/>
      <w:pPr>
        <w:ind w:left="3512" w:hanging="360"/>
      </w:pPr>
      <w:rPr>
        <w:rFonts w:ascii="Symbol" w:hAnsi="Symbol" w:hint="default"/>
      </w:rPr>
    </w:lvl>
    <w:lvl w:ilvl="4" w:tplc="FFFFFFFF">
      <w:start w:val="1"/>
      <w:numFmt w:val="bullet"/>
      <w:lvlText w:val="o"/>
      <w:lvlJc w:val="left"/>
      <w:pPr>
        <w:ind w:left="4232" w:hanging="360"/>
      </w:pPr>
      <w:rPr>
        <w:rFonts w:ascii="Courier New" w:hAnsi="Courier New" w:hint="default"/>
      </w:rPr>
    </w:lvl>
    <w:lvl w:ilvl="5" w:tplc="FFFFFFFF">
      <w:start w:val="1"/>
      <w:numFmt w:val="bullet"/>
      <w:lvlText w:val=""/>
      <w:lvlJc w:val="left"/>
      <w:pPr>
        <w:ind w:left="4952" w:hanging="360"/>
      </w:pPr>
      <w:rPr>
        <w:rFonts w:ascii="Wingdings" w:hAnsi="Wingdings" w:hint="default"/>
      </w:rPr>
    </w:lvl>
    <w:lvl w:ilvl="6" w:tplc="FFFFFFFF">
      <w:start w:val="1"/>
      <w:numFmt w:val="bullet"/>
      <w:lvlText w:val=""/>
      <w:lvlJc w:val="left"/>
      <w:pPr>
        <w:ind w:left="5672" w:hanging="360"/>
      </w:pPr>
      <w:rPr>
        <w:rFonts w:ascii="Symbol" w:hAnsi="Symbol" w:hint="default"/>
      </w:rPr>
    </w:lvl>
    <w:lvl w:ilvl="7" w:tplc="FFFFFFFF">
      <w:start w:val="1"/>
      <w:numFmt w:val="bullet"/>
      <w:lvlText w:val="o"/>
      <w:lvlJc w:val="left"/>
      <w:pPr>
        <w:ind w:left="6392" w:hanging="360"/>
      </w:pPr>
      <w:rPr>
        <w:rFonts w:ascii="Courier New" w:hAnsi="Courier New" w:hint="default"/>
      </w:rPr>
    </w:lvl>
    <w:lvl w:ilvl="8" w:tplc="FFFFFFFF">
      <w:start w:val="1"/>
      <w:numFmt w:val="bullet"/>
      <w:lvlText w:val=""/>
      <w:lvlJc w:val="left"/>
      <w:pPr>
        <w:ind w:left="7112" w:hanging="360"/>
      </w:pPr>
      <w:rPr>
        <w:rFonts w:ascii="Wingdings" w:hAnsi="Wingdings" w:hint="default"/>
      </w:rPr>
    </w:lvl>
  </w:abstractNum>
  <w:abstractNum w:abstractNumId="111" w15:restartNumberingAfterBreak="0">
    <w:nsid w:val="5AB51EB1"/>
    <w:multiLevelType w:val="hybridMultilevel"/>
    <w:tmpl w:val="4970B2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5B8C5815"/>
    <w:multiLevelType w:val="hybridMultilevel"/>
    <w:tmpl w:val="C34E0172"/>
    <w:lvl w:ilvl="0" w:tplc="04150011">
      <w:start w:val="1"/>
      <w:numFmt w:val="decimal"/>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113" w15:restartNumberingAfterBreak="0">
    <w:nsid w:val="5BD4122F"/>
    <w:multiLevelType w:val="hybridMultilevel"/>
    <w:tmpl w:val="79B23E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5CEC1367"/>
    <w:multiLevelType w:val="multilevel"/>
    <w:tmpl w:val="93C2FA72"/>
    <w:lvl w:ilvl="0">
      <w:start w:val="1"/>
      <w:numFmt w:val="lowerLetter"/>
      <w:lvlText w:val="%1."/>
      <w:lvlJc w:val="left"/>
      <w:pPr>
        <w:tabs>
          <w:tab w:val="num" w:pos="1636"/>
        </w:tabs>
        <w:ind w:left="1636" w:hanging="360"/>
      </w:pPr>
      <w:rPr>
        <w:rFonts w:hint="default"/>
        <w:sz w:val="20"/>
      </w:rPr>
    </w:lvl>
    <w:lvl w:ilvl="1">
      <w:start w:val="1"/>
      <w:numFmt w:val="lowerLetter"/>
      <w:lvlText w:val="%2."/>
      <w:lvlJc w:val="left"/>
      <w:pPr>
        <w:ind w:left="1637" w:hanging="360"/>
      </w:pPr>
    </w:lvl>
    <w:lvl w:ilvl="2" w:tentative="1">
      <w:start w:val="1"/>
      <w:numFmt w:val="bullet"/>
      <w:lvlText w:val=""/>
      <w:lvlJc w:val="left"/>
      <w:pPr>
        <w:tabs>
          <w:tab w:val="num" w:pos="3076"/>
        </w:tabs>
        <w:ind w:left="3076" w:hanging="360"/>
      </w:pPr>
      <w:rPr>
        <w:rFonts w:ascii="Wingdings" w:hAnsi="Wingdings" w:hint="default"/>
        <w:sz w:val="20"/>
      </w:rPr>
    </w:lvl>
    <w:lvl w:ilvl="3" w:tentative="1">
      <w:start w:val="1"/>
      <w:numFmt w:val="bullet"/>
      <w:lvlText w:val=""/>
      <w:lvlJc w:val="left"/>
      <w:pPr>
        <w:tabs>
          <w:tab w:val="num" w:pos="3796"/>
        </w:tabs>
        <w:ind w:left="3796" w:hanging="360"/>
      </w:pPr>
      <w:rPr>
        <w:rFonts w:ascii="Wingdings" w:hAnsi="Wingdings" w:hint="default"/>
        <w:sz w:val="20"/>
      </w:rPr>
    </w:lvl>
    <w:lvl w:ilvl="4" w:tentative="1">
      <w:start w:val="1"/>
      <w:numFmt w:val="bullet"/>
      <w:lvlText w:val=""/>
      <w:lvlJc w:val="left"/>
      <w:pPr>
        <w:tabs>
          <w:tab w:val="num" w:pos="4516"/>
        </w:tabs>
        <w:ind w:left="4516" w:hanging="360"/>
      </w:pPr>
      <w:rPr>
        <w:rFonts w:ascii="Wingdings" w:hAnsi="Wingdings" w:hint="default"/>
        <w:sz w:val="20"/>
      </w:rPr>
    </w:lvl>
    <w:lvl w:ilvl="5" w:tentative="1">
      <w:start w:val="1"/>
      <w:numFmt w:val="bullet"/>
      <w:lvlText w:val=""/>
      <w:lvlJc w:val="left"/>
      <w:pPr>
        <w:tabs>
          <w:tab w:val="num" w:pos="5236"/>
        </w:tabs>
        <w:ind w:left="5236" w:hanging="360"/>
      </w:pPr>
      <w:rPr>
        <w:rFonts w:ascii="Wingdings" w:hAnsi="Wingdings" w:hint="default"/>
        <w:sz w:val="20"/>
      </w:rPr>
    </w:lvl>
    <w:lvl w:ilvl="6" w:tentative="1">
      <w:start w:val="1"/>
      <w:numFmt w:val="bullet"/>
      <w:lvlText w:val=""/>
      <w:lvlJc w:val="left"/>
      <w:pPr>
        <w:tabs>
          <w:tab w:val="num" w:pos="5956"/>
        </w:tabs>
        <w:ind w:left="5956" w:hanging="360"/>
      </w:pPr>
      <w:rPr>
        <w:rFonts w:ascii="Wingdings" w:hAnsi="Wingdings" w:hint="default"/>
        <w:sz w:val="20"/>
      </w:rPr>
    </w:lvl>
    <w:lvl w:ilvl="7" w:tentative="1">
      <w:start w:val="1"/>
      <w:numFmt w:val="bullet"/>
      <w:lvlText w:val=""/>
      <w:lvlJc w:val="left"/>
      <w:pPr>
        <w:tabs>
          <w:tab w:val="num" w:pos="6676"/>
        </w:tabs>
        <w:ind w:left="6676" w:hanging="360"/>
      </w:pPr>
      <w:rPr>
        <w:rFonts w:ascii="Wingdings" w:hAnsi="Wingdings" w:hint="default"/>
        <w:sz w:val="20"/>
      </w:rPr>
    </w:lvl>
    <w:lvl w:ilvl="8" w:tentative="1">
      <w:start w:val="1"/>
      <w:numFmt w:val="bullet"/>
      <w:lvlText w:val=""/>
      <w:lvlJc w:val="left"/>
      <w:pPr>
        <w:tabs>
          <w:tab w:val="num" w:pos="7396"/>
        </w:tabs>
        <w:ind w:left="7396" w:hanging="360"/>
      </w:pPr>
      <w:rPr>
        <w:rFonts w:ascii="Wingdings" w:hAnsi="Wingdings" w:hint="default"/>
        <w:sz w:val="20"/>
      </w:rPr>
    </w:lvl>
  </w:abstractNum>
  <w:abstractNum w:abstractNumId="115" w15:restartNumberingAfterBreak="0">
    <w:nsid w:val="5D83300E"/>
    <w:multiLevelType w:val="hybridMultilevel"/>
    <w:tmpl w:val="9B7204BE"/>
    <w:lvl w:ilvl="0" w:tplc="04150017">
      <w:start w:val="1"/>
      <w:numFmt w:val="lowerLetter"/>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16" w15:restartNumberingAfterBreak="0">
    <w:nsid w:val="5DE6140E"/>
    <w:multiLevelType w:val="hybridMultilevel"/>
    <w:tmpl w:val="07E063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5E3F6B87"/>
    <w:multiLevelType w:val="hybridMultilevel"/>
    <w:tmpl w:val="F6748294"/>
    <w:lvl w:ilvl="0" w:tplc="04150019">
      <w:start w:val="1"/>
      <w:numFmt w:val="lowerLetter"/>
      <w:lvlText w:val="%1."/>
      <w:lvlJc w:val="left"/>
      <w:pPr>
        <w:ind w:left="1494" w:hanging="360"/>
      </w:pPr>
      <w:rPr>
        <w:rFonts w:hint="default"/>
      </w:rPr>
    </w:lvl>
    <w:lvl w:ilvl="1" w:tplc="FFFFFFFF" w:tentative="1">
      <w:start w:val="1"/>
      <w:numFmt w:val="bullet"/>
      <w:lvlText w:val="o"/>
      <w:lvlJc w:val="left"/>
      <w:pPr>
        <w:ind w:left="2497" w:hanging="360"/>
      </w:pPr>
      <w:rPr>
        <w:rFonts w:ascii="Courier New" w:hAnsi="Courier New" w:cs="Courier New" w:hint="default"/>
      </w:rPr>
    </w:lvl>
    <w:lvl w:ilvl="2" w:tplc="FFFFFFFF" w:tentative="1">
      <w:start w:val="1"/>
      <w:numFmt w:val="bullet"/>
      <w:lvlText w:val=""/>
      <w:lvlJc w:val="left"/>
      <w:pPr>
        <w:ind w:left="3217" w:hanging="360"/>
      </w:pPr>
      <w:rPr>
        <w:rFonts w:ascii="Wingdings" w:hAnsi="Wingdings" w:hint="default"/>
      </w:rPr>
    </w:lvl>
    <w:lvl w:ilvl="3" w:tplc="FFFFFFFF" w:tentative="1">
      <w:start w:val="1"/>
      <w:numFmt w:val="bullet"/>
      <w:lvlText w:val=""/>
      <w:lvlJc w:val="left"/>
      <w:pPr>
        <w:ind w:left="3937" w:hanging="360"/>
      </w:pPr>
      <w:rPr>
        <w:rFonts w:ascii="Symbol" w:hAnsi="Symbol" w:hint="default"/>
      </w:rPr>
    </w:lvl>
    <w:lvl w:ilvl="4" w:tplc="FFFFFFFF" w:tentative="1">
      <w:start w:val="1"/>
      <w:numFmt w:val="bullet"/>
      <w:lvlText w:val="o"/>
      <w:lvlJc w:val="left"/>
      <w:pPr>
        <w:ind w:left="4657" w:hanging="360"/>
      </w:pPr>
      <w:rPr>
        <w:rFonts w:ascii="Courier New" w:hAnsi="Courier New" w:cs="Courier New" w:hint="default"/>
      </w:rPr>
    </w:lvl>
    <w:lvl w:ilvl="5" w:tplc="FFFFFFFF" w:tentative="1">
      <w:start w:val="1"/>
      <w:numFmt w:val="bullet"/>
      <w:lvlText w:val=""/>
      <w:lvlJc w:val="left"/>
      <w:pPr>
        <w:ind w:left="5377" w:hanging="360"/>
      </w:pPr>
      <w:rPr>
        <w:rFonts w:ascii="Wingdings" w:hAnsi="Wingdings" w:hint="default"/>
      </w:rPr>
    </w:lvl>
    <w:lvl w:ilvl="6" w:tplc="FFFFFFFF" w:tentative="1">
      <w:start w:val="1"/>
      <w:numFmt w:val="bullet"/>
      <w:lvlText w:val=""/>
      <w:lvlJc w:val="left"/>
      <w:pPr>
        <w:ind w:left="6097" w:hanging="360"/>
      </w:pPr>
      <w:rPr>
        <w:rFonts w:ascii="Symbol" w:hAnsi="Symbol" w:hint="default"/>
      </w:rPr>
    </w:lvl>
    <w:lvl w:ilvl="7" w:tplc="FFFFFFFF" w:tentative="1">
      <w:start w:val="1"/>
      <w:numFmt w:val="bullet"/>
      <w:lvlText w:val="o"/>
      <w:lvlJc w:val="left"/>
      <w:pPr>
        <w:ind w:left="6817" w:hanging="360"/>
      </w:pPr>
      <w:rPr>
        <w:rFonts w:ascii="Courier New" w:hAnsi="Courier New" w:cs="Courier New" w:hint="default"/>
      </w:rPr>
    </w:lvl>
    <w:lvl w:ilvl="8" w:tplc="FFFFFFFF" w:tentative="1">
      <w:start w:val="1"/>
      <w:numFmt w:val="bullet"/>
      <w:lvlText w:val=""/>
      <w:lvlJc w:val="left"/>
      <w:pPr>
        <w:ind w:left="7537" w:hanging="360"/>
      </w:pPr>
      <w:rPr>
        <w:rFonts w:ascii="Wingdings" w:hAnsi="Wingdings" w:hint="default"/>
      </w:rPr>
    </w:lvl>
  </w:abstractNum>
  <w:abstractNum w:abstractNumId="118" w15:restartNumberingAfterBreak="0">
    <w:nsid w:val="5E693961"/>
    <w:multiLevelType w:val="hybridMultilevel"/>
    <w:tmpl w:val="F8520BAA"/>
    <w:lvl w:ilvl="0" w:tplc="9B4E938A">
      <w:start w:val="1"/>
      <w:numFmt w:val="decimalZero"/>
      <w:lvlText w:val="WSC-%1."/>
      <w:lvlJc w:val="left"/>
      <w:pPr>
        <w:ind w:left="81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5E8B3A0D"/>
    <w:multiLevelType w:val="hybridMultilevel"/>
    <w:tmpl w:val="D374A628"/>
    <w:lvl w:ilvl="0" w:tplc="8A705AD0">
      <w:start w:val="1"/>
      <w:numFmt w:val="decimalZero"/>
      <w:lvlText w:val="ATK-%1."/>
      <w:lvlJc w:val="left"/>
      <w:pPr>
        <w:ind w:left="851" w:hanging="851"/>
      </w:pPr>
      <w:rPr>
        <w:rFonts w:hint="default"/>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5F5926D3"/>
    <w:multiLevelType w:val="hybridMultilevel"/>
    <w:tmpl w:val="42949A2E"/>
    <w:lvl w:ilvl="0" w:tplc="FFFFFFFF">
      <w:start w:val="1"/>
      <w:numFmt w:val="decimal"/>
      <w:lvlText w:val="DOK-%1."/>
      <w:lvlJc w:val="left"/>
      <w:pPr>
        <w:ind w:left="36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5F8F431D"/>
    <w:multiLevelType w:val="hybridMultilevel"/>
    <w:tmpl w:val="F48E87FE"/>
    <w:lvl w:ilvl="0" w:tplc="FFFFFFFF">
      <w:start w:val="1"/>
      <w:numFmt w:val="lowerLetter"/>
      <w:lvlText w:val="%1."/>
      <w:lvlJc w:val="left"/>
      <w:pPr>
        <w:ind w:left="1494" w:hanging="360"/>
      </w:pPr>
    </w:lvl>
    <w:lvl w:ilvl="1" w:tplc="FFFFFFFF">
      <w:start w:val="1"/>
      <w:numFmt w:val="lowerLetter"/>
      <w:lvlText w:val="%2."/>
      <w:lvlJc w:val="left"/>
      <w:pPr>
        <w:ind w:left="2214" w:hanging="360"/>
      </w:pPr>
    </w:lvl>
    <w:lvl w:ilvl="2" w:tplc="FFFFFFFF">
      <w:start w:val="1"/>
      <w:numFmt w:val="lowerRoman"/>
      <w:lvlText w:val="%3."/>
      <w:lvlJc w:val="right"/>
      <w:pPr>
        <w:ind w:left="2934" w:hanging="180"/>
      </w:pPr>
    </w:lvl>
    <w:lvl w:ilvl="3" w:tplc="FFFFFFFF">
      <w:start w:val="1"/>
      <w:numFmt w:val="decimal"/>
      <w:lvlText w:val="%4."/>
      <w:lvlJc w:val="left"/>
      <w:pPr>
        <w:ind w:left="3654" w:hanging="360"/>
      </w:pPr>
    </w:lvl>
    <w:lvl w:ilvl="4" w:tplc="FFFFFFFF">
      <w:start w:val="1"/>
      <w:numFmt w:val="lowerLetter"/>
      <w:lvlText w:val="%5."/>
      <w:lvlJc w:val="left"/>
      <w:pPr>
        <w:ind w:left="4374" w:hanging="360"/>
      </w:pPr>
    </w:lvl>
    <w:lvl w:ilvl="5" w:tplc="FFFFFFFF">
      <w:start w:val="1"/>
      <w:numFmt w:val="lowerRoman"/>
      <w:lvlText w:val="%6."/>
      <w:lvlJc w:val="right"/>
      <w:pPr>
        <w:ind w:left="5094" w:hanging="180"/>
      </w:pPr>
    </w:lvl>
    <w:lvl w:ilvl="6" w:tplc="FFFFFFFF">
      <w:start w:val="1"/>
      <w:numFmt w:val="decimal"/>
      <w:lvlText w:val="%7."/>
      <w:lvlJc w:val="left"/>
      <w:pPr>
        <w:ind w:left="5814" w:hanging="360"/>
      </w:pPr>
    </w:lvl>
    <w:lvl w:ilvl="7" w:tplc="FFFFFFFF">
      <w:start w:val="1"/>
      <w:numFmt w:val="lowerLetter"/>
      <w:lvlText w:val="%8."/>
      <w:lvlJc w:val="left"/>
      <w:pPr>
        <w:ind w:left="6534" w:hanging="360"/>
      </w:pPr>
    </w:lvl>
    <w:lvl w:ilvl="8" w:tplc="FFFFFFFF">
      <w:start w:val="1"/>
      <w:numFmt w:val="lowerRoman"/>
      <w:lvlText w:val="%9."/>
      <w:lvlJc w:val="right"/>
      <w:pPr>
        <w:ind w:left="7254" w:hanging="180"/>
      </w:pPr>
    </w:lvl>
  </w:abstractNum>
  <w:abstractNum w:abstractNumId="122" w15:restartNumberingAfterBreak="0">
    <w:nsid w:val="5FB033F9"/>
    <w:multiLevelType w:val="multilevel"/>
    <w:tmpl w:val="41BC2B00"/>
    <w:lvl w:ilvl="0">
      <w:start w:val="1"/>
      <w:numFmt w:val="lowerLetter"/>
      <w:lvlText w:val="%1."/>
      <w:lvlJc w:val="left"/>
      <w:pPr>
        <w:tabs>
          <w:tab w:val="num" w:pos="1494"/>
        </w:tabs>
        <w:ind w:left="1494" w:hanging="360"/>
      </w:pPr>
      <w:rPr>
        <w:rFonts w:hint="default"/>
        <w:sz w:val="20"/>
      </w:rPr>
    </w:lvl>
    <w:lvl w:ilvl="1">
      <w:start w:val="1"/>
      <w:numFmt w:val="lowerLetter"/>
      <w:lvlText w:val="%2."/>
      <w:lvlJc w:val="left"/>
      <w:pPr>
        <w:ind w:left="1211" w:hanging="360"/>
      </w:pPr>
    </w:lvl>
    <w:lvl w:ilvl="2">
      <w:start w:val="1"/>
      <w:numFmt w:val="decimal"/>
      <w:lvlText w:val="%3."/>
      <w:lvlJc w:val="left"/>
      <w:pPr>
        <w:ind w:left="360" w:hanging="360"/>
      </w:pPr>
      <w:rPr>
        <w:rFonts w:hint="default"/>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123" w15:restartNumberingAfterBreak="0">
    <w:nsid w:val="60C70E5C"/>
    <w:multiLevelType w:val="hybridMultilevel"/>
    <w:tmpl w:val="19485EE8"/>
    <w:lvl w:ilvl="0" w:tplc="411AEBDC">
      <w:start w:val="1"/>
      <w:numFmt w:val="lowerLetter"/>
      <w:lvlText w:val="%1."/>
      <w:lvlJc w:val="left"/>
      <w:pPr>
        <w:ind w:left="1494" w:hanging="360"/>
      </w:pPr>
      <w:rPr>
        <w:rFonts w:hint="default"/>
        <w:b w:val="0"/>
        <w:bCs/>
      </w:rPr>
    </w:lvl>
    <w:lvl w:ilvl="1" w:tplc="FFFFFFFF" w:tentative="1">
      <w:start w:val="1"/>
      <w:numFmt w:val="bullet"/>
      <w:lvlText w:val="o"/>
      <w:lvlJc w:val="left"/>
      <w:pPr>
        <w:ind w:left="2214" w:hanging="360"/>
      </w:pPr>
      <w:rPr>
        <w:rFonts w:ascii="Courier New" w:hAnsi="Courier New" w:cs="Courier New" w:hint="default"/>
      </w:rPr>
    </w:lvl>
    <w:lvl w:ilvl="2" w:tplc="FFFFFFFF" w:tentative="1">
      <w:start w:val="1"/>
      <w:numFmt w:val="bullet"/>
      <w:lvlText w:val=""/>
      <w:lvlJc w:val="left"/>
      <w:pPr>
        <w:ind w:left="2934" w:hanging="360"/>
      </w:pPr>
      <w:rPr>
        <w:rFonts w:ascii="Wingdings" w:hAnsi="Wingdings" w:hint="default"/>
      </w:r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124" w15:restartNumberingAfterBreak="0">
    <w:nsid w:val="612B74AA"/>
    <w:multiLevelType w:val="hybridMultilevel"/>
    <w:tmpl w:val="EFE47E2C"/>
    <w:lvl w:ilvl="0" w:tplc="E54293B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612F19B4"/>
    <w:multiLevelType w:val="multilevel"/>
    <w:tmpl w:val="C978913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ascii="Calibri" w:eastAsia="Calibri" w:hAnsi="Calibri" w:cs="Calibri"/>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6" w15:restartNumberingAfterBreak="0">
    <w:nsid w:val="613749BE"/>
    <w:multiLevelType w:val="hybridMultilevel"/>
    <w:tmpl w:val="8F6458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61BA7697"/>
    <w:multiLevelType w:val="multilevel"/>
    <w:tmpl w:val="6494180C"/>
    <w:lvl w:ilvl="0">
      <w:start w:val="1"/>
      <w:numFmt w:val="lowerLetter"/>
      <w:lvlText w:val="%1."/>
      <w:lvlJc w:val="left"/>
      <w:pPr>
        <w:tabs>
          <w:tab w:val="num" w:pos="1494"/>
        </w:tabs>
        <w:ind w:left="1494" w:hanging="360"/>
      </w:pPr>
      <w:rPr>
        <w:rFonts w:hint="default"/>
        <w:sz w:val="20"/>
      </w:rPr>
    </w:lvl>
    <w:lvl w:ilvl="1" w:tentative="1">
      <w:start w:val="1"/>
      <w:numFmt w:val="bullet"/>
      <w:lvlText w:val="o"/>
      <w:lvlJc w:val="left"/>
      <w:pPr>
        <w:tabs>
          <w:tab w:val="num" w:pos="2214"/>
        </w:tabs>
        <w:ind w:left="2214" w:hanging="360"/>
      </w:pPr>
      <w:rPr>
        <w:rFonts w:ascii="Courier New" w:hAnsi="Courier New" w:hint="default"/>
        <w:sz w:val="20"/>
      </w:rPr>
    </w:lvl>
    <w:lvl w:ilvl="2" w:tentative="1">
      <w:start w:val="1"/>
      <w:numFmt w:val="bullet"/>
      <w:lvlText w:val=""/>
      <w:lvlJc w:val="left"/>
      <w:pPr>
        <w:tabs>
          <w:tab w:val="num" w:pos="2934"/>
        </w:tabs>
        <w:ind w:left="2934" w:hanging="360"/>
      </w:pPr>
      <w:rPr>
        <w:rFonts w:ascii="Wingdings" w:hAnsi="Wingdings" w:hint="default"/>
        <w:sz w:val="20"/>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128" w15:restartNumberingAfterBreak="0">
    <w:nsid w:val="67074CA0"/>
    <w:multiLevelType w:val="hybridMultilevel"/>
    <w:tmpl w:val="E8C0A1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671F5ECE"/>
    <w:multiLevelType w:val="hybridMultilevel"/>
    <w:tmpl w:val="12580438"/>
    <w:lvl w:ilvl="0" w:tplc="4420F016">
      <w:start w:val="1"/>
      <w:numFmt w:val="decimalZero"/>
      <w:lvlText w:val="MR-%1."/>
      <w:lvlJc w:val="left"/>
      <w:pPr>
        <w:ind w:left="785"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684856FC"/>
    <w:multiLevelType w:val="hybridMultilevel"/>
    <w:tmpl w:val="C34E0172"/>
    <w:lvl w:ilvl="0" w:tplc="04150011">
      <w:start w:val="1"/>
      <w:numFmt w:val="decimal"/>
      <w:lvlText w:val="%1)"/>
      <w:lvlJc w:val="left"/>
      <w:pPr>
        <w:ind w:left="1636" w:hanging="360"/>
      </w:pPr>
    </w:lvl>
    <w:lvl w:ilvl="1" w:tplc="04150019" w:tentative="1">
      <w:start w:val="1"/>
      <w:numFmt w:val="lowerLetter"/>
      <w:lvlText w:val="%2."/>
      <w:lvlJc w:val="left"/>
      <w:pPr>
        <w:ind w:left="2356" w:hanging="360"/>
      </w:pPr>
    </w:lvl>
    <w:lvl w:ilvl="2" w:tplc="0415001B" w:tentative="1">
      <w:start w:val="1"/>
      <w:numFmt w:val="lowerRoman"/>
      <w:lvlText w:val="%3."/>
      <w:lvlJc w:val="right"/>
      <w:pPr>
        <w:ind w:left="3076" w:hanging="180"/>
      </w:pPr>
    </w:lvl>
    <w:lvl w:ilvl="3" w:tplc="0415000F" w:tentative="1">
      <w:start w:val="1"/>
      <w:numFmt w:val="decimal"/>
      <w:lvlText w:val="%4."/>
      <w:lvlJc w:val="left"/>
      <w:pPr>
        <w:ind w:left="3796" w:hanging="360"/>
      </w:pPr>
    </w:lvl>
    <w:lvl w:ilvl="4" w:tplc="04150019" w:tentative="1">
      <w:start w:val="1"/>
      <w:numFmt w:val="lowerLetter"/>
      <w:lvlText w:val="%5."/>
      <w:lvlJc w:val="left"/>
      <w:pPr>
        <w:ind w:left="4516" w:hanging="360"/>
      </w:pPr>
    </w:lvl>
    <w:lvl w:ilvl="5" w:tplc="0415001B" w:tentative="1">
      <w:start w:val="1"/>
      <w:numFmt w:val="lowerRoman"/>
      <w:lvlText w:val="%6."/>
      <w:lvlJc w:val="right"/>
      <w:pPr>
        <w:ind w:left="5236" w:hanging="180"/>
      </w:pPr>
    </w:lvl>
    <w:lvl w:ilvl="6" w:tplc="0415000F" w:tentative="1">
      <w:start w:val="1"/>
      <w:numFmt w:val="decimal"/>
      <w:lvlText w:val="%7."/>
      <w:lvlJc w:val="left"/>
      <w:pPr>
        <w:ind w:left="5956" w:hanging="360"/>
      </w:pPr>
    </w:lvl>
    <w:lvl w:ilvl="7" w:tplc="04150019" w:tentative="1">
      <w:start w:val="1"/>
      <w:numFmt w:val="lowerLetter"/>
      <w:lvlText w:val="%8."/>
      <w:lvlJc w:val="left"/>
      <w:pPr>
        <w:ind w:left="6676" w:hanging="360"/>
      </w:pPr>
    </w:lvl>
    <w:lvl w:ilvl="8" w:tplc="0415001B" w:tentative="1">
      <w:start w:val="1"/>
      <w:numFmt w:val="lowerRoman"/>
      <w:lvlText w:val="%9."/>
      <w:lvlJc w:val="right"/>
      <w:pPr>
        <w:ind w:left="7396" w:hanging="180"/>
      </w:pPr>
    </w:lvl>
  </w:abstractNum>
  <w:abstractNum w:abstractNumId="131" w15:restartNumberingAfterBreak="0">
    <w:nsid w:val="684B4FAD"/>
    <w:multiLevelType w:val="multilevel"/>
    <w:tmpl w:val="D3AE5BF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2" w15:restartNumberingAfterBreak="0">
    <w:nsid w:val="68525596"/>
    <w:multiLevelType w:val="hybridMultilevel"/>
    <w:tmpl w:val="1F6602A2"/>
    <w:lvl w:ilvl="0" w:tplc="04150019">
      <w:start w:val="1"/>
      <w:numFmt w:val="lowerLetter"/>
      <w:lvlText w:val="%1."/>
      <w:lvlJc w:val="left"/>
      <w:pPr>
        <w:ind w:left="1352" w:hanging="360"/>
      </w:pPr>
      <w:rPr>
        <w:rFonts w:hint="default"/>
      </w:rPr>
    </w:lvl>
    <w:lvl w:ilvl="1" w:tplc="FFFFFFFF">
      <w:start w:val="1"/>
      <w:numFmt w:val="bullet"/>
      <w:lvlText w:val="o"/>
      <w:lvlJc w:val="left"/>
      <w:pPr>
        <w:ind w:left="2072" w:hanging="360"/>
      </w:pPr>
      <w:rPr>
        <w:rFonts w:ascii="Courier New" w:hAnsi="Courier New" w:hint="default"/>
      </w:rPr>
    </w:lvl>
    <w:lvl w:ilvl="2" w:tplc="FFFFFFFF">
      <w:start w:val="1"/>
      <w:numFmt w:val="bullet"/>
      <w:lvlText w:val=""/>
      <w:lvlJc w:val="left"/>
      <w:pPr>
        <w:ind w:left="2792" w:hanging="360"/>
      </w:pPr>
      <w:rPr>
        <w:rFonts w:ascii="Wingdings" w:hAnsi="Wingdings" w:hint="default"/>
      </w:rPr>
    </w:lvl>
    <w:lvl w:ilvl="3" w:tplc="FFFFFFFF">
      <w:start w:val="1"/>
      <w:numFmt w:val="bullet"/>
      <w:lvlText w:val=""/>
      <w:lvlJc w:val="left"/>
      <w:pPr>
        <w:ind w:left="3512" w:hanging="360"/>
      </w:pPr>
      <w:rPr>
        <w:rFonts w:ascii="Symbol" w:hAnsi="Symbol" w:hint="default"/>
      </w:rPr>
    </w:lvl>
    <w:lvl w:ilvl="4" w:tplc="FFFFFFFF">
      <w:start w:val="1"/>
      <w:numFmt w:val="bullet"/>
      <w:lvlText w:val="o"/>
      <w:lvlJc w:val="left"/>
      <w:pPr>
        <w:ind w:left="4232" w:hanging="360"/>
      </w:pPr>
      <w:rPr>
        <w:rFonts w:ascii="Courier New" w:hAnsi="Courier New" w:hint="default"/>
      </w:rPr>
    </w:lvl>
    <w:lvl w:ilvl="5" w:tplc="FFFFFFFF">
      <w:start w:val="1"/>
      <w:numFmt w:val="bullet"/>
      <w:lvlText w:val=""/>
      <w:lvlJc w:val="left"/>
      <w:pPr>
        <w:ind w:left="4952" w:hanging="360"/>
      </w:pPr>
      <w:rPr>
        <w:rFonts w:ascii="Wingdings" w:hAnsi="Wingdings" w:hint="default"/>
      </w:rPr>
    </w:lvl>
    <w:lvl w:ilvl="6" w:tplc="FFFFFFFF">
      <w:start w:val="1"/>
      <w:numFmt w:val="bullet"/>
      <w:lvlText w:val=""/>
      <w:lvlJc w:val="left"/>
      <w:pPr>
        <w:ind w:left="5672" w:hanging="360"/>
      </w:pPr>
      <w:rPr>
        <w:rFonts w:ascii="Symbol" w:hAnsi="Symbol" w:hint="default"/>
      </w:rPr>
    </w:lvl>
    <w:lvl w:ilvl="7" w:tplc="FFFFFFFF">
      <w:start w:val="1"/>
      <w:numFmt w:val="bullet"/>
      <w:lvlText w:val="o"/>
      <w:lvlJc w:val="left"/>
      <w:pPr>
        <w:ind w:left="6392" w:hanging="360"/>
      </w:pPr>
      <w:rPr>
        <w:rFonts w:ascii="Courier New" w:hAnsi="Courier New" w:hint="default"/>
      </w:rPr>
    </w:lvl>
    <w:lvl w:ilvl="8" w:tplc="FFFFFFFF">
      <w:start w:val="1"/>
      <w:numFmt w:val="bullet"/>
      <w:lvlText w:val=""/>
      <w:lvlJc w:val="left"/>
      <w:pPr>
        <w:ind w:left="7112" w:hanging="360"/>
      </w:pPr>
      <w:rPr>
        <w:rFonts w:ascii="Wingdings" w:hAnsi="Wingdings" w:hint="default"/>
      </w:rPr>
    </w:lvl>
  </w:abstractNum>
  <w:abstractNum w:abstractNumId="133" w15:restartNumberingAfterBreak="0">
    <w:nsid w:val="68595C26"/>
    <w:multiLevelType w:val="hybridMultilevel"/>
    <w:tmpl w:val="B9045CD0"/>
    <w:lvl w:ilvl="0" w:tplc="57D2975E">
      <w:start w:val="1"/>
      <w:numFmt w:val="decimal"/>
      <w:lvlText w:val="2.%1."/>
      <w:lvlJc w:val="left"/>
      <w:pPr>
        <w:ind w:left="720" w:hanging="360"/>
      </w:pPr>
      <w:rPr>
        <w:rFonts w:ascii="Calibri" w:hAnsi="Calibri" w:cs="Times New Roman"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68AF50CE"/>
    <w:multiLevelType w:val="hybridMultilevel"/>
    <w:tmpl w:val="75F8505E"/>
    <w:lvl w:ilvl="0" w:tplc="04150019">
      <w:start w:val="1"/>
      <w:numFmt w:val="lowerLetter"/>
      <w:lvlText w:val="%1."/>
      <w:lvlJc w:val="left"/>
      <w:pPr>
        <w:ind w:left="1636"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5" w15:restartNumberingAfterBreak="0">
    <w:nsid w:val="68C10F0D"/>
    <w:multiLevelType w:val="hybridMultilevel"/>
    <w:tmpl w:val="C34E0172"/>
    <w:lvl w:ilvl="0" w:tplc="04150011">
      <w:start w:val="1"/>
      <w:numFmt w:val="decimal"/>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136" w15:restartNumberingAfterBreak="0">
    <w:nsid w:val="6B8353E5"/>
    <w:multiLevelType w:val="hybridMultilevel"/>
    <w:tmpl w:val="A04610E8"/>
    <w:lvl w:ilvl="0" w:tplc="04150019">
      <w:start w:val="1"/>
      <w:numFmt w:val="lowerLetter"/>
      <w:lvlText w:val="%1."/>
      <w:lvlJc w:val="left"/>
      <w:pPr>
        <w:ind w:left="1636"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7" w15:restartNumberingAfterBreak="0">
    <w:nsid w:val="6C0B211B"/>
    <w:multiLevelType w:val="multilevel"/>
    <w:tmpl w:val="A0542590"/>
    <w:lvl w:ilvl="0">
      <w:start w:val="1"/>
      <w:numFmt w:val="lowerLetter"/>
      <w:lvlText w:val="%1."/>
      <w:lvlJc w:val="left"/>
      <w:pPr>
        <w:tabs>
          <w:tab w:val="num" w:pos="1494"/>
        </w:tabs>
        <w:ind w:left="1494" w:hanging="360"/>
      </w:pPr>
      <w:rPr>
        <w:rFonts w:hint="default"/>
        <w:sz w:val="20"/>
      </w:rPr>
    </w:lvl>
    <w:lvl w:ilvl="1" w:tentative="1">
      <w:start w:val="1"/>
      <w:numFmt w:val="bullet"/>
      <w:lvlText w:val="o"/>
      <w:lvlJc w:val="left"/>
      <w:pPr>
        <w:tabs>
          <w:tab w:val="num" w:pos="2214"/>
        </w:tabs>
        <w:ind w:left="2214" w:hanging="360"/>
      </w:pPr>
      <w:rPr>
        <w:rFonts w:ascii="Courier New" w:hAnsi="Courier New" w:hint="default"/>
        <w:sz w:val="20"/>
      </w:rPr>
    </w:lvl>
    <w:lvl w:ilvl="2" w:tentative="1">
      <w:start w:val="1"/>
      <w:numFmt w:val="bullet"/>
      <w:lvlText w:val=""/>
      <w:lvlJc w:val="left"/>
      <w:pPr>
        <w:tabs>
          <w:tab w:val="num" w:pos="2934"/>
        </w:tabs>
        <w:ind w:left="2934" w:hanging="360"/>
      </w:pPr>
      <w:rPr>
        <w:rFonts w:ascii="Wingdings" w:hAnsi="Wingdings" w:hint="default"/>
        <w:sz w:val="20"/>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138" w15:restartNumberingAfterBreak="0">
    <w:nsid w:val="6C1D7072"/>
    <w:multiLevelType w:val="multilevel"/>
    <w:tmpl w:val="C598D8CC"/>
    <w:lvl w:ilvl="0">
      <w:start w:val="1"/>
      <w:numFmt w:val="decimal"/>
      <w:lvlText w:val="%1."/>
      <w:lvlJc w:val="left"/>
      <w:pPr>
        <w:ind w:left="720" w:hanging="360"/>
      </w:pPr>
      <w:rPr>
        <w:rFonts w:hint="default"/>
        <w:b/>
        <w:bCs/>
        <w:i w:val="0"/>
        <w:iCs w:val="0"/>
        <w:color w:val="auto"/>
        <w:sz w:val="22"/>
        <w:szCs w:val="22"/>
      </w:rPr>
    </w:lvl>
    <w:lvl w:ilvl="1">
      <w:start w:val="1"/>
      <w:numFmt w:val="decimal"/>
      <w:lvlText w:val="%2."/>
      <w:lvlJc w:val="left"/>
      <w:pPr>
        <w:ind w:left="710" w:hanging="284"/>
      </w:pPr>
      <w:rPr>
        <w:rFonts w:hint="default"/>
        <w:b w:val="0"/>
        <w:bCs w:val="0"/>
        <w:i w:val="0"/>
        <w:iCs w:val="0"/>
        <w:color w:val="auto"/>
        <w:sz w:val="24"/>
        <w:szCs w:val="24"/>
      </w:rPr>
    </w:lvl>
    <w:lvl w:ilvl="2">
      <w:start w:val="1"/>
      <w:numFmt w:val="decimal"/>
      <w:isLgl/>
      <w:lvlText w:val="%1.%2.%3."/>
      <w:lvlJc w:val="left"/>
      <w:pPr>
        <w:ind w:left="5688" w:hanging="720"/>
      </w:pPr>
      <w:rPr>
        <w:rFonts w:hint="default"/>
        <w:b w:val="0"/>
        <w:bCs w:val="0"/>
        <w:i w:val="0"/>
        <w:iCs w:val="0"/>
        <w:sz w:val="24"/>
        <w:szCs w:val="24"/>
      </w:rPr>
    </w:lvl>
    <w:lvl w:ilvl="3">
      <w:start w:val="1"/>
      <w:numFmt w:val="decimal"/>
      <w:isLgl/>
      <w:lvlText w:val="%1.%2.%3.%4."/>
      <w:lvlJc w:val="left"/>
      <w:pPr>
        <w:ind w:left="7992" w:hanging="720"/>
      </w:pPr>
      <w:rPr>
        <w:rFonts w:hint="default"/>
        <w:b w:val="0"/>
        <w:bCs w:val="0"/>
        <w:i w:val="0"/>
        <w:iCs w:val="0"/>
        <w:sz w:val="24"/>
        <w:szCs w:val="24"/>
      </w:rPr>
    </w:lvl>
    <w:lvl w:ilvl="4">
      <w:start w:val="1"/>
      <w:numFmt w:val="decimal"/>
      <w:isLgl/>
      <w:lvlText w:val="%1.%2.%3.%4.%5."/>
      <w:lvlJc w:val="left"/>
      <w:pPr>
        <w:ind w:left="10656" w:hanging="1080"/>
      </w:pPr>
      <w:rPr>
        <w:rFonts w:hint="default"/>
      </w:rPr>
    </w:lvl>
    <w:lvl w:ilvl="5">
      <w:start w:val="1"/>
      <w:numFmt w:val="decimal"/>
      <w:isLgl/>
      <w:lvlText w:val="%1.%2.%3.%4.%5.%6."/>
      <w:lvlJc w:val="left"/>
      <w:pPr>
        <w:ind w:left="12960" w:hanging="1080"/>
      </w:pPr>
      <w:rPr>
        <w:rFonts w:hint="default"/>
      </w:rPr>
    </w:lvl>
    <w:lvl w:ilvl="6">
      <w:start w:val="1"/>
      <w:numFmt w:val="decimal"/>
      <w:isLgl/>
      <w:lvlText w:val="%1.%2.%3.%4.%5.%6.%7."/>
      <w:lvlJc w:val="left"/>
      <w:pPr>
        <w:ind w:left="15624" w:hanging="1440"/>
      </w:pPr>
      <w:rPr>
        <w:rFonts w:hint="default"/>
      </w:rPr>
    </w:lvl>
    <w:lvl w:ilvl="7">
      <w:start w:val="1"/>
      <w:numFmt w:val="decimal"/>
      <w:isLgl/>
      <w:lvlText w:val="%1.%2.%3.%4.%5.%6.%7.%8."/>
      <w:lvlJc w:val="left"/>
      <w:pPr>
        <w:ind w:left="17928" w:hanging="1440"/>
      </w:pPr>
      <w:rPr>
        <w:rFonts w:hint="default"/>
      </w:rPr>
    </w:lvl>
    <w:lvl w:ilvl="8">
      <w:start w:val="1"/>
      <w:numFmt w:val="decimal"/>
      <w:isLgl/>
      <w:lvlText w:val="%1.%2.%3.%4.%5.%6.%7.%8.%9."/>
      <w:lvlJc w:val="left"/>
      <w:pPr>
        <w:ind w:left="20592" w:hanging="1800"/>
      </w:pPr>
      <w:rPr>
        <w:rFonts w:hint="default"/>
      </w:rPr>
    </w:lvl>
  </w:abstractNum>
  <w:abstractNum w:abstractNumId="139" w15:restartNumberingAfterBreak="0">
    <w:nsid w:val="6C4F73B1"/>
    <w:multiLevelType w:val="hybridMultilevel"/>
    <w:tmpl w:val="56C07470"/>
    <w:lvl w:ilvl="0" w:tplc="04150019">
      <w:start w:val="1"/>
      <w:numFmt w:val="lowerLetter"/>
      <w:lvlText w:val="%1."/>
      <w:lvlJc w:val="left"/>
      <w:pPr>
        <w:ind w:left="1636" w:hanging="360"/>
      </w:pPr>
      <w:rPr>
        <w:rFonts w:hint="default"/>
      </w:rPr>
    </w:lvl>
    <w:lvl w:ilvl="1" w:tplc="FFFFFFFF" w:tentative="1">
      <w:start w:val="1"/>
      <w:numFmt w:val="bullet"/>
      <w:lvlText w:val="o"/>
      <w:lvlJc w:val="left"/>
      <w:pPr>
        <w:ind w:left="2356" w:hanging="360"/>
      </w:pPr>
      <w:rPr>
        <w:rFonts w:ascii="Courier New" w:hAnsi="Courier New" w:cs="Courier New" w:hint="default"/>
      </w:rPr>
    </w:lvl>
    <w:lvl w:ilvl="2" w:tplc="FFFFFFFF" w:tentative="1">
      <w:start w:val="1"/>
      <w:numFmt w:val="bullet"/>
      <w:lvlText w:val=""/>
      <w:lvlJc w:val="left"/>
      <w:pPr>
        <w:ind w:left="3076" w:hanging="360"/>
      </w:pPr>
      <w:rPr>
        <w:rFonts w:ascii="Wingdings" w:hAnsi="Wingdings" w:hint="default"/>
      </w:rPr>
    </w:lvl>
    <w:lvl w:ilvl="3" w:tplc="FFFFFFFF" w:tentative="1">
      <w:start w:val="1"/>
      <w:numFmt w:val="bullet"/>
      <w:lvlText w:val=""/>
      <w:lvlJc w:val="left"/>
      <w:pPr>
        <w:ind w:left="3796" w:hanging="360"/>
      </w:pPr>
      <w:rPr>
        <w:rFonts w:ascii="Symbol" w:hAnsi="Symbol" w:hint="default"/>
      </w:rPr>
    </w:lvl>
    <w:lvl w:ilvl="4" w:tplc="FFFFFFFF" w:tentative="1">
      <w:start w:val="1"/>
      <w:numFmt w:val="bullet"/>
      <w:lvlText w:val="o"/>
      <w:lvlJc w:val="left"/>
      <w:pPr>
        <w:ind w:left="4516" w:hanging="360"/>
      </w:pPr>
      <w:rPr>
        <w:rFonts w:ascii="Courier New" w:hAnsi="Courier New" w:cs="Courier New" w:hint="default"/>
      </w:rPr>
    </w:lvl>
    <w:lvl w:ilvl="5" w:tplc="FFFFFFFF" w:tentative="1">
      <w:start w:val="1"/>
      <w:numFmt w:val="bullet"/>
      <w:lvlText w:val=""/>
      <w:lvlJc w:val="left"/>
      <w:pPr>
        <w:ind w:left="5236" w:hanging="360"/>
      </w:pPr>
      <w:rPr>
        <w:rFonts w:ascii="Wingdings" w:hAnsi="Wingdings" w:hint="default"/>
      </w:rPr>
    </w:lvl>
    <w:lvl w:ilvl="6" w:tplc="FFFFFFFF" w:tentative="1">
      <w:start w:val="1"/>
      <w:numFmt w:val="bullet"/>
      <w:lvlText w:val=""/>
      <w:lvlJc w:val="left"/>
      <w:pPr>
        <w:ind w:left="5956" w:hanging="360"/>
      </w:pPr>
      <w:rPr>
        <w:rFonts w:ascii="Symbol" w:hAnsi="Symbol" w:hint="default"/>
      </w:rPr>
    </w:lvl>
    <w:lvl w:ilvl="7" w:tplc="FFFFFFFF" w:tentative="1">
      <w:start w:val="1"/>
      <w:numFmt w:val="bullet"/>
      <w:lvlText w:val="o"/>
      <w:lvlJc w:val="left"/>
      <w:pPr>
        <w:ind w:left="6676" w:hanging="360"/>
      </w:pPr>
      <w:rPr>
        <w:rFonts w:ascii="Courier New" w:hAnsi="Courier New" w:cs="Courier New" w:hint="default"/>
      </w:rPr>
    </w:lvl>
    <w:lvl w:ilvl="8" w:tplc="FFFFFFFF" w:tentative="1">
      <w:start w:val="1"/>
      <w:numFmt w:val="bullet"/>
      <w:lvlText w:val=""/>
      <w:lvlJc w:val="left"/>
      <w:pPr>
        <w:ind w:left="7396" w:hanging="360"/>
      </w:pPr>
      <w:rPr>
        <w:rFonts w:ascii="Wingdings" w:hAnsi="Wingdings" w:hint="default"/>
      </w:rPr>
    </w:lvl>
  </w:abstractNum>
  <w:abstractNum w:abstractNumId="140" w15:restartNumberingAfterBreak="0">
    <w:nsid w:val="6C6C2CC8"/>
    <w:multiLevelType w:val="multilevel"/>
    <w:tmpl w:val="B02623A0"/>
    <w:lvl w:ilvl="0">
      <w:start w:val="1"/>
      <w:numFmt w:val="lowerLetter"/>
      <w:lvlText w:val="%1."/>
      <w:lvlJc w:val="left"/>
      <w:pPr>
        <w:tabs>
          <w:tab w:val="num" w:pos="1494"/>
        </w:tabs>
        <w:ind w:left="1494" w:hanging="360"/>
      </w:pPr>
      <w:rPr>
        <w:rFonts w:hint="default"/>
        <w:sz w:val="20"/>
      </w:rPr>
    </w:lvl>
    <w:lvl w:ilvl="1" w:tentative="1">
      <w:start w:val="1"/>
      <w:numFmt w:val="bullet"/>
      <w:lvlText w:val="o"/>
      <w:lvlJc w:val="left"/>
      <w:pPr>
        <w:tabs>
          <w:tab w:val="num" w:pos="2214"/>
        </w:tabs>
        <w:ind w:left="2214" w:hanging="360"/>
      </w:pPr>
      <w:rPr>
        <w:rFonts w:ascii="Courier New" w:hAnsi="Courier New" w:hint="default"/>
        <w:sz w:val="20"/>
      </w:rPr>
    </w:lvl>
    <w:lvl w:ilvl="2" w:tentative="1">
      <w:start w:val="1"/>
      <w:numFmt w:val="bullet"/>
      <w:lvlText w:val=""/>
      <w:lvlJc w:val="left"/>
      <w:pPr>
        <w:tabs>
          <w:tab w:val="num" w:pos="2934"/>
        </w:tabs>
        <w:ind w:left="2934" w:hanging="360"/>
      </w:pPr>
      <w:rPr>
        <w:rFonts w:ascii="Wingdings" w:hAnsi="Wingdings" w:hint="default"/>
        <w:sz w:val="20"/>
      </w:rPr>
    </w:lvl>
    <w:lvl w:ilvl="3" w:tentative="1">
      <w:start w:val="1"/>
      <w:numFmt w:val="bullet"/>
      <w:lvlText w:val=""/>
      <w:lvlJc w:val="left"/>
      <w:pPr>
        <w:tabs>
          <w:tab w:val="num" w:pos="3654"/>
        </w:tabs>
        <w:ind w:left="3654" w:hanging="360"/>
      </w:pPr>
      <w:rPr>
        <w:rFonts w:ascii="Wingdings" w:hAnsi="Wingdings" w:hint="default"/>
        <w:sz w:val="20"/>
      </w:rPr>
    </w:lvl>
    <w:lvl w:ilvl="4" w:tentative="1">
      <w:start w:val="1"/>
      <w:numFmt w:val="bullet"/>
      <w:lvlText w:val=""/>
      <w:lvlJc w:val="left"/>
      <w:pPr>
        <w:tabs>
          <w:tab w:val="num" w:pos="4374"/>
        </w:tabs>
        <w:ind w:left="4374" w:hanging="360"/>
      </w:pPr>
      <w:rPr>
        <w:rFonts w:ascii="Wingdings" w:hAnsi="Wingdings" w:hint="default"/>
        <w:sz w:val="20"/>
      </w:rPr>
    </w:lvl>
    <w:lvl w:ilvl="5" w:tentative="1">
      <w:start w:val="1"/>
      <w:numFmt w:val="bullet"/>
      <w:lvlText w:val=""/>
      <w:lvlJc w:val="left"/>
      <w:pPr>
        <w:tabs>
          <w:tab w:val="num" w:pos="5094"/>
        </w:tabs>
        <w:ind w:left="5094" w:hanging="360"/>
      </w:pPr>
      <w:rPr>
        <w:rFonts w:ascii="Wingdings" w:hAnsi="Wingdings" w:hint="default"/>
        <w:sz w:val="20"/>
      </w:rPr>
    </w:lvl>
    <w:lvl w:ilvl="6" w:tentative="1">
      <w:start w:val="1"/>
      <w:numFmt w:val="bullet"/>
      <w:lvlText w:val=""/>
      <w:lvlJc w:val="left"/>
      <w:pPr>
        <w:tabs>
          <w:tab w:val="num" w:pos="5814"/>
        </w:tabs>
        <w:ind w:left="5814" w:hanging="360"/>
      </w:pPr>
      <w:rPr>
        <w:rFonts w:ascii="Wingdings" w:hAnsi="Wingdings" w:hint="default"/>
        <w:sz w:val="20"/>
      </w:rPr>
    </w:lvl>
    <w:lvl w:ilvl="7" w:tentative="1">
      <w:start w:val="1"/>
      <w:numFmt w:val="bullet"/>
      <w:lvlText w:val=""/>
      <w:lvlJc w:val="left"/>
      <w:pPr>
        <w:tabs>
          <w:tab w:val="num" w:pos="6534"/>
        </w:tabs>
        <w:ind w:left="6534" w:hanging="360"/>
      </w:pPr>
      <w:rPr>
        <w:rFonts w:ascii="Wingdings" w:hAnsi="Wingdings" w:hint="default"/>
        <w:sz w:val="20"/>
      </w:rPr>
    </w:lvl>
    <w:lvl w:ilvl="8" w:tentative="1">
      <w:start w:val="1"/>
      <w:numFmt w:val="bullet"/>
      <w:lvlText w:val=""/>
      <w:lvlJc w:val="left"/>
      <w:pPr>
        <w:tabs>
          <w:tab w:val="num" w:pos="7254"/>
        </w:tabs>
        <w:ind w:left="7254" w:hanging="360"/>
      </w:pPr>
      <w:rPr>
        <w:rFonts w:ascii="Wingdings" w:hAnsi="Wingdings" w:hint="default"/>
        <w:sz w:val="20"/>
      </w:rPr>
    </w:lvl>
  </w:abstractNum>
  <w:abstractNum w:abstractNumId="141" w15:restartNumberingAfterBreak="0">
    <w:nsid w:val="6E947352"/>
    <w:multiLevelType w:val="multilevel"/>
    <w:tmpl w:val="B9BA82B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F2660FC"/>
    <w:multiLevelType w:val="multilevel"/>
    <w:tmpl w:val="D990FAE4"/>
    <w:styleLink w:val="Styl1"/>
    <w:lvl w:ilvl="0">
      <w:start w:val="3"/>
      <w:numFmt w:val="decimal"/>
      <w:lvlText w:val="%1."/>
      <w:lvlJc w:val="left"/>
      <w:pPr>
        <w:ind w:left="504" w:hanging="504"/>
      </w:pPr>
      <w:rPr>
        <w:rFonts w:hint="default"/>
        <w:b/>
      </w:rPr>
    </w:lvl>
    <w:lvl w:ilvl="1">
      <w:start w:val="1"/>
      <w:numFmt w:val="decimal"/>
      <w:lvlText w:val="%1.%2."/>
      <w:lvlJc w:val="left"/>
      <w:pPr>
        <w:ind w:left="717" w:hanging="504"/>
      </w:pPr>
      <w:rPr>
        <w:rFonts w:hint="default"/>
        <w:b/>
      </w:rPr>
    </w:lvl>
    <w:lvl w:ilvl="2">
      <w:start w:val="1"/>
      <w:numFmt w:val="decimal"/>
      <w:lvlText w:val="%1.%2.%3."/>
      <w:lvlJc w:val="left"/>
      <w:pPr>
        <w:ind w:left="1146" w:hanging="720"/>
      </w:pPr>
      <w:rPr>
        <w:rFonts w:hint="default"/>
        <w:b/>
        <w:bCs/>
      </w:rPr>
    </w:lvl>
    <w:lvl w:ilvl="3">
      <w:start w:val="1"/>
      <w:numFmt w:val="decimal"/>
      <w:lvlText w:val="%1.%2.%3.%4."/>
      <w:lvlJc w:val="left"/>
      <w:pPr>
        <w:ind w:left="1359" w:hanging="720"/>
      </w:pPr>
      <w:rPr>
        <w:rFonts w:hint="default"/>
        <w:b/>
      </w:rPr>
    </w:lvl>
    <w:lvl w:ilvl="4">
      <w:start w:val="1"/>
      <w:numFmt w:val="decimal"/>
      <w:lvlText w:val="%1.%2.%3.%4.%5."/>
      <w:lvlJc w:val="left"/>
      <w:pPr>
        <w:ind w:left="1932" w:hanging="1080"/>
      </w:pPr>
      <w:rPr>
        <w:rFonts w:hint="default"/>
        <w:b/>
      </w:rPr>
    </w:lvl>
    <w:lvl w:ilvl="5">
      <w:start w:val="1"/>
      <w:numFmt w:val="decimal"/>
      <w:lvlText w:val="%1.%2.%3.%4.%5.%6."/>
      <w:lvlJc w:val="left"/>
      <w:pPr>
        <w:ind w:left="2145" w:hanging="1080"/>
      </w:pPr>
      <w:rPr>
        <w:rFonts w:hint="default"/>
        <w:b/>
      </w:rPr>
    </w:lvl>
    <w:lvl w:ilvl="6">
      <w:start w:val="1"/>
      <w:numFmt w:val="decimal"/>
      <w:lvlText w:val="%1.%2.%3.%4.%5.%6.%7."/>
      <w:lvlJc w:val="left"/>
      <w:pPr>
        <w:ind w:left="2718" w:hanging="1440"/>
      </w:pPr>
      <w:rPr>
        <w:rFonts w:hint="default"/>
        <w:b/>
      </w:rPr>
    </w:lvl>
    <w:lvl w:ilvl="7">
      <w:start w:val="1"/>
      <w:numFmt w:val="decimal"/>
      <w:lvlText w:val="%1.%2.%3.%4.%5.%6.%7.%8."/>
      <w:lvlJc w:val="left"/>
      <w:pPr>
        <w:ind w:left="2931" w:hanging="1440"/>
      </w:pPr>
      <w:rPr>
        <w:rFonts w:hint="default"/>
        <w:b/>
      </w:rPr>
    </w:lvl>
    <w:lvl w:ilvl="8">
      <w:start w:val="1"/>
      <w:numFmt w:val="decimal"/>
      <w:lvlText w:val="%1.%2.%3.%4.%5.%6.%7.%8.%9."/>
      <w:lvlJc w:val="left"/>
      <w:pPr>
        <w:ind w:left="3504" w:hanging="1800"/>
      </w:pPr>
      <w:rPr>
        <w:rFonts w:hint="default"/>
        <w:b/>
      </w:rPr>
    </w:lvl>
  </w:abstractNum>
  <w:abstractNum w:abstractNumId="143" w15:restartNumberingAfterBreak="0">
    <w:nsid w:val="6F7D5B0D"/>
    <w:multiLevelType w:val="hybridMultilevel"/>
    <w:tmpl w:val="59684AFA"/>
    <w:lvl w:ilvl="0" w:tplc="04150019">
      <w:start w:val="1"/>
      <w:numFmt w:val="lowerLetter"/>
      <w:lvlText w:val="%1."/>
      <w:lvlJc w:val="left"/>
      <w:pPr>
        <w:ind w:left="1494" w:hanging="360"/>
      </w:pPr>
      <w:rPr>
        <w:rFonts w:hint="default"/>
      </w:rPr>
    </w:lvl>
    <w:lvl w:ilvl="1" w:tplc="FFFFFFFF">
      <w:start w:val="1"/>
      <w:numFmt w:val="bullet"/>
      <w:lvlText w:val="o"/>
      <w:lvlJc w:val="left"/>
      <w:pPr>
        <w:ind w:left="2214" w:hanging="360"/>
      </w:pPr>
      <w:rPr>
        <w:rFonts w:ascii="Courier New" w:hAnsi="Courier New" w:hint="default"/>
      </w:rPr>
    </w:lvl>
    <w:lvl w:ilvl="2" w:tplc="FFFFFFFF">
      <w:start w:val="1"/>
      <w:numFmt w:val="bullet"/>
      <w:lvlText w:val=""/>
      <w:lvlJc w:val="left"/>
      <w:pPr>
        <w:ind w:left="2934" w:hanging="360"/>
      </w:pPr>
      <w:rPr>
        <w:rFonts w:ascii="Wingdings" w:hAnsi="Wingdings" w:hint="default"/>
      </w:rPr>
    </w:lvl>
    <w:lvl w:ilvl="3" w:tplc="FFFFFFFF">
      <w:start w:val="1"/>
      <w:numFmt w:val="bullet"/>
      <w:lvlText w:val=""/>
      <w:lvlJc w:val="left"/>
      <w:pPr>
        <w:ind w:left="3654" w:hanging="360"/>
      </w:pPr>
      <w:rPr>
        <w:rFonts w:ascii="Symbol" w:hAnsi="Symbol" w:hint="default"/>
      </w:rPr>
    </w:lvl>
    <w:lvl w:ilvl="4" w:tplc="FFFFFFFF">
      <w:start w:val="1"/>
      <w:numFmt w:val="bullet"/>
      <w:lvlText w:val="o"/>
      <w:lvlJc w:val="left"/>
      <w:pPr>
        <w:ind w:left="4374" w:hanging="360"/>
      </w:pPr>
      <w:rPr>
        <w:rFonts w:ascii="Courier New" w:hAnsi="Courier New" w:hint="default"/>
      </w:rPr>
    </w:lvl>
    <w:lvl w:ilvl="5" w:tplc="FFFFFFFF">
      <w:start w:val="1"/>
      <w:numFmt w:val="bullet"/>
      <w:lvlText w:val=""/>
      <w:lvlJc w:val="left"/>
      <w:pPr>
        <w:ind w:left="5094" w:hanging="360"/>
      </w:pPr>
      <w:rPr>
        <w:rFonts w:ascii="Wingdings" w:hAnsi="Wingdings" w:hint="default"/>
      </w:rPr>
    </w:lvl>
    <w:lvl w:ilvl="6" w:tplc="FFFFFFFF">
      <w:start w:val="1"/>
      <w:numFmt w:val="bullet"/>
      <w:lvlText w:val=""/>
      <w:lvlJc w:val="left"/>
      <w:pPr>
        <w:ind w:left="5814" w:hanging="360"/>
      </w:pPr>
      <w:rPr>
        <w:rFonts w:ascii="Symbol" w:hAnsi="Symbol" w:hint="default"/>
      </w:rPr>
    </w:lvl>
    <w:lvl w:ilvl="7" w:tplc="FFFFFFFF">
      <w:start w:val="1"/>
      <w:numFmt w:val="bullet"/>
      <w:lvlText w:val="o"/>
      <w:lvlJc w:val="left"/>
      <w:pPr>
        <w:ind w:left="6534" w:hanging="360"/>
      </w:pPr>
      <w:rPr>
        <w:rFonts w:ascii="Courier New" w:hAnsi="Courier New" w:hint="default"/>
      </w:rPr>
    </w:lvl>
    <w:lvl w:ilvl="8" w:tplc="FFFFFFFF">
      <w:start w:val="1"/>
      <w:numFmt w:val="bullet"/>
      <w:lvlText w:val=""/>
      <w:lvlJc w:val="left"/>
      <w:pPr>
        <w:ind w:left="7254" w:hanging="360"/>
      </w:pPr>
      <w:rPr>
        <w:rFonts w:ascii="Wingdings" w:hAnsi="Wingdings" w:hint="default"/>
      </w:rPr>
    </w:lvl>
  </w:abstractNum>
  <w:abstractNum w:abstractNumId="144" w15:restartNumberingAfterBreak="0">
    <w:nsid w:val="6FF42565"/>
    <w:multiLevelType w:val="hybridMultilevel"/>
    <w:tmpl w:val="7B20DD76"/>
    <w:lvl w:ilvl="0" w:tplc="04150019">
      <w:start w:val="1"/>
      <w:numFmt w:val="lowerLetter"/>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145" w15:restartNumberingAfterBreak="0">
    <w:nsid w:val="71AA62C7"/>
    <w:multiLevelType w:val="hybridMultilevel"/>
    <w:tmpl w:val="7BCA8CA2"/>
    <w:lvl w:ilvl="0" w:tplc="A9D02712">
      <w:start w:val="1"/>
      <w:numFmt w:val="upperRoman"/>
      <w:lvlText w:val="%1."/>
      <w:lvlJc w:val="left"/>
      <w:pPr>
        <w:ind w:left="1140" w:hanging="720"/>
      </w:pPr>
      <w:rPr>
        <w:rFonts w:hint="default"/>
      </w:rPr>
    </w:lvl>
    <w:lvl w:ilvl="1" w:tplc="04150019">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46" w15:restartNumberingAfterBreak="0">
    <w:nsid w:val="724171C0"/>
    <w:multiLevelType w:val="hybridMultilevel"/>
    <w:tmpl w:val="5FCEF57E"/>
    <w:lvl w:ilvl="0" w:tplc="04150019">
      <w:start w:val="1"/>
      <w:numFmt w:val="lowerLetter"/>
      <w:lvlText w:val="%1."/>
      <w:lvlJc w:val="left"/>
      <w:pPr>
        <w:ind w:left="1494" w:hanging="360"/>
      </w:pPr>
      <w:rPr>
        <w:rFonts w:hint="default"/>
      </w:rPr>
    </w:lvl>
    <w:lvl w:ilvl="1" w:tplc="FFFFFFFF">
      <w:start w:val="1"/>
      <w:numFmt w:val="bullet"/>
      <w:lvlText w:val="o"/>
      <w:lvlJc w:val="left"/>
      <w:pPr>
        <w:ind w:left="2214" w:hanging="360"/>
      </w:pPr>
      <w:rPr>
        <w:rFonts w:ascii="Courier New" w:hAnsi="Courier New" w:hint="default"/>
      </w:rPr>
    </w:lvl>
    <w:lvl w:ilvl="2" w:tplc="FFFFFFFF">
      <w:start w:val="1"/>
      <w:numFmt w:val="bullet"/>
      <w:lvlText w:val=""/>
      <w:lvlJc w:val="left"/>
      <w:pPr>
        <w:ind w:left="2934" w:hanging="360"/>
      </w:pPr>
      <w:rPr>
        <w:rFonts w:ascii="Wingdings" w:hAnsi="Wingdings" w:hint="default"/>
      </w:rPr>
    </w:lvl>
    <w:lvl w:ilvl="3" w:tplc="FFFFFFFF">
      <w:start w:val="1"/>
      <w:numFmt w:val="bullet"/>
      <w:lvlText w:val=""/>
      <w:lvlJc w:val="left"/>
      <w:pPr>
        <w:ind w:left="3654" w:hanging="360"/>
      </w:pPr>
      <w:rPr>
        <w:rFonts w:ascii="Symbol" w:hAnsi="Symbol" w:hint="default"/>
      </w:rPr>
    </w:lvl>
    <w:lvl w:ilvl="4" w:tplc="FFFFFFFF">
      <w:start w:val="1"/>
      <w:numFmt w:val="bullet"/>
      <w:lvlText w:val="o"/>
      <w:lvlJc w:val="left"/>
      <w:pPr>
        <w:ind w:left="4374" w:hanging="360"/>
      </w:pPr>
      <w:rPr>
        <w:rFonts w:ascii="Courier New" w:hAnsi="Courier New" w:hint="default"/>
      </w:rPr>
    </w:lvl>
    <w:lvl w:ilvl="5" w:tplc="FFFFFFFF">
      <w:start w:val="1"/>
      <w:numFmt w:val="bullet"/>
      <w:lvlText w:val=""/>
      <w:lvlJc w:val="left"/>
      <w:pPr>
        <w:ind w:left="5094" w:hanging="360"/>
      </w:pPr>
      <w:rPr>
        <w:rFonts w:ascii="Wingdings" w:hAnsi="Wingdings" w:hint="default"/>
      </w:rPr>
    </w:lvl>
    <w:lvl w:ilvl="6" w:tplc="FFFFFFFF">
      <w:start w:val="1"/>
      <w:numFmt w:val="bullet"/>
      <w:lvlText w:val=""/>
      <w:lvlJc w:val="left"/>
      <w:pPr>
        <w:ind w:left="5814" w:hanging="360"/>
      </w:pPr>
      <w:rPr>
        <w:rFonts w:ascii="Symbol" w:hAnsi="Symbol" w:hint="default"/>
      </w:rPr>
    </w:lvl>
    <w:lvl w:ilvl="7" w:tplc="FFFFFFFF">
      <w:start w:val="1"/>
      <w:numFmt w:val="bullet"/>
      <w:lvlText w:val="o"/>
      <w:lvlJc w:val="left"/>
      <w:pPr>
        <w:ind w:left="6534" w:hanging="360"/>
      </w:pPr>
      <w:rPr>
        <w:rFonts w:ascii="Courier New" w:hAnsi="Courier New" w:hint="default"/>
      </w:rPr>
    </w:lvl>
    <w:lvl w:ilvl="8" w:tplc="FFFFFFFF">
      <w:start w:val="1"/>
      <w:numFmt w:val="bullet"/>
      <w:lvlText w:val=""/>
      <w:lvlJc w:val="left"/>
      <w:pPr>
        <w:ind w:left="7254" w:hanging="360"/>
      </w:pPr>
      <w:rPr>
        <w:rFonts w:ascii="Wingdings" w:hAnsi="Wingdings" w:hint="default"/>
      </w:rPr>
    </w:lvl>
  </w:abstractNum>
  <w:abstractNum w:abstractNumId="147" w15:restartNumberingAfterBreak="0">
    <w:nsid w:val="73F00B10"/>
    <w:multiLevelType w:val="hybridMultilevel"/>
    <w:tmpl w:val="38F8F21E"/>
    <w:lvl w:ilvl="0" w:tplc="E54293B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742E5485"/>
    <w:multiLevelType w:val="hybridMultilevel"/>
    <w:tmpl w:val="6674FA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439100C"/>
    <w:multiLevelType w:val="hybridMultilevel"/>
    <w:tmpl w:val="C34E0172"/>
    <w:lvl w:ilvl="0" w:tplc="04150011">
      <w:start w:val="1"/>
      <w:numFmt w:val="decimal"/>
      <w:lvlText w:val="%1)"/>
      <w:lvlJc w:val="left"/>
      <w:pPr>
        <w:ind w:left="1380" w:hanging="360"/>
      </w:pPr>
    </w:lvl>
    <w:lvl w:ilvl="1" w:tplc="04150019" w:tentative="1">
      <w:start w:val="1"/>
      <w:numFmt w:val="lowerLetter"/>
      <w:lvlText w:val="%2."/>
      <w:lvlJc w:val="left"/>
      <w:pPr>
        <w:ind w:left="2100" w:hanging="360"/>
      </w:pPr>
    </w:lvl>
    <w:lvl w:ilvl="2" w:tplc="0415001B" w:tentative="1">
      <w:start w:val="1"/>
      <w:numFmt w:val="lowerRoman"/>
      <w:lvlText w:val="%3."/>
      <w:lvlJc w:val="right"/>
      <w:pPr>
        <w:ind w:left="2820" w:hanging="180"/>
      </w:pPr>
    </w:lvl>
    <w:lvl w:ilvl="3" w:tplc="0415000F" w:tentative="1">
      <w:start w:val="1"/>
      <w:numFmt w:val="decimal"/>
      <w:lvlText w:val="%4."/>
      <w:lvlJc w:val="left"/>
      <w:pPr>
        <w:ind w:left="3540" w:hanging="360"/>
      </w:pPr>
    </w:lvl>
    <w:lvl w:ilvl="4" w:tplc="04150019" w:tentative="1">
      <w:start w:val="1"/>
      <w:numFmt w:val="lowerLetter"/>
      <w:lvlText w:val="%5."/>
      <w:lvlJc w:val="left"/>
      <w:pPr>
        <w:ind w:left="4260" w:hanging="360"/>
      </w:pPr>
    </w:lvl>
    <w:lvl w:ilvl="5" w:tplc="0415001B" w:tentative="1">
      <w:start w:val="1"/>
      <w:numFmt w:val="lowerRoman"/>
      <w:lvlText w:val="%6."/>
      <w:lvlJc w:val="right"/>
      <w:pPr>
        <w:ind w:left="4980" w:hanging="180"/>
      </w:pPr>
    </w:lvl>
    <w:lvl w:ilvl="6" w:tplc="0415000F" w:tentative="1">
      <w:start w:val="1"/>
      <w:numFmt w:val="decimal"/>
      <w:lvlText w:val="%7."/>
      <w:lvlJc w:val="left"/>
      <w:pPr>
        <w:ind w:left="5700" w:hanging="360"/>
      </w:pPr>
    </w:lvl>
    <w:lvl w:ilvl="7" w:tplc="04150019" w:tentative="1">
      <w:start w:val="1"/>
      <w:numFmt w:val="lowerLetter"/>
      <w:lvlText w:val="%8."/>
      <w:lvlJc w:val="left"/>
      <w:pPr>
        <w:ind w:left="6420" w:hanging="360"/>
      </w:pPr>
    </w:lvl>
    <w:lvl w:ilvl="8" w:tplc="0415001B" w:tentative="1">
      <w:start w:val="1"/>
      <w:numFmt w:val="lowerRoman"/>
      <w:lvlText w:val="%9."/>
      <w:lvlJc w:val="right"/>
      <w:pPr>
        <w:ind w:left="7140" w:hanging="180"/>
      </w:pPr>
    </w:lvl>
  </w:abstractNum>
  <w:abstractNum w:abstractNumId="150" w15:restartNumberingAfterBreak="0">
    <w:nsid w:val="74564A4D"/>
    <w:multiLevelType w:val="hybridMultilevel"/>
    <w:tmpl w:val="3002183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74926684"/>
    <w:multiLevelType w:val="multilevel"/>
    <w:tmpl w:val="318E84AE"/>
    <w:lvl w:ilvl="0">
      <w:start w:val="1"/>
      <w:numFmt w:val="decimal"/>
      <w:lvlText w:val="%1."/>
      <w:lvlJc w:val="left"/>
      <w:pPr>
        <w:ind w:left="720" w:hanging="360"/>
      </w:pPr>
      <w:rPr>
        <w:b w:val="0"/>
        <w:bCs w:val="0"/>
        <w:sz w:val="24"/>
        <w:szCs w:val="24"/>
      </w:rPr>
    </w:lvl>
    <w:lvl w:ilvl="1">
      <w:start w:val="3"/>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2" w15:restartNumberingAfterBreak="0">
    <w:nsid w:val="74A82554"/>
    <w:multiLevelType w:val="multilevel"/>
    <w:tmpl w:val="368E5096"/>
    <w:lvl w:ilvl="0">
      <w:start w:val="1"/>
      <w:numFmt w:val="bullet"/>
      <w:lvlText w:val=""/>
      <w:lvlJc w:val="left"/>
      <w:pPr>
        <w:ind w:left="720" w:firstLine="360"/>
      </w:pPr>
      <w:rPr>
        <w:rFonts w:ascii="Symbol" w:hAnsi="Symbol" w:hint="default"/>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3" w15:restartNumberingAfterBreak="0">
    <w:nsid w:val="761A0BDE"/>
    <w:multiLevelType w:val="hybridMultilevel"/>
    <w:tmpl w:val="C222359A"/>
    <w:lvl w:ilvl="0" w:tplc="04150019">
      <w:start w:val="1"/>
      <w:numFmt w:val="lowerLetter"/>
      <w:lvlText w:val="%1."/>
      <w:lvlJc w:val="left"/>
      <w:pPr>
        <w:ind w:left="1352" w:hanging="360"/>
      </w:pPr>
      <w:rPr>
        <w:rFonts w:hint="default"/>
      </w:rPr>
    </w:lvl>
    <w:lvl w:ilvl="1" w:tplc="FFFFFFFF">
      <w:start w:val="1"/>
      <w:numFmt w:val="bullet"/>
      <w:lvlText w:val="o"/>
      <w:lvlJc w:val="left"/>
      <w:pPr>
        <w:ind w:left="2072" w:hanging="360"/>
      </w:pPr>
      <w:rPr>
        <w:rFonts w:ascii="Courier New" w:hAnsi="Courier New" w:hint="default"/>
      </w:rPr>
    </w:lvl>
    <w:lvl w:ilvl="2" w:tplc="FFFFFFFF">
      <w:start w:val="1"/>
      <w:numFmt w:val="bullet"/>
      <w:lvlText w:val=""/>
      <w:lvlJc w:val="left"/>
      <w:pPr>
        <w:ind w:left="2792" w:hanging="360"/>
      </w:pPr>
      <w:rPr>
        <w:rFonts w:ascii="Wingdings" w:hAnsi="Wingdings" w:hint="default"/>
      </w:rPr>
    </w:lvl>
    <w:lvl w:ilvl="3" w:tplc="FFFFFFFF">
      <w:start w:val="1"/>
      <w:numFmt w:val="bullet"/>
      <w:lvlText w:val=""/>
      <w:lvlJc w:val="left"/>
      <w:pPr>
        <w:ind w:left="3512" w:hanging="360"/>
      </w:pPr>
      <w:rPr>
        <w:rFonts w:ascii="Symbol" w:hAnsi="Symbol" w:hint="default"/>
      </w:rPr>
    </w:lvl>
    <w:lvl w:ilvl="4" w:tplc="FFFFFFFF">
      <w:start w:val="1"/>
      <w:numFmt w:val="bullet"/>
      <w:lvlText w:val="o"/>
      <w:lvlJc w:val="left"/>
      <w:pPr>
        <w:ind w:left="4232" w:hanging="360"/>
      </w:pPr>
      <w:rPr>
        <w:rFonts w:ascii="Courier New" w:hAnsi="Courier New" w:hint="default"/>
      </w:rPr>
    </w:lvl>
    <w:lvl w:ilvl="5" w:tplc="FFFFFFFF">
      <w:start w:val="1"/>
      <w:numFmt w:val="bullet"/>
      <w:lvlText w:val=""/>
      <w:lvlJc w:val="left"/>
      <w:pPr>
        <w:ind w:left="4952" w:hanging="360"/>
      </w:pPr>
      <w:rPr>
        <w:rFonts w:ascii="Wingdings" w:hAnsi="Wingdings" w:hint="default"/>
      </w:rPr>
    </w:lvl>
    <w:lvl w:ilvl="6" w:tplc="FFFFFFFF">
      <w:start w:val="1"/>
      <w:numFmt w:val="bullet"/>
      <w:lvlText w:val=""/>
      <w:lvlJc w:val="left"/>
      <w:pPr>
        <w:ind w:left="5672" w:hanging="360"/>
      </w:pPr>
      <w:rPr>
        <w:rFonts w:ascii="Symbol" w:hAnsi="Symbol" w:hint="default"/>
      </w:rPr>
    </w:lvl>
    <w:lvl w:ilvl="7" w:tplc="FFFFFFFF">
      <w:start w:val="1"/>
      <w:numFmt w:val="bullet"/>
      <w:lvlText w:val="o"/>
      <w:lvlJc w:val="left"/>
      <w:pPr>
        <w:ind w:left="6392" w:hanging="360"/>
      </w:pPr>
      <w:rPr>
        <w:rFonts w:ascii="Courier New" w:hAnsi="Courier New" w:hint="default"/>
      </w:rPr>
    </w:lvl>
    <w:lvl w:ilvl="8" w:tplc="FFFFFFFF">
      <w:start w:val="1"/>
      <w:numFmt w:val="bullet"/>
      <w:lvlText w:val=""/>
      <w:lvlJc w:val="left"/>
      <w:pPr>
        <w:ind w:left="7112" w:hanging="360"/>
      </w:pPr>
      <w:rPr>
        <w:rFonts w:ascii="Wingdings" w:hAnsi="Wingdings" w:hint="default"/>
      </w:rPr>
    </w:lvl>
  </w:abstractNum>
  <w:abstractNum w:abstractNumId="154" w15:restartNumberingAfterBreak="0">
    <w:nsid w:val="7675D059"/>
    <w:multiLevelType w:val="hybridMultilevel"/>
    <w:tmpl w:val="8CE0E8BA"/>
    <w:lvl w:ilvl="0" w:tplc="BF16377C">
      <w:start w:val="1"/>
      <w:numFmt w:val="lowerLetter"/>
      <w:lvlText w:val="%1."/>
      <w:lvlJc w:val="left"/>
      <w:pPr>
        <w:ind w:left="1494" w:hanging="360"/>
      </w:pPr>
    </w:lvl>
    <w:lvl w:ilvl="1" w:tplc="DF02E26A">
      <w:start w:val="1"/>
      <w:numFmt w:val="lowerLetter"/>
      <w:lvlText w:val="%2."/>
      <w:lvlJc w:val="left"/>
      <w:pPr>
        <w:ind w:left="2214" w:hanging="360"/>
      </w:pPr>
    </w:lvl>
    <w:lvl w:ilvl="2" w:tplc="A89626F6">
      <w:start w:val="1"/>
      <w:numFmt w:val="lowerRoman"/>
      <w:lvlText w:val="%3."/>
      <w:lvlJc w:val="right"/>
      <w:pPr>
        <w:ind w:left="2934" w:hanging="180"/>
      </w:pPr>
    </w:lvl>
    <w:lvl w:ilvl="3" w:tplc="116CC410">
      <w:start w:val="1"/>
      <w:numFmt w:val="decimal"/>
      <w:lvlText w:val="%4."/>
      <w:lvlJc w:val="left"/>
      <w:pPr>
        <w:ind w:left="3654" w:hanging="360"/>
      </w:pPr>
    </w:lvl>
    <w:lvl w:ilvl="4" w:tplc="2CBC89B6">
      <w:start w:val="1"/>
      <w:numFmt w:val="lowerLetter"/>
      <w:lvlText w:val="%5."/>
      <w:lvlJc w:val="left"/>
      <w:pPr>
        <w:ind w:left="4374" w:hanging="360"/>
      </w:pPr>
    </w:lvl>
    <w:lvl w:ilvl="5" w:tplc="77EC2BFC">
      <w:start w:val="1"/>
      <w:numFmt w:val="lowerRoman"/>
      <w:lvlText w:val="%6."/>
      <w:lvlJc w:val="right"/>
      <w:pPr>
        <w:ind w:left="5094" w:hanging="180"/>
      </w:pPr>
    </w:lvl>
    <w:lvl w:ilvl="6" w:tplc="BCF2263A">
      <w:start w:val="1"/>
      <w:numFmt w:val="decimal"/>
      <w:lvlText w:val="%7."/>
      <w:lvlJc w:val="left"/>
      <w:pPr>
        <w:ind w:left="5814" w:hanging="360"/>
      </w:pPr>
    </w:lvl>
    <w:lvl w:ilvl="7" w:tplc="E3246DF6">
      <w:start w:val="1"/>
      <w:numFmt w:val="lowerLetter"/>
      <w:lvlText w:val="%8."/>
      <w:lvlJc w:val="left"/>
      <w:pPr>
        <w:ind w:left="6534" w:hanging="360"/>
      </w:pPr>
    </w:lvl>
    <w:lvl w:ilvl="8" w:tplc="DF9C0A86">
      <w:start w:val="1"/>
      <w:numFmt w:val="lowerRoman"/>
      <w:lvlText w:val="%9."/>
      <w:lvlJc w:val="right"/>
      <w:pPr>
        <w:ind w:left="7254" w:hanging="180"/>
      </w:pPr>
    </w:lvl>
  </w:abstractNum>
  <w:abstractNum w:abstractNumId="155" w15:restartNumberingAfterBreak="0">
    <w:nsid w:val="76B956BB"/>
    <w:multiLevelType w:val="hybridMultilevel"/>
    <w:tmpl w:val="F54627A8"/>
    <w:lvl w:ilvl="0" w:tplc="0415000F">
      <w:start w:val="1"/>
      <w:numFmt w:val="decimal"/>
      <w:lvlText w:val="%1."/>
      <w:lvlJc w:val="left"/>
      <w:pPr>
        <w:ind w:left="1352"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156" w15:restartNumberingAfterBreak="0">
    <w:nsid w:val="76BE39E1"/>
    <w:multiLevelType w:val="hybridMultilevel"/>
    <w:tmpl w:val="35929C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78495303"/>
    <w:multiLevelType w:val="hybridMultilevel"/>
    <w:tmpl w:val="A94C53B0"/>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78A11BE7"/>
    <w:multiLevelType w:val="hybridMultilevel"/>
    <w:tmpl w:val="50A2E0EA"/>
    <w:lvl w:ilvl="0" w:tplc="04150019">
      <w:start w:val="1"/>
      <w:numFmt w:val="lowerLetter"/>
      <w:lvlText w:val="%1."/>
      <w:lvlJc w:val="left"/>
      <w:pPr>
        <w:ind w:left="2486" w:hanging="360"/>
      </w:pPr>
    </w:lvl>
    <w:lvl w:ilvl="1" w:tplc="04150019" w:tentative="1">
      <w:start w:val="1"/>
      <w:numFmt w:val="lowerLetter"/>
      <w:lvlText w:val="%2."/>
      <w:lvlJc w:val="left"/>
      <w:pPr>
        <w:ind w:left="3206" w:hanging="360"/>
      </w:pPr>
    </w:lvl>
    <w:lvl w:ilvl="2" w:tplc="0415001B" w:tentative="1">
      <w:start w:val="1"/>
      <w:numFmt w:val="lowerRoman"/>
      <w:lvlText w:val="%3."/>
      <w:lvlJc w:val="right"/>
      <w:pPr>
        <w:ind w:left="3926" w:hanging="180"/>
      </w:pPr>
    </w:lvl>
    <w:lvl w:ilvl="3" w:tplc="0415000F" w:tentative="1">
      <w:start w:val="1"/>
      <w:numFmt w:val="decimal"/>
      <w:lvlText w:val="%4."/>
      <w:lvlJc w:val="left"/>
      <w:pPr>
        <w:ind w:left="4646" w:hanging="360"/>
      </w:pPr>
    </w:lvl>
    <w:lvl w:ilvl="4" w:tplc="04150019" w:tentative="1">
      <w:start w:val="1"/>
      <w:numFmt w:val="lowerLetter"/>
      <w:lvlText w:val="%5."/>
      <w:lvlJc w:val="left"/>
      <w:pPr>
        <w:ind w:left="5366" w:hanging="360"/>
      </w:pPr>
    </w:lvl>
    <w:lvl w:ilvl="5" w:tplc="0415001B" w:tentative="1">
      <w:start w:val="1"/>
      <w:numFmt w:val="lowerRoman"/>
      <w:lvlText w:val="%6."/>
      <w:lvlJc w:val="right"/>
      <w:pPr>
        <w:ind w:left="6086" w:hanging="180"/>
      </w:pPr>
    </w:lvl>
    <w:lvl w:ilvl="6" w:tplc="0415000F" w:tentative="1">
      <w:start w:val="1"/>
      <w:numFmt w:val="decimal"/>
      <w:lvlText w:val="%7."/>
      <w:lvlJc w:val="left"/>
      <w:pPr>
        <w:ind w:left="6806" w:hanging="360"/>
      </w:pPr>
    </w:lvl>
    <w:lvl w:ilvl="7" w:tplc="04150019" w:tentative="1">
      <w:start w:val="1"/>
      <w:numFmt w:val="lowerLetter"/>
      <w:lvlText w:val="%8."/>
      <w:lvlJc w:val="left"/>
      <w:pPr>
        <w:ind w:left="7526" w:hanging="360"/>
      </w:pPr>
    </w:lvl>
    <w:lvl w:ilvl="8" w:tplc="0415001B" w:tentative="1">
      <w:start w:val="1"/>
      <w:numFmt w:val="lowerRoman"/>
      <w:lvlText w:val="%9."/>
      <w:lvlJc w:val="right"/>
      <w:pPr>
        <w:ind w:left="8246" w:hanging="180"/>
      </w:pPr>
    </w:lvl>
  </w:abstractNum>
  <w:abstractNum w:abstractNumId="159" w15:restartNumberingAfterBreak="0">
    <w:nsid w:val="78D020AE"/>
    <w:multiLevelType w:val="hybridMultilevel"/>
    <w:tmpl w:val="C2442DEC"/>
    <w:lvl w:ilvl="0" w:tplc="04150019">
      <w:start w:val="1"/>
      <w:numFmt w:val="lowerLetter"/>
      <w:lvlText w:val="%1."/>
      <w:lvlJc w:val="left"/>
      <w:pPr>
        <w:ind w:left="2345" w:hanging="360"/>
      </w:pPr>
    </w:lvl>
    <w:lvl w:ilvl="1" w:tplc="04150019" w:tentative="1">
      <w:start w:val="1"/>
      <w:numFmt w:val="lowerLetter"/>
      <w:lvlText w:val="%2."/>
      <w:lvlJc w:val="left"/>
      <w:pPr>
        <w:ind w:left="3065" w:hanging="360"/>
      </w:pPr>
    </w:lvl>
    <w:lvl w:ilvl="2" w:tplc="0415001B" w:tentative="1">
      <w:start w:val="1"/>
      <w:numFmt w:val="lowerRoman"/>
      <w:lvlText w:val="%3."/>
      <w:lvlJc w:val="right"/>
      <w:pPr>
        <w:ind w:left="3785" w:hanging="180"/>
      </w:pPr>
    </w:lvl>
    <w:lvl w:ilvl="3" w:tplc="0415000F" w:tentative="1">
      <w:start w:val="1"/>
      <w:numFmt w:val="decimal"/>
      <w:lvlText w:val="%4."/>
      <w:lvlJc w:val="left"/>
      <w:pPr>
        <w:ind w:left="4505" w:hanging="360"/>
      </w:pPr>
    </w:lvl>
    <w:lvl w:ilvl="4" w:tplc="04150019" w:tentative="1">
      <w:start w:val="1"/>
      <w:numFmt w:val="lowerLetter"/>
      <w:lvlText w:val="%5."/>
      <w:lvlJc w:val="left"/>
      <w:pPr>
        <w:ind w:left="5225" w:hanging="360"/>
      </w:pPr>
    </w:lvl>
    <w:lvl w:ilvl="5" w:tplc="0415001B" w:tentative="1">
      <w:start w:val="1"/>
      <w:numFmt w:val="lowerRoman"/>
      <w:lvlText w:val="%6."/>
      <w:lvlJc w:val="right"/>
      <w:pPr>
        <w:ind w:left="5945" w:hanging="180"/>
      </w:pPr>
    </w:lvl>
    <w:lvl w:ilvl="6" w:tplc="0415000F" w:tentative="1">
      <w:start w:val="1"/>
      <w:numFmt w:val="decimal"/>
      <w:lvlText w:val="%7."/>
      <w:lvlJc w:val="left"/>
      <w:pPr>
        <w:ind w:left="6665" w:hanging="360"/>
      </w:pPr>
    </w:lvl>
    <w:lvl w:ilvl="7" w:tplc="04150019" w:tentative="1">
      <w:start w:val="1"/>
      <w:numFmt w:val="lowerLetter"/>
      <w:lvlText w:val="%8."/>
      <w:lvlJc w:val="left"/>
      <w:pPr>
        <w:ind w:left="7385" w:hanging="360"/>
      </w:pPr>
    </w:lvl>
    <w:lvl w:ilvl="8" w:tplc="0415001B" w:tentative="1">
      <w:start w:val="1"/>
      <w:numFmt w:val="lowerRoman"/>
      <w:lvlText w:val="%9."/>
      <w:lvlJc w:val="right"/>
      <w:pPr>
        <w:ind w:left="8105" w:hanging="180"/>
      </w:pPr>
    </w:lvl>
  </w:abstractNum>
  <w:abstractNum w:abstractNumId="160" w15:restartNumberingAfterBreak="0">
    <w:nsid w:val="7A5A2484"/>
    <w:multiLevelType w:val="hybridMultilevel"/>
    <w:tmpl w:val="08CAA9D4"/>
    <w:lvl w:ilvl="0" w:tplc="04150019">
      <w:start w:val="1"/>
      <w:numFmt w:val="lowerLetter"/>
      <w:lvlText w:val="%1."/>
      <w:lvlJc w:val="left"/>
      <w:pPr>
        <w:ind w:left="1494" w:hanging="360"/>
      </w:pPr>
      <w:rPr>
        <w:rFonts w:hint="default"/>
      </w:rPr>
    </w:lvl>
    <w:lvl w:ilvl="1" w:tplc="FFFFFFFF">
      <w:start w:val="1"/>
      <w:numFmt w:val="bullet"/>
      <w:lvlText w:val="o"/>
      <w:lvlJc w:val="left"/>
      <w:pPr>
        <w:ind w:left="2214" w:hanging="360"/>
      </w:pPr>
      <w:rPr>
        <w:rFonts w:ascii="Courier New" w:hAnsi="Courier New" w:hint="default"/>
      </w:rPr>
    </w:lvl>
    <w:lvl w:ilvl="2" w:tplc="FFFFFFFF">
      <w:start w:val="1"/>
      <w:numFmt w:val="bullet"/>
      <w:lvlText w:val=""/>
      <w:lvlJc w:val="left"/>
      <w:pPr>
        <w:ind w:left="2934" w:hanging="360"/>
      </w:pPr>
      <w:rPr>
        <w:rFonts w:ascii="Wingdings" w:hAnsi="Wingdings" w:hint="default"/>
      </w:rPr>
    </w:lvl>
    <w:lvl w:ilvl="3" w:tplc="FFFFFFFF">
      <w:start w:val="1"/>
      <w:numFmt w:val="bullet"/>
      <w:lvlText w:val=""/>
      <w:lvlJc w:val="left"/>
      <w:pPr>
        <w:ind w:left="3654" w:hanging="360"/>
      </w:pPr>
      <w:rPr>
        <w:rFonts w:ascii="Symbol" w:hAnsi="Symbol" w:hint="default"/>
      </w:rPr>
    </w:lvl>
    <w:lvl w:ilvl="4" w:tplc="FFFFFFFF">
      <w:start w:val="1"/>
      <w:numFmt w:val="bullet"/>
      <w:lvlText w:val="o"/>
      <w:lvlJc w:val="left"/>
      <w:pPr>
        <w:ind w:left="4374" w:hanging="360"/>
      </w:pPr>
      <w:rPr>
        <w:rFonts w:ascii="Courier New" w:hAnsi="Courier New" w:hint="default"/>
      </w:rPr>
    </w:lvl>
    <w:lvl w:ilvl="5" w:tplc="FFFFFFFF">
      <w:start w:val="1"/>
      <w:numFmt w:val="bullet"/>
      <w:lvlText w:val=""/>
      <w:lvlJc w:val="left"/>
      <w:pPr>
        <w:ind w:left="5094" w:hanging="360"/>
      </w:pPr>
      <w:rPr>
        <w:rFonts w:ascii="Wingdings" w:hAnsi="Wingdings" w:hint="default"/>
      </w:rPr>
    </w:lvl>
    <w:lvl w:ilvl="6" w:tplc="FFFFFFFF">
      <w:start w:val="1"/>
      <w:numFmt w:val="bullet"/>
      <w:lvlText w:val=""/>
      <w:lvlJc w:val="left"/>
      <w:pPr>
        <w:ind w:left="5814" w:hanging="360"/>
      </w:pPr>
      <w:rPr>
        <w:rFonts w:ascii="Symbol" w:hAnsi="Symbol" w:hint="default"/>
      </w:rPr>
    </w:lvl>
    <w:lvl w:ilvl="7" w:tplc="FFFFFFFF">
      <w:start w:val="1"/>
      <w:numFmt w:val="bullet"/>
      <w:lvlText w:val="o"/>
      <w:lvlJc w:val="left"/>
      <w:pPr>
        <w:ind w:left="6534" w:hanging="360"/>
      </w:pPr>
      <w:rPr>
        <w:rFonts w:ascii="Courier New" w:hAnsi="Courier New" w:hint="default"/>
      </w:rPr>
    </w:lvl>
    <w:lvl w:ilvl="8" w:tplc="FFFFFFFF">
      <w:start w:val="1"/>
      <w:numFmt w:val="bullet"/>
      <w:lvlText w:val=""/>
      <w:lvlJc w:val="left"/>
      <w:pPr>
        <w:ind w:left="7254" w:hanging="360"/>
      </w:pPr>
      <w:rPr>
        <w:rFonts w:ascii="Wingdings" w:hAnsi="Wingdings" w:hint="default"/>
      </w:rPr>
    </w:lvl>
  </w:abstractNum>
  <w:abstractNum w:abstractNumId="161" w15:restartNumberingAfterBreak="0">
    <w:nsid w:val="7AAF59E4"/>
    <w:multiLevelType w:val="hybridMultilevel"/>
    <w:tmpl w:val="B44AF8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AFC670A"/>
    <w:multiLevelType w:val="hybridMultilevel"/>
    <w:tmpl w:val="6318F1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7D46302C"/>
    <w:multiLevelType w:val="hybridMultilevel"/>
    <w:tmpl w:val="98E2C0F2"/>
    <w:lvl w:ilvl="0" w:tplc="04150019">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7F65138E"/>
    <w:multiLevelType w:val="hybridMultilevel"/>
    <w:tmpl w:val="C222359A"/>
    <w:lvl w:ilvl="0" w:tplc="FFFFFFFF">
      <w:start w:val="1"/>
      <w:numFmt w:val="lowerLetter"/>
      <w:lvlText w:val="%1."/>
      <w:lvlJc w:val="left"/>
      <w:pPr>
        <w:ind w:left="1352" w:hanging="360"/>
      </w:pPr>
      <w:rPr>
        <w:rFonts w:hint="default"/>
      </w:rPr>
    </w:lvl>
    <w:lvl w:ilvl="1" w:tplc="FFFFFFFF">
      <w:start w:val="1"/>
      <w:numFmt w:val="bullet"/>
      <w:lvlText w:val="o"/>
      <w:lvlJc w:val="left"/>
      <w:pPr>
        <w:ind w:left="2072" w:hanging="360"/>
      </w:pPr>
      <w:rPr>
        <w:rFonts w:ascii="Courier New" w:hAnsi="Courier New" w:hint="default"/>
      </w:rPr>
    </w:lvl>
    <w:lvl w:ilvl="2" w:tplc="FFFFFFFF">
      <w:start w:val="1"/>
      <w:numFmt w:val="bullet"/>
      <w:lvlText w:val=""/>
      <w:lvlJc w:val="left"/>
      <w:pPr>
        <w:ind w:left="2792" w:hanging="360"/>
      </w:pPr>
      <w:rPr>
        <w:rFonts w:ascii="Wingdings" w:hAnsi="Wingdings" w:hint="default"/>
      </w:rPr>
    </w:lvl>
    <w:lvl w:ilvl="3" w:tplc="FFFFFFFF">
      <w:start w:val="1"/>
      <w:numFmt w:val="bullet"/>
      <w:lvlText w:val=""/>
      <w:lvlJc w:val="left"/>
      <w:pPr>
        <w:ind w:left="3512" w:hanging="360"/>
      </w:pPr>
      <w:rPr>
        <w:rFonts w:ascii="Symbol" w:hAnsi="Symbol" w:hint="default"/>
      </w:rPr>
    </w:lvl>
    <w:lvl w:ilvl="4" w:tplc="FFFFFFFF">
      <w:start w:val="1"/>
      <w:numFmt w:val="bullet"/>
      <w:lvlText w:val="o"/>
      <w:lvlJc w:val="left"/>
      <w:pPr>
        <w:ind w:left="4232" w:hanging="360"/>
      </w:pPr>
      <w:rPr>
        <w:rFonts w:ascii="Courier New" w:hAnsi="Courier New" w:hint="default"/>
      </w:rPr>
    </w:lvl>
    <w:lvl w:ilvl="5" w:tplc="FFFFFFFF">
      <w:start w:val="1"/>
      <w:numFmt w:val="bullet"/>
      <w:lvlText w:val=""/>
      <w:lvlJc w:val="left"/>
      <w:pPr>
        <w:ind w:left="4952" w:hanging="360"/>
      </w:pPr>
      <w:rPr>
        <w:rFonts w:ascii="Wingdings" w:hAnsi="Wingdings" w:hint="default"/>
      </w:rPr>
    </w:lvl>
    <w:lvl w:ilvl="6" w:tplc="FFFFFFFF">
      <w:start w:val="1"/>
      <w:numFmt w:val="bullet"/>
      <w:lvlText w:val=""/>
      <w:lvlJc w:val="left"/>
      <w:pPr>
        <w:ind w:left="5672" w:hanging="360"/>
      </w:pPr>
      <w:rPr>
        <w:rFonts w:ascii="Symbol" w:hAnsi="Symbol" w:hint="default"/>
      </w:rPr>
    </w:lvl>
    <w:lvl w:ilvl="7" w:tplc="FFFFFFFF">
      <w:start w:val="1"/>
      <w:numFmt w:val="bullet"/>
      <w:lvlText w:val="o"/>
      <w:lvlJc w:val="left"/>
      <w:pPr>
        <w:ind w:left="6392" w:hanging="360"/>
      </w:pPr>
      <w:rPr>
        <w:rFonts w:ascii="Courier New" w:hAnsi="Courier New" w:hint="default"/>
      </w:rPr>
    </w:lvl>
    <w:lvl w:ilvl="8" w:tplc="FFFFFFFF">
      <w:start w:val="1"/>
      <w:numFmt w:val="bullet"/>
      <w:lvlText w:val=""/>
      <w:lvlJc w:val="left"/>
      <w:pPr>
        <w:ind w:left="7112" w:hanging="360"/>
      </w:pPr>
      <w:rPr>
        <w:rFonts w:ascii="Wingdings" w:hAnsi="Wingdings" w:hint="default"/>
      </w:rPr>
    </w:lvl>
  </w:abstractNum>
  <w:num w:numId="1" w16cid:durableId="1934240984">
    <w:abstractNumId w:val="70"/>
  </w:num>
  <w:num w:numId="2" w16cid:durableId="2138796190">
    <w:abstractNumId w:val="119"/>
  </w:num>
  <w:num w:numId="3" w16cid:durableId="1590046074">
    <w:abstractNumId w:val="61"/>
  </w:num>
  <w:num w:numId="4" w16cid:durableId="2011786802">
    <w:abstractNumId w:val="144"/>
  </w:num>
  <w:num w:numId="5" w16cid:durableId="1329021294">
    <w:abstractNumId w:val="21"/>
  </w:num>
  <w:num w:numId="6" w16cid:durableId="2003727990">
    <w:abstractNumId w:val="26"/>
  </w:num>
  <w:num w:numId="7" w16cid:durableId="747507364">
    <w:abstractNumId w:val="129"/>
  </w:num>
  <w:num w:numId="8" w16cid:durableId="398555075">
    <w:abstractNumId w:val="118"/>
  </w:num>
  <w:num w:numId="9" w16cid:durableId="1988705037">
    <w:abstractNumId w:val="120"/>
  </w:num>
  <w:num w:numId="10" w16cid:durableId="1072461436">
    <w:abstractNumId w:val="10"/>
  </w:num>
  <w:num w:numId="11" w16cid:durableId="1199319235">
    <w:abstractNumId w:val="1"/>
  </w:num>
  <w:num w:numId="12" w16cid:durableId="182787078">
    <w:abstractNumId w:val="150"/>
  </w:num>
  <w:num w:numId="13" w16cid:durableId="1335764123">
    <w:abstractNumId w:val="45"/>
  </w:num>
  <w:num w:numId="14" w16cid:durableId="861672946">
    <w:abstractNumId w:val="28"/>
  </w:num>
  <w:num w:numId="15" w16cid:durableId="1262105157">
    <w:abstractNumId w:val="162"/>
  </w:num>
  <w:num w:numId="16" w16cid:durableId="160128346">
    <w:abstractNumId w:val="53"/>
  </w:num>
  <w:num w:numId="17" w16cid:durableId="1291783760">
    <w:abstractNumId w:val="31"/>
  </w:num>
  <w:num w:numId="18" w16cid:durableId="1718040910">
    <w:abstractNumId w:val="2"/>
  </w:num>
  <w:num w:numId="19" w16cid:durableId="1476292252">
    <w:abstractNumId w:val="145"/>
  </w:num>
  <w:num w:numId="20" w16cid:durableId="286786427">
    <w:abstractNumId w:val="57"/>
  </w:num>
  <w:num w:numId="21" w16cid:durableId="227351979">
    <w:abstractNumId w:val="38"/>
  </w:num>
  <w:num w:numId="22" w16cid:durableId="907954535">
    <w:abstractNumId w:val="27"/>
  </w:num>
  <w:num w:numId="23" w16cid:durableId="440345761">
    <w:abstractNumId w:val="0"/>
  </w:num>
  <w:num w:numId="24" w16cid:durableId="650448189">
    <w:abstractNumId w:val="157"/>
  </w:num>
  <w:num w:numId="25" w16cid:durableId="1490056273">
    <w:abstractNumId w:val="19"/>
  </w:num>
  <w:num w:numId="26" w16cid:durableId="82462564">
    <w:abstractNumId w:val="48"/>
  </w:num>
  <w:num w:numId="27" w16cid:durableId="454641567">
    <w:abstractNumId w:val="115"/>
  </w:num>
  <w:num w:numId="28" w16cid:durableId="1064180235">
    <w:abstractNumId w:val="20"/>
  </w:num>
  <w:num w:numId="29" w16cid:durableId="396316921">
    <w:abstractNumId w:val="135"/>
  </w:num>
  <w:num w:numId="30" w16cid:durableId="1598437526">
    <w:abstractNumId w:val="130"/>
  </w:num>
  <w:num w:numId="31" w16cid:durableId="1322268755">
    <w:abstractNumId w:val="11"/>
  </w:num>
  <w:num w:numId="32" w16cid:durableId="876625414">
    <w:abstractNumId w:val="149"/>
  </w:num>
  <w:num w:numId="33" w16cid:durableId="1889607057">
    <w:abstractNumId w:val="82"/>
  </w:num>
  <w:num w:numId="34" w16cid:durableId="361631258">
    <w:abstractNumId w:val="112"/>
  </w:num>
  <w:num w:numId="35" w16cid:durableId="1520899339">
    <w:abstractNumId w:val="17"/>
  </w:num>
  <w:num w:numId="36" w16cid:durableId="1041975885">
    <w:abstractNumId w:val="101"/>
  </w:num>
  <w:num w:numId="37" w16cid:durableId="1676568411">
    <w:abstractNumId w:val="4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68883223">
    <w:abstractNumId w:val="78"/>
  </w:num>
  <w:num w:numId="39" w16cid:durableId="1070955954">
    <w:abstractNumId w:val="97"/>
  </w:num>
  <w:num w:numId="40" w16cid:durableId="1817716794">
    <w:abstractNumId w:val="99"/>
  </w:num>
  <w:num w:numId="41" w16cid:durableId="1366831525">
    <w:abstractNumId w:val="128"/>
  </w:num>
  <w:num w:numId="42" w16cid:durableId="1365670814">
    <w:abstractNumId w:val="54"/>
  </w:num>
  <w:num w:numId="43" w16cid:durableId="365328442">
    <w:abstractNumId w:val="156"/>
  </w:num>
  <w:num w:numId="44" w16cid:durableId="1605961247">
    <w:abstractNumId w:val="18"/>
  </w:num>
  <w:num w:numId="45" w16cid:durableId="1325083777">
    <w:abstractNumId w:val="113"/>
  </w:num>
  <w:num w:numId="46" w16cid:durableId="1839344378">
    <w:abstractNumId w:val="46"/>
  </w:num>
  <w:num w:numId="47" w16cid:durableId="613825710">
    <w:abstractNumId w:val="116"/>
  </w:num>
  <w:num w:numId="48" w16cid:durableId="1937323684">
    <w:abstractNumId w:val="106"/>
  </w:num>
  <w:num w:numId="49" w16cid:durableId="1631666199">
    <w:abstractNumId w:val="56"/>
  </w:num>
  <w:num w:numId="50" w16cid:durableId="995693227">
    <w:abstractNumId w:val="102"/>
  </w:num>
  <w:num w:numId="51" w16cid:durableId="1898860370">
    <w:abstractNumId w:val="85"/>
  </w:num>
  <w:num w:numId="52" w16cid:durableId="1793398133">
    <w:abstractNumId w:val="36"/>
  </w:num>
  <w:num w:numId="53" w16cid:durableId="2040277265">
    <w:abstractNumId w:val="107"/>
  </w:num>
  <w:num w:numId="54" w16cid:durableId="1052851856">
    <w:abstractNumId w:val="91"/>
  </w:num>
  <w:num w:numId="55" w16cid:durableId="1539852272">
    <w:abstractNumId w:val="44"/>
  </w:num>
  <w:num w:numId="56" w16cid:durableId="1592927186">
    <w:abstractNumId w:val="32"/>
  </w:num>
  <w:num w:numId="57" w16cid:durableId="1495225392">
    <w:abstractNumId w:val="80"/>
  </w:num>
  <w:num w:numId="58" w16cid:durableId="883756091">
    <w:abstractNumId w:val="77"/>
  </w:num>
  <w:num w:numId="59" w16cid:durableId="519658509">
    <w:abstractNumId w:val="148"/>
  </w:num>
  <w:num w:numId="60" w16cid:durableId="1691226252">
    <w:abstractNumId w:val="95"/>
  </w:num>
  <w:num w:numId="61" w16cid:durableId="1033922934">
    <w:abstractNumId w:val="12"/>
  </w:num>
  <w:num w:numId="62" w16cid:durableId="1856577384">
    <w:abstractNumId w:val="24"/>
  </w:num>
  <w:num w:numId="63" w16cid:durableId="487598963">
    <w:abstractNumId w:val="79"/>
  </w:num>
  <w:num w:numId="64" w16cid:durableId="1127316602">
    <w:abstractNumId w:val="9"/>
  </w:num>
  <w:num w:numId="65" w16cid:durableId="568929796">
    <w:abstractNumId w:val="126"/>
  </w:num>
  <w:num w:numId="66" w16cid:durableId="1003316210">
    <w:abstractNumId w:val="72"/>
  </w:num>
  <w:num w:numId="67" w16cid:durableId="885068626">
    <w:abstractNumId w:val="142"/>
  </w:num>
  <w:num w:numId="68" w16cid:durableId="843283360">
    <w:abstractNumId w:val="63"/>
  </w:num>
  <w:num w:numId="69" w16cid:durableId="737479329">
    <w:abstractNumId w:val="68"/>
  </w:num>
  <w:num w:numId="70" w16cid:durableId="39717732">
    <w:abstractNumId w:val="87"/>
  </w:num>
  <w:num w:numId="71" w16cid:durableId="79065286">
    <w:abstractNumId w:val="140"/>
  </w:num>
  <w:num w:numId="72" w16cid:durableId="986596149">
    <w:abstractNumId w:val="100"/>
  </w:num>
  <w:num w:numId="73" w16cid:durableId="646395729">
    <w:abstractNumId w:val="86"/>
  </w:num>
  <w:num w:numId="74" w16cid:durableId="1069032715">
    <w:abstractNumId w:val="127"/>
  </w:num>
  <w:num w:numId="75" w16cid:durableId="1710033358">
    <w:abstractNumId w:val="137"/>
  </w:num>
  <w:num w:numId="76" w16cid:durableId="71776301">
    <w:abstractNumId w:val="122"/>
  </w:num>
  <w:num w:numId="77" w16cid:durableId="1358962774">
    <w:abstractNumId w:val="114"/>
  </w:num>
  <w:num w:numId="78" w16cid:durableId="1195121930">
    <w:abstractNumId w:val="64"/>
  </w:num>
  <w:num w:numId="79" w16cid:durableId="201476753">
    <w:abstractNumId w:val="109"/>
  </w:num>
  <w:num w:numId="80" w16cid:durableId="558172692">
    <w:abstractNumId w:val="6"/>
  </w:num>
  <w:num w:numId="81" w16cid:durableId="1675373456">
    <w:abstractNumId w:val="154"/>
  </w:num>
  <w:num w:numId="82" w16cid:durableId="774404142">
    <w:abstractNumId w:val="5"/>
  </w:num>
  <w:num w:numId="83" w16cid:durableId="670259185">
    <w:abstractNumId w:val="132"/>
  </w:num>
  <w:num w:numId="84" w16cid:durableId="1757438307">
    <w:abstractNumId w:val="153"/>
  </w:num>
  <w:num w:numId="85" w16cid:durableId="1008291990">
    <w:abstractNumId w:val="92"/>
  </w:num>
  <w:num w:numId="86" w16cid:durableId="381101846">
    <w:abstractNumId w:val="146"/>
  </w:num>
  <w:num w:numId="87" w16cid:durableId="1597131098">
    <w:abstractNumId w:val="71"/>
  </w:num>
  <w:num w:numId="88" w16cid:durableId="61608740">
    <w:abstractNumId w:val="160"/>
  </w:num>
  <w:num w:numId="89" w16cid:durableId="977227495">
    <w:abstractNumId w:val="143"/>
  </w:num>
  <w:num w:numId="90" w16cid:durableId="884171336">
    <w:abstractNumId w:val="69"/>
  </w:num>
  <w:num w:numId="91" w16cid:durableId="498815833">
    <w:abstractNumId w:val="101"/>
    <w:lvlOverride w:ilvl="0">
      <w:lvl w:ilvl="0" w:tplc="C72676C4">
        <w:start w:val="1"/>
        <w:numFmt w:val="decimalZero"/>
        <w:lvlText w:val="WT-%1"/>
        <w:lvlJc w:val="left"/>
        <w:pPr>
          <w:ind w:left="851" w:hanging="851"/>
        </w:pPr>
        <w:rPr>
          <w:rFonts w:hint="default"/>
        </w:rPr>
      </w:lvl>
    </w:lvlOverride>
    <w:lvlOverride w:ilvl="1">
      <w:lvl w:ilvl="1" w:tplc="04150019"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92" w16cid:durableId="246305419">
    <w:abstractNumId w:val="101"/>
    <w:lvlOverride w:ilvl="0">
      <w:lvl w:ilvl="0" w:tplc="C72676C4">
        <w:start w:val="1"/>
        <w:numFmt w:val="decimalZero"/>
        <w:lvlText w:val="WT-%1"/>
        <w:lvlJc w:val="left"/>
        <w:pPr>
          <w:ind w:left="851" w:hanging="851"/>
        </w:pPr>
        <w:rPr>
          <w:rFonts w:hint="default"/>
        </w:rPr>
      </w:lvl>
    </w:lvlOverride>
    <w:lvlOverride w:ilvl="1">
      <w:lvl w:ilvl="1" w:tplc="04150019"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93" w16cid:durableId="300772379">
    <w:abstractNumId w:val="101"/>
    <w:lvlOverride w:ilvl="0">
      <w:lvl w:ilvl="0" w:tplc="C72676C4">
        <w:start w:val="1"/>
        <w:numFmt w:val="decimalZero"/>
        <w:lvlText w:val="WT-%1"/>
        <w:lvlJc w:val="left"/>
        <w:pPr>
          <w:ind w:left="851" w:hanging="851"/>
        </w:pPr>
        <w:rPr>
          <w:rFonts w:hint="default"/>
        </w:rPr>
      </w:lvl>
    </w:lvlOverride>
    <w:lvlOverride w:ilvl="1">
      <w:lvl w:ilvl="1" w:tplc="04150019"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94" w16cid:durableId="81994483">
    <w:abstractNumId w:val="101"/>
    <w:lvlOverride w:ilvl="0">
      <w:lvl w:ilvl="0" w:tplc="C72676C4">
        <w:start w:val="1"/>
        <w:numFmt w:val="decimalZero"/>
        <w:lvlText w:val="WT-%1"/>
        <w:lvlJc w:val="left"/>
        <w:pPr>
          <w:ind w:left="851" w:hanging="851"/>
        </w:pPr>
        <w:rPr>
          <w:rFonts w:hint="default"/>
        </w:rPr>
      </w:lvl>
    </w:lvlOverride>
    <w:lvlOverride w:ilvl="1">
      <w:lvl w:ilvl="1" w:tplc="04150019"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95" w16cid:durableId="975644892">
    <w:abstractNumId w:val="43"/>
  </w:num>
  <w:num w:numId="96" w16cid:durableId="762995189">
    <w:abstractNumId w:val="62"/>
  </w:num>
  <w:num w:numId="97" w16cid:durableId="202402387">
    <w:abstractNumId w:val="51"/>
  </w:num>
  <w:num w:numId="98" w16cid:durableId="1231038323">
    <w:abstractNumId w:val="37"/>
  </w:num>
  <w:num w:numId="99" w16cid:durableId="49967036">
    <w:abstractNumId w:val="93"/>
  </w:num>
  <w:num w:numId="100" w16cid:durableId="1730490954">
    <w:abstractNumId w:val="155"/>
  </w:num>
  <w:num w:numId="101" w16cid:durableId="1221478317">
    <w:abstractNumId w:val="158"/>
  </w:num>
  <w:num w:numId="102" w16cid:durableId="1095662581">
    <w:abstractNumId w:val="67"/>
  </w:num>
  <w:num w:numId="103" w16cid:durableId="1600748946">
    <w:abstractNumId w:val="30"/>
  </w:num>
  <w:num w:numId="104" w16cid:durableId="1596477506">
    <w:abstractNumId w:val="49"/>
  </w:num>
  <w:num w:numId="105" w16cid:durableId="735510674">
    <w:abstractNumId w:val="22"/>
  </w:num>
  <w:num w:numId="106" w16cid:durableId="1982037582">
    <w:abstractNumId w:val="94"/>
  </w:num>
  <w:num w:numId="107" w16cid:durableId="1342393807">
    <w:abstractNumId w:val="98"/>
  </w:num>
  <w:num w:numId="108" w16cid:durableId="125052309">
    <w:abstractNumId w:val="105"/>
  </w:num>
  <w:num w:numId="109" w16cid:durableId="922908170">
    <w:abstractNumId w:val="4"/>
  </w:num>
  <w:num w:numId="110" w16cid:durableId="1195730267">
    <w:abstractNumId w:val="40"/>
  </w:num>
  <w:num w:numId="111" w16cid:durableId="1533037866">
    <w:abstractNumId w:val="159"/>
  </w:num>
  <w:num w:numId="112" w16cid:durableId="1309285191">
    <w:abstractNumId w:val="58"/>
  </w:num>
  <w:num w:numId="113" w16cid:durableId="38752652">
    <w:abstractNumId w:val="81"/>
  </w:num>
  <w:num w:numId="114" w16cid:durableId="562252398">
    <w:abstractNumId w:val="47"/>
  </w:num>
  <w:num w:numId="115" w16cid:durableId="131749203">
    <w:abstractNumId w:val="7"/>
  </w:num>
  <w:num w:numId="116" w16cid:durableId="843863316">
    <w:abstractNumId w:val="52"/>
  </w:num>
  <w:num w:numId="117" w16cid:durableId="275674112">
    <w:abstractNumId w:val="147"/>
  </w:num>
  <w:num w:numId="118" w16cid:durableId="1558392574">
    <w:abstractNumId w:val="16"/>
  </w:num>
  <w:num w:numId="119" w16cid:durableId="92939837">
    <w:abstractNumId w:val="66"/>
  </w:num>
  <w:num w:numId="120" w16cid:durableId="623541949">
    <w:abstractNumId w:val="124"/>
  </w:num>
  <w:num w:numId="121" w16cid:durableId="1481773538">
    <w:abstractNumId w:val="59"/>
  </w:num>
  <w:num w:numId="122" w16cid:durableId="1954555000">
    <w:abstractNumId w:val="74"/>
  </w:num>
  <w:num w:numId="123" w16cid:durableId="1974864018">
    <w:abstractNumId w:val="161"/>
  </w:num>
  <w:num w:numId="124" w16cid:durableId="1166088337">
    <w:abstractNumId w:val="73"/>
  </w:num>
  <w:num w:numId="125" w16cid:durableId="1461802439">
    <w:abstractNumId w:val="14"/>
  </w:num>
  <w:num w:numId="126" w16cid:durableId="304701810">
    <w:abstractNumId w:val="39"/>
  </w:num>
  <w:num w:numId="127" w16cid:durableId="532765476">
    <w:abstractNumId w:val="89"/>
  </w:num>
  <w:num w:numId="128" w16cid:durableId="980883557">
    <w:abstractNumId w:val="152"/>
  </w:num>
  <w:num w:numId="129" w16cid:durableId="878317760">
    <w:abstractNumId w:val="111"/>
  </w:num>
  <w:num w:numId="130" w16cid:durableId="522746544">
    <w:abstractNumId w:val="151"/>
  </w:num>
  <w:num w:numId="131" w16cid:durableId="1328290535">
    <w:abstractNumId w:val="76"/>
  </w:num>
  <w:num w:numId="132" w16cid:durableId="187184450">
    <w:abstractNumId w:val="41"/>
  </w:num>
  <w:num w:numId="133" w16cid:durableId="164131556">
    <w:abstractNumId w:val="125"/>
  </w:num>
  <w:num w:numId="134" w16cid:durableId="12853121">
    <w:abstractNumId w:val="108"/>
  </w:num>
  <w:num w:numId="135" w16cid:durableId="241065239">
    <w:abstractNumId w:val="42"/>
  </w:num>
  <w:num w:numId="136" w16cid:durableId="212039869">
    <w:abstractNumId w:val="23"/>
  </w:num>
  <w:num w:numId="137" w16cid:durableId="1179344296">
    <w:abstractNumId w:val="90"/>
  </w:num>
  <w:num w:numId="138" w16cid:durableId="1646470315">
    <w:abstractNumId w:val="83"/>
  </w:num>
  <w:num w:numId="139" w16cid:durableId="1174299063">
    <w:abstractNumId w:val="141"/>
  </w:num>
  <w:num w:numId="140" w16cid:durableId="1632327028">
    <w:abstractNumId w:val="163"/>
  </w:num>
  <w:num w:numId="141" w16cid:durableId="1492714842">
    <w:abstractNumId w:val="13"/>
  </w:num>
  <w:num w:numId="142" w16cid:durableId="1789853903">
    <w:abstractNumId w:val="96"/>
  </w:num>
  <w:num w:numId="143" w16cid:durableId="433938467">
    <w:abstractNumId w:val="133"/>
  </w:num>
  <w:num w:numId="144" w16cid:durableId="1523786493">
    <w:abstractNumId w:val="117"/>
  </w:num>
  <w:num w:numId="145" w16cid:durableId="1300182946">
    <w:abstractNumId w:val="55"/>
  </w:num>
  <w:num w:numId="146" w16cid:durableId="1419785466">
    <w:abstractNumId w:val="65"/>
  </w:num>
  <w:num w:numId="147" w16cid:durableId="149568077">
    <w:abstractNumId w:val="123"/>
  </w:num>
  <w:num w:numId="148" w16cid:durableId="27727940">
    <w:abstractNumId w:val="50"/>
  </w:num>
  <w:num w:numId="149" w16cid:durableId="1579750197">
    <w:abstractNumId w:val="75"/>
  </w:num>
  <w:num w:numId="150" w16cid:durableId="1622224558">
    <w:abstractNumId w:val="15"/>
  </w:num>
  <w:num w:numId="151" w16cid:durableId="1140347393">
    <w:abstractNumId w:val="134"/>
  </w:num>
  <w:num w:numId="152" w16cid:durableId="775950210">
    <w:abstractNumId w:val="139"/>
  </w:num>
  <w:num w:numId="153" w16cid:durableId="51007204">
    <w:abstractNumId w:val="103"/>
  </w:num>
  <w:num w:numId="154" w16cid:durableId="984234796">
    <w:abstractNumId w:val="136"/>
  </w:num>
  <w:num w:numId="155" w16cid:durableId="1056663473">
    <w:abstractNumId w:val="8"/>
  </w:num>
  <w:num w:numId="156" w16cid:durableId="721948823">
    <w:abstractNumId w:val="84"/>
  </w:num>
  <w:num w:numId="157" w16cid:durableId="1847205790">
    <w:abstractNumId w:val="121"/>
  </w:num>
  <w:num w:numId="158" w16cid:durableId="1567498802">
    <w:abstractNumId w:val="164"/>
  </w:num>
  <w:num w:numId="159" w16cid:durableId="1620454635">
    <w:abstractNumId w:val="110"/>
  </w:num>
  <w:num w:numId="160" w16cid:durableId="1704482153">
    <w:abstractNumId w:val="60"/>
  </w:num>
  <w:num w:numId="161" w16cid:durableId="1075974200">
    <w:abstractNumId w:val="138"/>
  </w:num>
  <w:num w:numId="162" w16cid:durableId="1632058882">
    <w:abstractNumId w:val="29"/>
  </w:num>
  <w:num w:numId="163" w16cid:durableId="114447363">
    <w:abstractNumId w:val="88"/>
  </w:num>
  <w:num w:numId="164" w16cid:durableId="1873767560">
    <w:abstractNumId w:val="3"/>
  </w:num>
  <w:num w:numId="165" w16cid:durableId="1378889994">
    <w:abstractNumId w:val="131"/>
  </w:num>
  <w:num w:numId="166" w16cid:durableId="1479229286">
    <w:abstractNumId w:val="25"/>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defaultTabStop w:val="34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02F2"/>
    <w:rsid w:val="000000B9"/>
    <w:rsid w:val="00000341"/>
    <w:rsid w:val="000005F3"/>
    <w:rsid w:val="000005F7"/>
    <w:rsid w:val="00000E48"/>
    <w:rsid w:val="00001D48"/>
    <w:rsid w:val="00002B59"/>
    <w:rsid w:val="00002FF7"/>
    <w:rsid w:val="00003061"/>
    <w:rsid w:val="00003AD8"/>
    <w:rsid w:val="000041AA"/>
    <w:rsid w:val="0000459F"/>
    <w:rsid w:val="0000462A"/>
    <w:rsid w:val="000046FE"/>
    <w:rsid w:val="00004AC0"/>
    <w:rsid w:val="00004B58"/>
    <w:rsid w:val="00004D56"/>
    <w:rsid w:val="00004E6F"/>
    <w:rsid w:val="000054D5"/>
    <w:rsid w:val="000056A7"/>
    <w:rsid w:val="00005AFA"/>
    <w:rsid w:val="00006503"/>
    <w:rsid w:val="0000677A"/>
    <w:rsid w:val="00006D66"/>
    <w:rsid w:val="0000734B"/>
    <w:rsid w:val="000074E9"/>
    <w:rsid w:val="00010BA5"/>
    <w:rsid w:val="00010DF5"/>
    <w:rsid w:val="00011054"/>
    <w:rsid w:val="00011138"/>
    <w:rsid w:val="0001115A"/>
    <w:rsid w:val="000113DE"/>
    <w:rsid w:val="00011A86"/>
    <w:rsid w:val="00011C63"/>
    <w:rsid w:val="00011D19"/>
    <w:rsid w:val="00011DAD"/>
    <w:rsid w:val="00011E55"/>
    <w:rsid w:val="00011E57"/>
    <w:rsid w:val="00012066"/>
    <w:rsid w:val="000126B4"/>
    <w:rsid w:val="00012A83"/>
    <w:rsid w:val="00012D67"/>
    <w:rsid w:val="00013B73"/>
    <w:rsid w:val="00014709"/>
    <w:rsid w:val="00014C27"/>
    <w:rsid w:val="00014C7A"/>
    <w:rsid w:val="00015337"/>
    <w:rsid w:val="0001550E"/>
    <w:rsid w:val="00015D29"/>
    <w:rsid w:val="00015F6A"/>
    <w:rsid w:val="00016480"/>
    <w:rsid w:val="00016722"/>
    <w:rsid w:val="00016B0F"/>
    <w:rsid w:val="00016C2E"/>
    <w:rsid w:val="00016EDB"/>
    <w:rsid w:val="00016F88"/>
    <w:rsid w:val="000172EC"/>
    <w:rsid w:val="00017313"/>
    <w:rsid w:val="00017323"/>
    <w:rsid w:val="00017494"/>
    <w:rsid w:val="00017703"/>
    <w:rsid w:val="000178C6"/>
    <w:rsid w:val="00017B68"/>
    <w:rsid w:val="000203EC"/>
    <w:rsid w:val="00020430"/>
    <w:rsid w:val="00020782"/>
    <w:rsid w:val="00020809"/>
    <w:rsid w:val="00021283"/>
    <w:rsid w:val="00021835"/>
    <w:rsid w:val="000220B9"/>
    <w:rsid w:val="0002260B"/>
    <w:rsid w:val="00022A24"/>
    <w:rsid w:val="00022CB5"/>
    <w:rsid w:val="00022DE3"/>
    <w:rsid w:val="00022FB6"/>
    <w:rsid w:val="00023117"/>
    <w:rsid w:val="000231A9"/>
    <w:rsid w:val="00024018"/>
    <w:rsid w:val="00024296"/>
    <w:rsid w:val="00024732"/>
    <w:rsid w:val="0002474D"/>
    <w:rsid w:val="00025365"/>
    <w:rsid w:val="00025512"/>
    <w:rsid w:val="000255D6"/>
    <w:rsid w:val="000258EB"/>
    <w:rsid w:val="00025B60"/>
    <w:rsid w:val="00026BAC"/>
    <w:rsid w:val="00026C0E"/>
    <w:rsid w:val="00027261"/>
    <w:rsid w:val="00027691"/>
    <w:rsid w:val="00027F02"/>
    <w:rsid w:val="00027F88"/>
    <w:rsid w:val="00030211"/>
    <w:rsid w:val="000306E7"/>
    <w:rsid w:val="00030FD5"/>
    <w:rsid w:val="000313CB"/>
    <w:rsid w:val="00031EA9"/>
    <w:rsid w:val="00032415"/>
    <w:rsid w:val="000329AC"/>
    <w:rsid w:val="00032B56"/>
    <w:rsid w:val="00032BE5"/>
    <w:rsid w:val="000331A0"/>
    <w:rsid w:val="00033F6E"/>
    <w:rsid w:val="00034191"/>
    <w:rsid w:val="000345F4"/>
    <w:rsid w:val="00034744"/>
    <w:rsid w:val="00034753"/>
    <w:rsid w:val="00035A34"/>
    <w:rsid w:val="00035AE1"/>
    <w:rsid w:val="00035D79"/>
    <w:rsid w:val="00035E2D"/>
    <w:rsid w:val="00036298"/>
    <w:rsid w:val="00036351"/>
    <w:rsid w:val="00036574"/>
    <w:rsid w:val="00036A2D"/>
    <w:rsid w:val="00036F16"/>
    <w:rsid w:val="00037317"/>
    <w:rsid w:val="0003731B"/>
    <w:rsid w:val="000376C6"/>
    <w:rsid w:val="0003797B"/>
    <w:rsid w:val="0003798E"/>
    <w:rsid w:val="00037ADE"/>
    <w:rsid w:val="00037ADF"/>
    <w:rsid w:val="00037B0D"/>
    <w:rsid w:val="00037DFF"/>
    <w:rsid w:val="0004013F"/>
    <w:rsid w:val="000406BF"/>
    <w:rsid w:val="000407A1"/>
    <w:rsid w:val="000407B4"/>
    <w:rsid w:val="00040BBB"/>
    <w:rsid w:val="00040BC1"/>
    <w:rsid w:val="000411D9"/>
    <w:rsid w:val="0004123E"/>
    <w:rsid w:val="00042E0A"/>
    <w:rsid w:val="000431D4"/>
    <w:rsid w:val="000440A3"/>
    <w:rsid w:val="0004445E"/>
    <w:rsid w:val="0004462E"/>
    <w:rsid w:val="00044EFA"/>
    <w:rsid w:val="000458CE"/>
    <w:rsid w:val="000458EE"/>
    <w:rsid w:val="00045B0E"/>
    <w:rsid w:val="00045E7B"/>
    <w:rsid w:val="000463A9"/>
    <w:rsid w:val="00046C09"/>
    <w:rsid w:val="00046C64"/>
    <w:rsid w:val="00047170"/>
    <w:rsid w:val="0004737A"/>
    <w:rsid w:val="000475A7"/>
    <w:rsid w:val="00047E2C"/>
    <w:rsid w:val="00050648"/>
    <w:rsid w:val="00050CA4"/>
    <w:rsid w:val="00051014"/>
    <w:rsid w:val="0005125A"/>
    <w:rsid w:val="00051443"/>
    <w:rsid w:val="000515D6"/>
    <w:rsid w:val="0005186A"/>
    <w:rsid w:val="00052953"/>
    <w:rsid w:val="00052ADC"/>
    <w:rsid w:val="000534E7"/>
    <w:rsid w:val="000536B8"/>
    <w:rsid w:val="00053777"/>
    <w:rsid w:val="00053C9C"/>
    <w:rsid w:val="00053D7B"/>
    <w:rsid w:val="000540ED"/>
    <w:rsid w:val="0005450D"/>
    <w:rsid w:val="00054550"/>
    <w:rsid w:val="00054D7C"/>
    <w:rsid w:val="00054FFD"/>
    <w:rsid w:val="00055BCC"/>
    <w:rsid w:val="000568C2"/>
    <w:rsid w:val="00056A8C"/>
    <w:rsid w:val="00056D4C"/>
    <w:rsid w:val="000570AA"/>
    <w:rsid w:val="000579D5"/>
    <w:rsid w:val="00057D07"/>
    <w:rsid w:val="00057FF5"/>
    <w:rsid w:val="0006080D"/>
    <w:rsid w:val="00060A20"/>
    <w:rsid w:val="00060E0D"/>
    <w:rsid w:val="00061483"/>
    <w:rsid w:val="00061C2C"/>
    <w:rsid w:val="000623DE"/>
    <w:rsid w:val="00063174"/>
    <w:rsid w:val="00063787"/>
    <w:rsid w:val="00063883"/>
    <w:rsid w:val="000639EB"/>
    <w:rsid w:val="00063A4C"/>
    <w:rsid w:val="00063AC3"/>
    <w:rsid w:val="00063CF6"/>
    <w:rsid w:val="00063EA3"/>
    <w:rsid w:val="00064B32"/>
    <w:rsid w:val="0006565C"/>
    <w:rsid w:val="00066093"/>
    <w:rsid w:val="0006622A"/>
    <w:rsid w:val="00066808"/>
    <w:rsid w:val="000668E0"/>
    <w:rsid w:val="00066B64"/>
    <w:rsid w:val="00066EF9"/>
    <w:rsid w:val="000671BB"/>
    <w:rsid w:val="00067817"/>
    <w:rsid w:val="00067C15"/>
    <w:rsid w:val="00070C23"/>
    <w:rsid w:val="00070F8B"/>
    <w:rsid w:val="0007116A"/>
    <w:rsid w:val="000714C6"/>
    <w:rsid w:val="00071AA6"/>
    <w:rsid w:val="00071AE1"/>
    <w:rsid w:val="0007208D"/>
    <w:rsid w:val="00072662"/>
    <w:rsid w:val="0007347A"/>
    <w:rsid w:val="000734C3"/>
    <w:rsid w:val="00073C59"/>
    <w:rsid w:val="00073EA2"/>
    <w:rsid w:val="000740E4"/>
    <w:rsid w:val="000741A4"/>
    <w:rsid w:val="000743B7"/>
    <w:rsid w:val="00074D5D"/>
    <w:rsid w:val="000755A6"/>
    <w:rsid w:val="000756EA"/>
    <w:rsid w:val="0007620B"/>
    <w:rsid w:val="00076376"/>
    <w:rsid w:val="000766A1"/>
    <w:rsid w:val="00076A5A"/>
    <w:rsid w:val="00076B46"/>
    <w:rsid w:val="00076D74"/>
    <w:rsid w:val="000771E9"/>
    <w:rsid w:val="0007798E"/>
    <w:rsid w:val="000805B4"/>
    <w:rsid w:val="0008091C"/>
    <w:rsid w:val="00081635"/>
    <w:rsid w:val="0008184E"/>
    <w:rsid w:val="00081A52"/>
    <w:rsid w:val="00081C84"/>
    <w:rsid w:val="00081D05"/>
    <w:rsid w:val="00082894"/>
    <w:rsid w:val="00083685"/>
    <w:rsid w:val="000838BE"/>
    <w:rsid w:val="00084904"/>
    <w:rsid w:val="00084A78"/>
    <w:rsid w:val="00084A90"/>
    <w:rsid w:val="00085499"/>
    <w:rsid w:val="00085CC9"/>
    <w:rsid w:val="00085DAC"/>
    <w:rsid w:val="00086315"/>
    <w:rsid w:val="00086983"/>
    <w:rsid w:val="00086C06"/>
    <w:rsid w:val="00086C37"/>
    <w:rsid w:val="00086C8A"/>
    <w:rsid w:val="000878E1"/>
    <w:rsid w:val="00087D83"/>
    <w:rsid w:val="00090BE3"/>
    <w:rsid w:val="000912FA"/>
    <w:rsid w:val="00091342"/>
    <w:rsid w:val="0009143E"/>
    <w:rsid w:val="000915EA"/>
    <w:rsid w:val="000920E5"/>
    <w:rsid w:val="0009253E"/>
    <w:rsid w:val="00092A03"/>
    <w:rsid w:val="000932DA"/>
    <w:rsid w:val="0009358C"/>
    <w:rsid w:val="0009393D"/>
    <w:rsid w:val="0009394B"/>
    <w:rsid w:val="00093A81"/>
    <w:rsid w:val="00093AF0"/>
    <w:rsid w:val="00093D5E"/>
    <w:rsid w:val="000942F6"/>
    <w:rsid w:val="0009438F"/>
    <w:rsid w:val="00094602"/>
    <w:rsid w:val="000946E5"/>
    <w:rsid w:val="00094B55"/>
    <w:rsid w:val="0009509F"/>
    <w:rsid w:val="000953C1"/>
    <w:rsid w:val="000957DF"/>
    <w:rsid w:val="00095F83"/>
    <w:rsid w:val="000968D1"/>
    <w:rsid w:val="00096D79"/>
    <w:rsid w:val="00097B75"/>
    <w:rsid w:val="00097E8E"/>
    <w:rsid w:val="000A0A2F"/>
    <w:rsid w:val="000A1012"/>
    <w:rsid w:val="000A16AB"/>
    <w:rsid w:val="000A1986"/>
    <w:rsid w:val="000A1CFC"/>
    <w:rsid w:val="000A22D3"/>
    <w:rsid w:val="000A257E"/>
    <w:rsid w:val="000A318D"/>
    <w:rsid w:val="000A3723"/>
    <w:rsid w:val="000A3867"/>
    <w:rsid w:val="000A3FC7"/>
    <w:rsid w:val="000A4409"/>
    <w:rsid w:val="000A467E"/>
    <w:rsid w:val="000A4721"/>
    <w:rsid w:val="000A48EA"/>
    <w:rsid w:val="000A4E5A"/>
    <w:rsid w:val="000A5631"/>
    <w:rsid w:val="000A5691"/>
    <w:rsid w:val="000A5B44"/>
    <w:rsid w:val="000A5EAF"/>
    <w:rsid w:val="000A6F95"/>
    <w:rsid w:val="000A76F9"/>
    <w:rsid w:val="000A7BD7"/>
    <w:rsid w:val="000B07D7"/>
    <w:rsid w:val="000B0882"/>
    <w:rsid w:val="000B08F9"/>
    <w:rsid w:val="000B0A12"/>
    <w:rsid w:val="000B0CC9"/>
    <w:rsid w:val="000B11BE"/>
    <w:rsid w:val="000B12E7"/>
    <w:rsid w:val="000B1506"/>
    <w:rsid w:val="000B2673"/>
    <w:rsid w:val="000B3017"/>
    <w:rsid w:val="000B35E5"/>
    <w:rsid w:val="000B38F3"/>
    <w:rsid w:val="000B49C7"/>
    <w:rsid w:val="000B4D03"/>
    <w:rsid w:val="000B4D5F"/>
    <w:rsid w:val="000B576A"/>
    <w:rsid w:val="000B5924"/>
    <w:rsid w:val="000B5988"/>
    <w:rsid w:val="000B5F18"/>
    <w:rsid w:val="000B6339"/>
    <w:rsid w:val="000B6457"/>
    <w:rsid w:val="000B64BB"/>
    <w:rsid w:val="000B705B"/>
    <w:rsid w:val="000B7647"/>
    <w:rsid w:val="000B7B1F"/>
    <w:rsid w:val="000C001D"/>
    <w:rsid w:val="000C0242"/>
    <w:rsid w:val="000C03EA"/>
    <w:rsid w:val="000C07CD"/>
    <w:rsid w:val="000C0985"/>
    <w:rsid w:val="000C0ABC"/>
    <w:rsid w:val="000C0AF2"/>
    <w:rsid w:val="000C1B1A"/>
    <w:rsid w:val="000C1B77"/>
    <w:rsid w:val="000C200E"/>
    <w:rsid w:val="000C2741"/>
    <w:rsid w:val="000C2853"/>
    <w:rsid w:val="000C289A"/>
    <w:rsid w:val="000C3745"/>
    <w:rsid w:val="000C42A2"/>
    <w:rsid w:val="000C42C3"/>
    <w:rsid w:val="000C46B5"/>
    <w:rsid w:val="000C46E8"/>
    <w:rsid w:val="000C4C34"/>
    <w:rsid w:val="000C4DF2"/>
    <w:rsid w:val="000C5EAB"/>
    <w:rsid w:val="000C5F10"/>
    <w:rsid w:val="000C6285"/>
    <w:rsid w:val="000C62F9"/>
    <w:rsid w:val="000C6531"/>
    <w:rsid w:val="000C66CC"/>
    <w:rsid w:val="000C670B"/>
    <w:rsid w:val="000C683B"/>
    <w:rsid w:val="000C68BD"/>
    <w:rsid w:val="000C6B76"/>
    <w:rsid w:val="000C7A91"/>
    <w:rsid w:val="000C7B2A"/>
    <w:rsid w:val="000D0656"/>
    <w:rsid w:val="000D06EE"/>
    <w:rsid w:val="000D0A42"/>
    <w:rsid w:val="000D0ADF"/>
    <w:rsid w:val="000D1144"/>
    <w:rsid w:val="000D17B9"/>
    <w:rsid w:val="000D1FE4"/>
    <w:rsid w:val="000D2221"/>
    <w:rsid w:val="000D234F"/>
    <w:rsid w:val="000D28B0"/>
    <w:rsid w:val="000D292E"/>
    <w:rsid w:val="000D2CEB"/>
    <w:rsid w:val="000D2E95"/>
    <w:rsid w:val="000D307F"/>
    <w:rsid w:val="000D3C7C"/>
    <w:rsid w:val="000D4278"/>
    <w:rsid w:val="000D47B8"/>
    <w:rsid w:val="000D4C58"/>
    <w:rsid w:val="000D4FF6"/>
    <w:rsid w:val="000D543F"/>
    <w:rsid w:val="000D555A"/>
    <w:rsid w:val="000D5E8F"/>
    <w:rsid w:val="000D600B"/>
    <w:rsid w:val="000D63CB"/>
    <w:rsid w:val="000D6B05"/>
    <w:rsid w:val="000D70AC"/>
    <w:rsid w:val="000D77CC"/>
    <w:rsid w:val="000D7DA6"/>
    <w:rsid w:val="000D7FB8"/>
    <w:rsid w:val="000E005E"/>
    <w:rsid w:val="000E0C78"/>
    <w:rsid w:val="000E0F60"/>
    <w:rsid w:val="000E121F"/>
    <w:rsid w:val="000E19EA"/>
    <w:rsid w:val="000E1A9D"/>
    <w:rsid w:val="000E22F4"/>
    <w:rsid w:val="000E2437"/>
    <w:rsid w:val="000E3128"/>
    <w:rsid w:val="000E388A"/>
    <w:rsid w:val="000E394F"/>
    <w:rsid w:val="000E3FA9"/>
    <w:rsid w:val="000E44F4"/>
    <w:rsid w:val="000E4EBB"/>
    <w:rsid w:val="000E52BF"/>
    <w:rsid w:val="000E56BD"/>
    <w:rsid w:val="000E5709"/>
    <w:rsid w:val="000E5FAF"/>
    <w:rsid w:val="000E6142"/>
    <w:rsid w:val="000E6469"/>
    <w:rsid w:val="000E661C"/>
    <w:rsid w:val="000E71FD"/>
    <w:rsid w:val="000E7A1C"/>
    <w:rsid w:val="000E7E4E"/>
    <w:rsid w:val="000E7F0A"/>
    <w:rsid w:val="000F0422"/>
    <w:rsid w:val="000F0A25"/>
    <w:rsid w:val="000F0AF9"/>
    <w:rsid w:val="000F0FD2"/>
    <w:rsid w:val="000F1506"/>
    <w:rsid w:val="000F2428"/>
    <w:rsid w:val="000F2734"/>
    <w:rsid w:val="000F5032"/>
    <w:rsid w:val="000F5498"/>
    <w:rsid w:val="000F581B"/>
    <w:rsid w:val="000F5AC8"/>
    <w:rsid w:val="000F5D35"/>
    <w:rsid w:val="000F63EF"/>
    <w:rsid w:val="000F64A3"/>
    <w:rsid w:val="000F6EF8"/>
    <w:rsid w:val="000F7EF3"/>
    <w:rsid w:val="00100111"/>
    <w:rsid w:val="0010029F"/>
    <w:rsid w:val="00100439"/>
    <w:rsid w:val="0010056F"/>
    <w:rsid w:val="00100C47"/>
    <w:rsid w:val="00100D17"/>
    <w:rsid w:val="001016F4"/>
    <w:rsid w:val="00101BE8"/>
    <w:rsid w:val="00101DF2"/>
    <w:rsid w:val="001020B0"/>
    <w:rsid w:val="0010306A"/>
    <w:rsid w:val="00103396"/>
    <w:rsid w:val="00103B2D"/>
    <w:rsid w:val="00103EA8"/>
    <w:rsid w:val="00104179"/>
    <w:rsid w:val="00104252"/>
    <w:rsid w:val="00104B1F"/>
    <w:rsid w:val="00104BCC"/>
    <w:rsid w:val="00104EDE"/>
    <w:rsid w:val="001054FB"/>
    <w:rsid w:val="0010550A"/>
    <w:rsid w:val="00105618"/>
    <w:rsid w:val="001056CC"/>
    <w:rsid w:val="00105CC1"/>
    <w:rsid w:val="00105E64"/>
    <w:rsid w:val="00105FFA"/>
    <w:rsid w:val="00106A6B"/>
    <w:rsid w:val="00106DF6"/>
    <w:rsid w:val="001071BE"/>
    <w:rsid w:val="00107EA2"/>
    <w:rsid w:val="001102F8"/>
    <w:rsid w:val="00110658"/>
    <w:rsid w:val="00110CA2"/>
    <w:rsid w:val="00110D4F"/>
    <w:rsid w:val="00110EEE"/>
    <w:rsid w:val="001116D0"/>
    <w:rsid w:val="00111867"/>
    <w:rsid w:val="00111907"/>
    <w:rsid w:val="00111B46"/>
    <w:rsid w:val="00111EFD"/>
    <w:rsid w:val="00112DBA"/>
    <w:rsid w:val="00113188"/>
    <w:rsid w:val="00113A44"/>
    <w:rsid w:val="00113ADD"/>
    <w:rsid w:val="0011443C"/>
    <w:rsid w:val="001149C2"/>
    <w:rsid w:val="00115FD9"/>
    <w:rsid w:val="00116D49"/>
    <w:rsid w:val="00116DFD"/>
    <w:rsid w:val="001171A3"/>
    <w:rsid w:val="00117290"/>
    <w:rsid w:val="0011767E"/>
    <w:rsid w:val="00117EDD"/>
    <w:rsid w:val="00120063"/>
    <w:rsid w:val="0012053E"/>
    <w:rsid w:val="00120E9E"/>
    <w:rsid w:val="001212A2"/>
    <w:rsid w:val="00121CF1"/>
    <w:rsid w:val="00122763"/>
    <w:rsid w:val="00122867"/>
    <w:rsid w:val="00122E5C"/>
    <w:rsid w:val="0012364B"/>
    <w:rsid w:val="00123B1A"/>
    <w:rsid w:val="0012400D"/>
    <w:rsid w:val="00124520"/>
    <w:rsid w:val="001245FD"/>
    <w:rsid w:val="00124DBF"/>
    <w:rsid w:val="00124ED2"/>
    <w:rsid w:val="00125051"/>
    <w:rsid w:val="001252A7"/>
    <w:rsid w:val="001256EC"/>
    <w:rsid w:val="0012570E"/>
    <w:rsid w:val="001258B3"/>
    <w:rsid w:val="00126E24"/>
    <w:rsid w:val="001270BC"/>
    <w:rsid w:val="00127B8F"/>
    <w:rsid w:val="00127D5F"/>
    <w:rsid w:val="00127EE2"/>
    <w:rsid w:val="00130303"/>
    <w:rsid w:val="001304B8"/>
    <w:rsid w:val="00130C0D"/>
    <w:rsid w:val="0013108F"/>
    <w:rsid w:val="0013137E"/>
    <w:rsid w:val="00131522"/>
    <w:rsid w:val="0013170B"/>
    <w:rsid w:val="00131943"/>
    <w:rsid w:val="00131BA3"/>
    <w:rsid w:val="00131BBC"/>
    <w:rsid w:val="00131C0F"/>
    <w:rsid w:val="001320A6"/>
    <w:rsid w:val="0013251E"/>
    <w:rsid w:val="001326C7"/>
    <w:rsid w:val="00132897"/>
    <w:rsid w:val="00133252"/>
    <w:rsid w:val="0013328F"/>
    <w:rsid w:val="0013367F"/>
    <w:rsid w:val="001336CD"/>
    <w:rsid w:val="00133F04"/>
    <w:rsid w:val="00133F1E"/>
    <w:rsid w:val="001343CE"/>
    <w:rsid w:val="00134735"/>
    <w:rsid w:val="00134783"/>
    <w:rsid w:val="001355D5"/>
    <w:rsid w:val="00136387"/>
    <w:rsid w:val="00136F80"/>
    <w:rsid w:val="00137258"/>
    <w:rsid w:val="0013734D"/>
    <w:rsid w:val="00137C88"/>
    <w:rsid w:val="00140639"/>
    <w:rsid w:val="0014063D"/>
    <w:rsid w:val="00140BEB"/>
    <w:rsid w:val="00141245"/>
    <w:rsid w:val="00141756"/>
    <w:rsid w:val="001419EA"/>
    <w:rsid w:val="001419F5"/>
    <w:rsid w:val="00141BCF"/>
    <w:rsid w:val="00142084"/>
    <w:rsid w:val="00143357"/>
    <w:rsid w:val="001435F8"/>
    <w:rsid w:val="00143614"/>
    <w:rsid w:val="00143D26"/>
    <w:rsid w:val="00144364"/>
    <w:rsid w:val="00144883"/>
    <w:rsid w:val="00144AAB"/>
    <w:rsid w:val="00144B38"/>
    <w:rsid w:val="00144B94"/>
    <w:rsid w:val="00145379"/>
    <w:rsid w:val="00145611"/>
    <w:rsid w:val="00146516"/>
    <w:rsid w:val="00146736"/>
    <w:rsid w:val="00146813"/>
    <w:rsid w:val="00146A64"/>
    <w:rsid w:val="00146AED"/>
    <w:rsid w:val="00146C91"/>
    <w:rsid w:val="00146CA7"/>
    <w:rsid w:val="001470A0"/>
    <w:rsid w:val="001473DB"/>
    <w:rsid w:val="001478EE"/>
    <w:rsid w:val="001500D6"/>
    <w:rsid w:val="001505B4"/>
    <w:rsid w:val="001523AC"/>
    <w:rsid w:val="00152DE8"/>
    <w:rsid w:val="0015302A"/>
    <w:rsid w:val="001535F1"/>
    <w:rsid w:val="00153A08"/>
    <w:rsid w:val="00153B01"/>
    <w:rsid w:val="00153DE8"/>
    <w:rsid w:val="001540CC"/>
    <w:rsid w:val="00154379"/>
    <w:rsid w:val="0015451F"/>
    <w:rsid w:val="00154D25"/>
    <w:rsid w:val="00154F64"/>
    <w:rsid w:val="00154F85"/>
    <w:rsid w:val="001550B1"/>
    <w:rsid w:val="0015515F"/>
    <w:rsid w:val="00155186"/>
    <w:rsid w:val="0015534A"/>
    <w:rsid w:val="00155987"/>
    <w:rsid w:val="00155A85"/>
    <w:rsid w:val="00155AF6"/>
    <w:rsid w:val="00156E4F"/>
    <w:rsid w:val="00157158"/>
    <w:rsid w:val="00157196"/>
    <w:rsid w:val="00157478"/>
    <w:rsid w:val="00157B09"/>
    <w:rsid w:val="00157B40"/>
    <w:rsid w:val="00157C4B"/>
    <w:rsid w:val="00157F3E"/>
    <w:rsid w:val="0016019E"/>
    <w:rsid w:val="00160331"/>
    <w:rsid w:val="001608F9"/>
    <w:rsid w:val="001613D1"/>
    <w:rsid w:val="00162A01"/>
    <w:rsid w:val="00163005"/>
    <w:rsid w:val="0016316A"/>
    <w:rsid w:val="001631D8"/>
    <w:rsid w:val="00163768"/>
    <w:rsid w:val="00163B5E"/>
    <w:rsid w:val="00163BE9"/>
    <w:rsid w:val="001644B4"/>
    <w:rsid w:val="00164F61"/>
    <w:rsid w:val="001652D7"/>
    <w:rsid w:val="001656F1"/>
    <w:rsid w:val="00165894"/>
    <w:rsid w:val="00165990"/>
    <w:rsid w:val="00165C2D"/>
    <w:rsid w:val="00165C56"/>
    <w:rsid w:val="001671D4"/>
    <w:rsid w:val="001677B7"/>
    <w:rsid w:val="00167A69"/>
    <w:rsid w:val="001703D5"/>
    <w:rsid w:val="00170670"/>
    <w:rsid w:val="001706F6"/>
    <w:rsid w:val="0017113A"/>
    <w:rsid w:val="0017114B"/>
    <w:rsid w:val="001714D7"/>
    <w:rsid w:val="001715DB"/>
    <w:rsid w:val="001729B3"/>
    <w:rsid w:val="001729B7"/>
    <w:rsid w:val="001729D7"/>
    <w:rsid w:val="00172D0F"/>
    <w:rsid w:val="00172E37"/>
    <w:rsid w:val="0017331F"/>
    <w:rsid w:val="001739BC"/>
    <w:rsid w:val="00174024"/>
    <w:rsid w:val="00174609"/>
    <w:rsid w:val="001766E5"/>
    <w:rsid w:val="00176F3A"/>
    <w:rsid w:val="001771EF"/>
    <w:rsid w:val="00177739"/>
    <w:rsid w:val="00177B47"/>
    <w:rsid w:val="00180030"/>
    <w:rsid w:val="001801B6"/>
    <w:rsid w:val="001801E0"/>
    <w:rsid w:val="0018061C"/>
    <w:rsid w:val="001807C0"/>
    <w:rsid w:val="00180C8D"/>
    <w:rsid w:val="00180D6A"/>
    <w:rsid w:val="00181816"/>
    <w:rsid w:val="00181D9E"/>
    <w:rsid w:val="00182221"/>
    <w:rsid w:val="001824D4"/>
    <w:rsid w:val="001827E4"/>
    <w:rsid w:val="0018298A"/>
    <w:rsid w:val="00182BD3"/>
    <w:rsid w:val="00182D4F"/>
    <w:rsid w:val="00182EBF"/>
    <w:rsid w:val="0018339C"/>
    <w:rsid w:val="00184635"/>
    <w:rsid w:val="001851AE"/>
    <w:rsid w:val="001859BB"/>
    <w:rsid w:val="00185A24"/>
    <w:rsid w:val="00185E39"/>
    <w:rsid w:val="00186447"/>
    <w:rsid w:val="0018664D"/>
    <w:rsid w:val="001866F4"/>
    <w:rsid w:val="001867D3"/>
    <w:rsid w:val="001867DD"/>
    <w:rsid w:val="00187282"/>
    <w:rsid w:val="001873EE"/>
    <w:rsid w:val="001878E0"/>
    <w:rsid w:val="001879EB"/>
    <w:rsid w:val="00190026"/>
    <w:rsid w:val="0019025A"/>
    <w:rsid w:val="00190552"/>
    <w:rsid w:val="00190D5D"/>
    <w:rsid w:val="00191CFA"/>
    <w:rsid w:val="00192D10"/>
    <w:rsid w:val="00192D48"/>
    <w:rsid w:val="00192F06"/>
    <w:rsid w:val="00192FDE"/>
    <w:rsid w:val="00193008"/>
    <w:rsid w:val="001930A5"/>
    <w:rsid w:val="001939CE"/>
    <w:rsid w:val="00193AD1"/>
    <w:rsid w:val="00193BBC"/>
    <w:rsid w:val="001943C1"/>
    <w:rsid w:val="0019481F"/>
    <w:rsid w:val="00194A85"/>
    <w:rsid w:val="00194EC8"/>
    <w:rsid w:val="001950D0"/>
    <w:rsid w:val="00195A33"/>
    <w:rsid w:val="001963A0"/>
    <w:rsid w:val="00196F98"/>
    <w:rsid w:val="0019745C"/>
    <w:rsid w:val="0019746E"/>
    <w:rsid w:val="00197681"/>
    <w:rsid w:val="00197A7C"/>
    <w:rsid w:val="00197BFE"/>
    <w:rsid w:val="00197FE4"/>
    <w:rsid w:val="001A0247"/>
    <w:rsid w:val="001A081D"/>
    <w:rsid w:val="001A0BD4"/>
    <w:rsid w:val="001A0C06"/>
    <w:rsid w:val="001A1618"/>
    <w:rsid w:val="001A1639"/>
    <w:rsid w:val="001A1661"/>
    <w:rsid w:val="001A1989"/>
    <w:rsid w:val="001A1E36"/>
    <w:rsid w:val="001A1F8C"/>
    <w:rsid w:val="001A2937"/>
    <w:rsid w:val="001A3207"/>
    <w:rsid w:val="001A36B2"/>
    <w:rsid w:val="001A3D6D"/>
    <w:rsid w:val="001A3F85"/>
    <w:rsid w:val="001A42A6"/>
    <w:rsid w:val="001A4726"/>
    <w:rsid w:val="001A47A3"/>
    <w:rsid w:val="001A4A03"/>
    <w:rsid w:val="001A4B66"/>
    <w:rsid w:val="001A4D78"/>
    <w:rsid w:val="001A4EA5"/>
    <w:rsid w:val="001A4FF4"/>
    <w:rsid w:val="001A538F"/>
    <w:rsid w:val="001A5542"/>
    <w:rsid w:val="001A5CAE"/>
    <w:rsid w:val="001A5F9C"/>
    <w:rsid w:val="001A63F1"/>
    <w:rsid w:val="001A6620"/>
    <w:rsid w:val="001A6C8A"/>
    <w:rsid w:val="001A6DF1"/>
    <w:rsid w:val="001A71A7"/>
    <w:rsid w:val="001A7D21"/>
    <w:rsid w:val="001A7FA5"/>
    <w:rsid w:val="001B06F7"/>
    <w:rsid w:val="001B0821"/>
    <w:rsid w:val="001B0949"/>
    <w:rsid w:val="001B0BA5"/>
    <w:rsid w:val="001B1180"/>
    <w:rsid w:val="001B14D6"/>
    <w:rsid w:val="001B1765"/>
    <w:rsid w:val="001B240B"/>
    <w:rsid w:val="001B27A1"/>
    <w:rsid w:val="001B2B15"/>
    <w:rsid w:val="001B2E6D"/>
    <w:rsid w:val="001B2F93"/>
    <w:rsid w:val="001B316B"/>
    <w:rsid w:val="001B3193"/>
    <w:rsid w:val="001B324D"/>
    <w:rsid w:val="001B3CB3"/>
    <w:rsid w:val="001B3D39"/>
    <w:rsid w:val="001B3D58"/>
    <w:rsid w:val="001B3F5E"/>
    <w:rsid w:val="001B462F"/>
    <w:rsid w:val="001B471E"/>
    <w:rsid w:val="001B4C6B"/>
    <w:rsid w:val="001B52D1"/>
    <w:rsid w:val="001B5654"/>
    <w:rsid w:val="001B5DB6"/>
    <w:rsid w:val="001B62AF"/>
    <w:rsid w:val="001B73A9"/>
    <w:rsid w:val="001B7459"/>
    <w:rsid w:val="001B799F"/>
    <w:rsid w:val="001B7ED3"/>
    <w:rsid w:val="001C0611"/>
    <w:rsid w:val="001C09C8"/>
    <w:rsid w:val="001C0CC4"/>
    <w:rsid w:val="001C1466"/>
    <w:rsid w:val="001C14EA"/>
    <w:rsid w:val="001C187F"/>
    <w:rsid w:val="001C1D34"/>
    <w:rsid w:val="001C2A2C"/>
    <w:rsid w:val="001C4242"/>
    <w:rsid w:val="001C42E9"/>
    <w:rsid w:val="001C45A9"/>
    <w:rsid w:val="001C48BA"/>
    <w:rsid w:val="001C4BF4"/>
    <w:rsid w:val="001C517D"/>
    <w:rsid w:val="001C552D"/>
    <w:rsid w:val="001C5FCD"/>
    <w:rsid w:val="001C6044"/>
    <w:rsid w:val="001C68D7"/>
    <w:rsid w:val="001C6CFB"/>
    <w:rsid w:val="001C7395"/>
    <w:rsid w:val="001C74E7"/>
    <w:rsid w:val="001C79E4"/>
    <w:rsid w:val="001C7A95"/>
    <w:rsid w:val="001D0172"/>
    <w:rsid w:val="001D05A2"/>
    <w:rsid w:val="001D0835"/>
    <w:rsid w:val="001D091C"/>
    <w:rsid w:val="001D0C1A"/>
    <w:rsid w:val="001D188D"/>
    <w:rsid w:val="001D1B97"/>
    <w:rsid w:val="001D31E0"/>
    <w:rsid w:val="001D36F9"/>
    <w:rsid w:val="001D3DBB"/>
    <w:rsid w:val="001D4038"/>
    <w:rsid w:val="001D418D"/>
    <w:rsid w:val="001D460F"/>
    <w:rsid w:val="001D482F"/>
    <w:rsid w:val="001D52DB"/>
    <w:rsid w:val="001D6642"/>
    <w:rsid w:val="001D6732"/>
    <w:rsid w:val="001D6A91"/>
    <w:rsid w:val="001D76D4"/>
    <w:rsid w:val="001E0127"/>
    <w:rsid w:val="001E03C4"/>
    <w:rsid w:val="001E0442"/>
    <w:rsid w:val="001E052F"/>
    <w:rsid w:val="001E0575"/>
    <w:rsid w:val="001E06FF"/>
    <w:rsid w:val="001E0C2C"/>
    <w:rsid w:val="001E0F35"/>
    <w:rsid w:val="001E171C"/>
    <w:rsid w:val="001E1B93"/>
    <w:rsid w:val="001E1C1D"/>
    <w:rsid w:val="001E2BA5"/>
    <w:rsid w:val="001E3435"/>
    <w:rsid w:val="001E35FB"/>
    <w:rsid w:val="001E3BAF"/>
    <w:rsid w:val="001E3F13"/>
    <w:rsid w:val="001E44F1"/>
    <w:rsid w:val="001E4901"/>
    <w:rsid w:val="001E4C57"/>
    <w:rsid w:val="001E4CE6"/>
    <w:rsid w:val="001E5343"/>
    <w:rsid w:val="001E5364"/>
    <w:rsid w:val="001E5391"/>
    <w:rsid w:val="001E56BD"/>
    <w:rsid w:val="001E5E62"/>
    <w:rsid w:val="001E6044"/>
    <w:rsid w:val="001E64AF"/>
    <w:rsid w:val="001E67A9"/>
    <w:rsid w:val="001E6982"/>
    <w:rsid w:val="001E6E05"/>
    <w:rsid w:val="001E7137"/>
    <w:rsid w:val="001E7412"/>
    <w:rsid w:val="001F016C"/>
    <w:rsid w:val="001F11D6"/>
    <w:rsid w:val="001F188E"/>
    <w:rsid w:val="001F1A6F"/>
    <w:rsid w:val="001F1C70"/>
    <w:rsid w:val="001F2217"/>
    <w:rsid w:val="001F22F6"/>
    <w:rsid w:val="001F2406"/>
    <w:rsid w:val="001F32AE"/>
    <w:rsid w:val="001F32E7"/>
    <w:rsid w:val="001F34A1"/>
    <w:rsid w:val="001F37DF"/>
    <w:rsid w:val="001F3C67"/>
    <w:rsid w:val="001F3D61"/>
    <w:rsid w:val="001F3E3D"/>
    <w:rsid w:val="001F3E52"/>
    <w:rsid w:val="001F3EA9"/>
    <w:rsid w:val="001F4052"/>
    <w:rsid w:val="001F4583"/>
    <w:rsid w:val="001F458D"/>
    <w:rsid w:val="001F46A7"/>
    <w:rsid w:val="001F48DD"/>
    <w:rsid w:val="001F4C03"/>
    <w:rsid w:val="001F5629"/>
    <w:rsid w:val="001F5BF7"/>
    <w:rsid w:val="001F5D58"/>
    <w:rsid w:val="001F5DFC"/>
    <w:rsid w:val="001F5E23"/>
    <w:rsid w:val="001F6035"/>
    <w:rsid w:val="001F6BAD"/>
    <w:rsid w:val="001F7C61"/>
    <w:rsid w:val="0020053F"/>
    <w:rsid w:val="00200860"/>
    <w:rsid w:val="00200B0F"/>
    <w:rsid w:val="00200C3B"/>
    <w:rsid w:val="00200CDF"/>
    <w:rsid w:val="0020115D"/>
    <w:rsid w:val="00201700"/>
    <w:rsid w:val="00201811"/>
    <w:rsid w:val="00202932"/>
    <w:rsid w:val="00202C74"/>
    <w:rsid w:val="0020397E"/>
    <w:rsid w:val="00203ABA"/>
    <w:rsid w:val="0020439D"/>
    <w:rsid w:val="00204810"/>
    <w:rsid w:val="002057DF"/>
    <w:rsid w:val="00205956"/>
    <w:rsid w:val="002061EF"/>
    <w:rsid w:val="00206C27"/>
    <w:rsid w:val="00207010"/>
    <w:rsid w:val="00207029"/>
    <w:rsid w:val="0020762A"/>
    <w:rsid w:val="002076F7"/>
    <w:rsid w:val="00207EC8"/>
    <w:rsid w:val="0021098A"/>
    <w:rsid w:val="00210C67"/>
    <w:rsid w:val="0021110F"/>
    <w:rsid w:val="00211395"/>
    <w:rsid w:val="002113FC"/>
    <w:rsid w:val="002115F5"/>
    <w:rsid w:val="0021187F"/>
    <w:rsid w:val="00211A77"/>
    <w:rsid w:val="002122E4"/>
    <w:rsid w:val="002125F2"/>
    <w:rsid w:val="002128FF"/>
    <w:rsid w:val="00212EDF"/>
    <w:rsid w:val="002139DB"/>
    <w:rsid w:val="00213DAA"/>
    <w:rsid w:val="0021410F"/>
    <w:rsid w:val="00214176"/>
    <w:rsid w:val="002145C5"/>
    <w:rsid w:val="00214625"/>
    <w:rsid w:val="0021483E"/>
    <w:rsid w:val="00214923"/>
    <w:rsid w:val="0021510B"/>
    <w:rsid w:val="00215465"/>
    <w:rsid w:val="0021552C"/>
    <w:rsid w:val="00215568"/>
    <w:rsid w:val="002155BF"/>
    <w:rsid w:val="00215701"/>
    <w:rsid w:val="00215757"/>
    <w:rsid w:val="00215923"/>
    <w:rsid w:val="00215998"/>
    <w:rsid w:val="00215FBE"/>
    <w:rsid w:val="002168C9"/>
    <w:rsid w:val="00216AE3"/>
    <w:rsid w:val="00216B61"/>
    <w:rsid w:val="00216DA9"/>
    <w:rsid w:val="00216DF7"/>
    <w:rsid w:val="0021724E"/>
    <w:rsid w:val="00217FDB"/>
    <w:rsid w:val="00221028"/>
    <w:rsid w:val="002215A3"/>
    <w:rsid w:val="0022227C"/>
    <w:rsid w:val="00222AA4"/>
    <w:rsid w:val="00223959"/>
    <w:rsid w:val="00223D90"/>
    <w:rsid w:val="002244F7"/>
    <w:rsid w:val="002245A8"/>
    <w:rsid w:val="00224B35"/>
    <w:rsid w:val="00224D09"/>
    <w:rsid w:val="002253CD"/>
    <w:rsid w:val="0022542D"/>
    <w:rsid w:val="00225643"/>
    <w:rsid w:val="00225AD5"/>
    <w:rsid w:val="00225E96"/>
    <w:rsid w:val="00225F20"/>
    <w:rsid w:val="0022669F"/>
    <w:rsid w:val="00226D88"/>
    <w:rsid w:val="00227D26"/>
    <w:rsid w:val="0023008E"/>
    <w:rsid w:val="0023059A"/>
    <w:rsid w:val="002305AF"/>
    <w:rsid w:val="0023096D"/>
    <w:rsid w:val="00230BCC"/>
    <w:rsid w:val="00231126"/>
    <w:rsid w:val="0023119E"/>
    <w:rsid w:val="00231574"/>
    <w:rsid w:val="00232860"/>
    <w:rsid w:val="002328E0"/>
    <w:rsid w:val="00232B01"/>
    <w:rsid w:val="00232B5D"/>
    <w:rsid w:val="00232B6F"/>
    <w:rsid w:val="00232E8C"/>
    <w:rsid w:val="00233B60"/>
    <w:rsid w:val="002349C7"/>
    <w:rsid w:val="00234E27"/>
    <w:rsid w:val="0023507D"/>
    <w:rsid w:val="002357E8"/>
    <w:rsid w:val="00235862"/>
    <w:rsid w:val="00235971"/>
    <w:rsid w:val="00236448"/>
    <w:rsid w:val="0023653C"/>
    <w:rsid w:val="002365CE"/>
    <w:rsid w:val="00236789"/>
    <w:rsid w:val="0023690B"/>
    <w:rsid w:val="0023691C"/>
    <w:rsid w:val="00236ADC"/>
    <w:rsid w:val="00236B28"/>
    <w:rsid w:val="002371DB"/>
    <w:rsid w:val="00237621"/>
    <w:rsid w:val="0023783F"/>
    <w:rsid w:val="00237A5A"/>
    <w:rsid w:val="00240703"/>
    <w:rsid w:val="002408A1"/>
    <w:rsid w:val="00240E37"/>
    <w:rsid w:val="00241353"/>
    <w:rsid w:val="002422D2"/>
    <w:rsid w:val="002425C1"/>
    <w:rsid w:val="00242603"/>
    <w:rsid w:val="00242F6C"/>
    <w:rsid w:val="0024353E"/>
    <w:rsid w:val="002441E6"/>
    <w:rsid w:val="00244307"/>
    <w:rsid w:val="00244857"/>
    <w:rsid w:val="00244C24"/>
    <w:rsid w:val="0024528E"/>
    <w:rsid w:val="00245905"/>
    <w:rsid w:val="00245CCC"/>
    <w:rsid w:val="00245ED4"/>
    <w:rsid w:val="00246312"/>
    <w:rsid w:val="002474DD"/>
    <w:rsid w:val="00247A46"/>
    <w:rsid w:val="00247F0D"/>
    <w:rsid w:val="00250BA0"/>
    <w:rsid w:val="00251412"/>
    <w:rsid w:val="00251768"/>
    <w:rsid w:val="0025178D"/>
    <w:rsid w:val="00251BBF"/>
    <w:rsid w:val="002527F7"/>
    <w:rsid w:val="0025295F"/>
    <w:rsid w:val="00252D79"/>
    <w:rsid w:val="00252DE5"/>
    <w:rsid w:val="002535CB"/>
    <w:rsid w:val="002538E5"/>
    <w:rsid w:val="00253B7D"/>
    <w:rsid w:val="00253FE2"/>
    <w:rsid w:val="002541F1"/>
    <w:rsid w:val="0025424F"/>
    <w:rsid w:val="00254253"/>
    <w:rsid w:val="00254747"/>
    <w:rsid w:val="0025494C"/>
    <w:rsid w:val="002549D6"/>
    <w:rsid w:val="002550A9"/>
    <w:rsid w:val="002551E5"/>
    <w:rsid w:val="00255667"/>
    <w:rsid w:val="00255AA9"/>
    <w:rsid w:val="00255C3E"/>
    <w:rsid w:val="00255EA6"/>
    <w:rsid w:val="00256A33"/>
    <w:rsid w:val="00256FB1"/>
    <w:rsid w:val="0025779A"/>
    <w:rsid w:val="00257A9C"/>
    <w:rsid w:val="002606E1"/>
    <w:rsid w:val="00260BAC"/>
    <w:rsid w:val="00260D53"/>
    <w:rsid w:val="00261B08"/>
    <w:rsid w:val="00261FF5"/>
    <w:rsid w:val="002621D9"/>
    <w:rsid w:val="002624D5"/>
    <w:rsid w:val="0026278E"/>
    <w:rsid w:val="00262E81"/>
    <w:rsid w:val="00262FA1"/>
    <w:rsid w:val="00263200"/>
    <w:rsid w:val="00263F1D"/>
    <w:rsid w:val="0026412D"/>
    <w:rsid w:val="002644DA"/>
    <w:rsid w:val="0026450C"/>
    <w:rsid w:val="0026459F"/>
    <w:rsid w:val="00264E10"/>
    <w:rsid w:val="00264FDE"/>
    <w:rsid w:val="0026653E"/>
    <w:rsid w:val="00266A18"/>
    <w:rsid w:val="00266FD7"/>
    <w:rsid w:val="002670D5"/>
    <w:rsid w:val="00267575"/>
    <w:rsid w:val="002679AC"/>
    <w:rsid w:val="00267B33"/>
    <w:rsid w:val="00267EC7"/>
    <w:rsid w:val="00270EA3"/>
    <w:rsid w:val="00270EAE"/>
    <w:rsid w:val="0027111E"/>
    <w:rsid w:val="002713EB"/>
    <w:rsid w:val="0027192F"/>
    <w:rsid w:val="00271C62"/>
    <w:rsid w:val="0027250F"/>
    <w:rsid w:val="002726B7"/>
    <w:rsid w:val="00273F7F"/>
    <w:rsid w:val="00273FFD"/>
    <w:rsid w:val="0027420A"/>
    <w:rsid w:val="002748F8"/>
    <w:rsid w:val="00274F04"/>
    <w:rsid w:val="0027509A"/>
    <w:rsid w:val="00275537"/>
    <w:rsid w:val="00275C95"/>
    <w:rsid w:val="0027640A"/>
    <w:rsid w:val="002765D1"/>
    <w:rsid w:val="002765DF"/>
    <w:rsid w:val="002769A5"/>
    <w:rsid w:val="0027704A"/>
    <w:rsid w:val="00277404"/>
    <w:rsid w:val="00277A49"/>
    <w:rsid w:val="00277EEF"/>
    <w:rsid w:val="00280094"/>
    <w:rsid w:val="0028020C"/>
    <w:rsid w:val="002805CA"/>
    <w:rsid w:val="00280DA3"/>
    <w:rsid w:val="002816A6"/>
    <w:rsid w:val="002816D0"/>
    <w:rsid w:val="002822EF"/>
    <w:rsid w:val="00282974"/>
    <w:rsid w:val="002829BA"/>
    <w:rsid w:val="00282A6E"/>
    <w:rsid w:val="00282C29"/>
    <w:rsid w:val="002840AB"/>
    <w:rsid w:val="00284899"/>
    <w:rsid w:val="002849B3"/>
    <w:rsid w:val="00284B5A"/>
    <w:rsid w:val="002850A6"/>
    <w:rsid w:val="002850BF"/>
    <w:rsid w:val="002850D1"/>
    <w:rsid w:val="0028534A"/>
    <w:rsid w:val="00285963"/>
    <w:rsid w:val="00286603"/>
    <w:rsid w:val="00286637"/>
    <w:rsid w:val="00286CF8"/>
    <w:rsid w:val="002876A9"/>
    <w:rsid w:val="00287736"/>
    <w:rsid w:val="002900D6"/>
    <w:rsid w:val="00290330"/>
    <w:rsid w:val="002909F5"/>
    <w:rsid w:val="00290AEB"/>
    <w:rsid w:val="00290C44"/>
    <w:rsid w:val="002912CF"/>
    <w:rsid w:val="00291561"/>
    <w:rsid w:val="00291BFE"/>
    <w:rsid w:val="00291CF5"/>
    <w:rsid w:val="0029205C"/>
    <w:rsid w:val="002924E0"/>
    <w:rsid w:val="0029251A"/>
    <w:rsid w:val="0029295D"/>
    <w:rsid w:val="00292F15"/>
    <w:rsid w:val="00293587"/>
    <w:rsid w:val="0029378D"/>
    <w:rsid w:val="00293837"/>
    <w:rsid w:val="00294627"/>
    <w:rsid w:val="00294C7F"/>
    <w:rsid w:val="00294C95"/>
    <w:rsid w:val="00294E25"/>
    <w:rsid w:val="00294E73"/>
    <w:rsid w:val="00295C03"/>
    <w:rsid w:val="00295C2A"/>
    <w:rsid w:val="00296A0F"/>
    <w:rsid w:val="00296E7B"/>
    <w:rsid w:val="00297102"/>
    <w:rsid w:val="002975D7"/>
    <w:rsid w:val="002A059F"/>
    <w:rsid w:val="002A0852"/>
    <w:rsid w:val="002A0D3D"/>
    <w:rsid w:val="002A13BB"/>
    <w:rsid w:val="002A152D"/>
    <w:rsid w:val="002A179B"/>
    <w:rsid w:val="002A196F"/>
    <w:rsid w:val="002A1ABA"/>
    <w:rsid w:val="002A230A"/>
    <w:rsid w:val="002A242F"/>
    <w:rsid w:val="002A35E2"/>
    <w:rsid w:val="002A3C5C"/>
    <w:rsid w:val="002A44C9"/>
    <w:rsid w:val="002A4BD4"/>
    <w:rsid w:val="002A4DAD"/>
    <w:rsid w:val="002A51A5"/>
    <w:rsid w:val="002A54CF"/>
    <w:rsid w:val="002A67BE"/>
    <w:rsid w:val="002A69D4"/>
    <w:rsid w:val="002A69D6"/>
    <w:rsid w:val="002A6DDB"/>
    <w:rsid w:val="002A6FE2"/>
    <w:rsid w:val="002A73FA"/>
    <w:rsid w:val="002A7E38"/>
    <w:rsid w:val="002A7F08"/>
    <w:rsid w:val="002B05A0"/>
    <w:rsid w:val="002B0A09"/>
    <w:rsid w:val="002B0CA8"/>
    <w:rsid w:val="002B0F93"/>
    <w:rsid w:val="002B1B27"/>
    <w:rsid w:val="002B1B94"/>
    <w:rsid w:val="002B219C"/>
    <w:rsid w:val="002B2B9E"/>
    <w:rsid w:val="002B2FE9"/>
    <w:rsid w:val="002B3711"/>
    <w:rsid w:val="002B37F5"/>
    <w:rsid w:val="002B3BCE"/>
    <w:rsid w:val="002B3DAD"/>
    <w:rsid w:val="002B4387"/>
    <w:rsid w:val="002B4502"/>
    <w:rsid w:val="002B477E"/>
    <w:rsid w:val="002B499C"/>
    <w:rsid w:val="002B4DA7"/>
    <w:rsid w:val="002B516E"/>
    <w:rsid w:val="002B5235"/>
    <w:rsid w:val="002B594B"/>
    <w:rsid w:val="002B6490"/>
    <w:rsid w:val="002B64A0"/>
    <w:rsid w:val="002B6514"/>
    <w:rsid w:val="002B6610"/>
    <w:rsid w:val="002B6697"/>
    <w:rsid w:val="002B7145"/>
    <w:rsid w:val="002B7256"/>
    <w:rsid w:val="002B74D8"/>
    <w:rsid w:val="002B7603"/>
    <w:rsid w:val="002B7C53"/>
    <w:rsid w:val="002C02B4"/>
    <w:rsid w:val="002C09FE"/>
    <w:rsid w:val="002C24B8"/>
    <w:rsid w:val="002C2537"/>
    <w:rsid w:val="002C2DB4"/>
    <w:rsid w:val="002C2E76"/>
    <w:rsid w:val="002C3670"/>
    <w:rsid w:val="002C3DA3"/>
    <w:rsid w:val="002C40AD"/>
    <w:rsid w:val="002C4309"/>
    <w:rsid w:val="002C4A14"/>
    <w:rsid w:val="002C4CD9"/>
    <w:rsid w:val="002C4EAD"/>
    <w:rsid w:val="002C55B3"/>
    <w:rsid w:val="002C5EEF"/>
    <w:rsid w:val="002C5F22"/>
    <w:rsid w:val="002C6DF8"/>
    <w:rsid w:val="002C709C"/>
    <w:rsid w:val="002C731D"/>
    <w:rsid w:val="002C75B4"/>
    <w:rsid w:val="002C7BA0"/>
    <w:rsid w:val="002D0034"/>
    <w:rsid w:val="002D04DF"/>
    <w:rsid w:val="002D0D8C"/>
    <w:rsid w:val="002D14C0"/>
    <w:rsid w:val="002D1816"/>
    <w:rsid w:val="002D1C55"/>
    <w:rsid w:val="002D2271"/>
    <w:rsid w:val="002D26F4"/>
    <w:rsid w:val="002D288E"/>
    <w:rsid w:val="002D2DAA"/>
    <w:rsid w:val="002D3189"/>
    <w:rsid w:val="002D3DE3"/>
    <w:rsid w:val="002D4512"/>
    <w:rsid w:val="002D46D3"/>
    <w:rsid w:val="002D4BD7"/>
    <w:rsid w:val="002D54B7"/>
    <w:rsid w:val="002D5597"/>
    <w:rsid w:val="002D5B27"/>
    <w:rsid w:val="002D5B5C"/>
    <w:rsid w:val="002D5C17"/>
    <w:rsid w:val="002D621F"/>
    <w:rsid w:val="002D63AD"/>
    <w:rsid w:val="002D6603"/>
    <w:rsid w:val="002D7A2A"/>
    <w:rsid w:val="002D7D72"/>
    <w:rsid w:val="002E007B"/>
    <w:rsid w:val="002E05AB"/>
    <w:rsid w:val="002E0A35"/>
    <w:rsid w:val="002E0CD5"/>
    <w:rsid w:val="002E10C5"/>
    <w:rsid w:val="002E14A9"/>
    <w:rsid w:val="002E1B30"/>
    <w:rsid w:val="002E1CBF"/>
    <w:rsid w:val="002E268B"/>
    <w:rsid w:val="002E33C5"/>
    <w:rsid w:val="002E4145"/>
    <w:rsid w:val="002E43D1"/>
    <w:rsid w:val="002E44A4"/>
    <w:rsid w:val="002E4C3B"/>
    <w:rsid w:val="002E4CEE"/>
    <w:rsid w:val="002E5A52"/>
    <w:rsid w:val="002E5E29"/>
    <w:rsid w:val="002E6150"/>
    <w:rsid w:val="002E63DC"/>
    <w:rsid w:val="002E6734"/>
    <w:rsid w:val="002E73DE"/>
    <w:rsid w:val="002E7445"/>
    <w:rsid w:val="002E76D7"/>
    <w:rsid w:val="002E7C76"/>
    <w:rsid w:val="002F0029"/>
    <w:rsid w:val="002F0870"/>
    <w:rsid w:val="002F0C03"/>
    <w:rsid w:val="002F107F"/>
    <w:rsid w:val="002F14CF"/>
    <w:rsid w:val="002F1941"/>
    <w:rsid w:val="002F1CC5"/>
    <w:rsid w:val="002F1D6C"/>
    <w:rsid w:val="002F260B"/>
    <w:rsid w:val="002F3109"/>
    <w:rsid w:val="002F395D"/>
    <w:rsid w:val="002F3AA0"/>
    <w:rsid w:val="002F3C66"/>
    <w:rsid w:val="002F4699"/>
    <w:rsid w:val="002F4D7F"/>
    <w:rsid w:val="002F5090"/>
    <w:rsid w:val="002F5106"/>
    <w:rsid w:val="002F513C"/>
    <w:rsid w:val="002F58FF"/>
    <w:rsid w:val="002F5B11"/>
    <w:rsid w:val="002F5B77"/>
    <w:rsid w:val="002F5D28"/>
    <w:rsid w:val="002F6469"/>
    <w:rsid w:val="002F6E16"/>
    <w:rsid w:val="002F7965"/>
    <w:rsid w:val="00300138"/>
    <w:rsid w:val="003002BD"/>
    <w:rsid w:val="003004FA"/>
    <w:rsid w:val="00300582"/>
    <w:rsid w:val="00300721"/>
    <w:rsid w:val="00300A03"/>
    <w:rsid w:val="00302379"/>
    <w:rsid w:val="0030274F"/>
    <w:rsid w:val="00302980"/>
    <w:rsid w:val="00302ECD"/>
    <w:rsid w:val="003030F4"/>
    <w:rsid w:val="0030448A"/>
    <w:rsid w:val="003047A5"/>
    <w:rsid w:val="003048F1"/>
    <w:rsid w:val="00305495"/>
    <w:rsid w:val="00305AE9"/>
    <w:rsid w:val="00305B7B"/>
    <w:rsid w:val="00305D89"/>
    <w:rsid w:val="00306177"/>
    <w:rsid w:val="003063F5"/>
    <w:rsid w:val="0030647F"/>
    <w:rsid w:val="0030674E"/>
    <w:rsid w:val="00306984"/>
    <w:rsid w:val="003069B4"/>
    <w:rsid w:val="00306BE4"/>
    <w:rsid w:val="00306DF2"/>
    <w:rsid w:val="0031073D"/>
    <w:rsid w:val="00310788"/>
    <w:rsid w:val="00310C01"/>
    <w:rsid w:val="00310D7F"/>
    <w:rsid w:val="0031174D"/>
    <w:rsid w:val="00311A75"/>
    <w:rsid w:val="00311D0D"/>
    <w:rsid w:val="003120EE"/>
    <w:rsid w:val="00312120"/>
    <w:rsid w:val="00312183"/>
    <w:rsid w:val="003125BA"/>
    <w:rsid w:val="00312846"/>
    <w:rsid w:val="00312A3A"/>
    <w:rsid w:val="00312F8C"/>
    <w:rsid w:val="00313134"/>
    <w:rsid w:val="003131BC"/>
    <w:rsid w:val="003131C3"/>
    <w:rsid w:val="00313426"/>
    <w:rsid w:val="003135AF"/>
    <w:rsid w:val="0031378A"/>
    <w:rsid w:val="0031398B"/>
    <w:rsid w:val="0031399B"/>
    <w:rsid w:val="00313A0B"/>
    <w:rsid w:val="00313B33"/>
    <w:rsid w:val="0031419A"/>
    <w:rsid w:val="00315ED0"/>
    <w:rsid w:val="003171C7"/>
    <w:rsid w:val="00317DA6"/>
    <w:rsid w:val="00317DAF"/>
    <w:rsid w:val="003207D1"/>
    <w:rsid w:val="00320DBF"/>
    <w:rsid w:val="00321087"/>
    <w:rsid w:val="003217D9"/>
    <w:rsid w:val="00321CC0"/>
    <w:rsid w:val="00321FD6"/>
    <w:rsid w:val="003228B0"/>
    <w:rsid w:val="00322BDF"/>
    <w:rsid w:val="00322F1C"/>
    <w:rsid w:val="003245B1"/>
    <w:rsid w:val="00324831"/>
    <w:rsid w:val="003252E6"/>
    <w:rsid w:val="00325339"/>
    <w:rsid w:val="00326768"/>
    <w:rsid w:val="003267D0"/>
    <w:rsid w:val="0032693B"/>
    <w:rsid w:val="0032746B"/>
    <w:rsid w:val="00327901"/>
    <w:rsid w:val="00327E91"/>
    <w:rsid w:val="00330070"/>
    <w:rsid w:val="00330349"/>
    <w:rsid w:val="00330FAC"/>
    <w:rsid w:val="003310BC"/>
    <w:rsid w:val="0033135F"/>
    <w:rsid w:val="003316D2"/>
    <w:rsid w:val="00331D6B"/>
    <w:rsid w:val="003321C1"/>
    <w:rsid w:val="00332308"/>
    <w:rsid w:val="00332380"/>
    <w:rsid w:val="003328A4"/>
    <w:rsid w:val="00332E15"/>
    <w:rsid w:val="00332EFC"/>
    <w:rsid w:val="003334D3"/>
    <w:rsid w:val="00333DA5"/>
    <w:rsid w:val="00334511"/>
    <w:rsid w:val="00334906"/>
    <w:rsid w:val="00334D35"/>
    <w:rsid w:val="0033502E"/>
    <w:rsid w:val="003354F4"/>
    <w:rsid w:val="00335C7F"/>
    <w:rsid w:val="00335EE2"/>
    <w:rsid w:val="00335FB6"/>
    <w:rsid w:val="0033644B"/>
    <w:rsid w:val="00336769"/>
    <w:rsid w:val="003367AC"/>
    <w:rsid w:val="00336978"/>
    <w:rsid w:val="003373B4"/>
    <w:rsid w:val="00337953"/>
    <w:rsid w:val="00340DC7"/>
    <w:rsid w:val="00340FDE"/>
    <w:rsid w:val="00341994"/>
    <w:rsid w:val="00341DED"/>
    <w:rsid w:val="003420AB"/>
    <w:rsid w:val="003420BA"/>
    <w:rsid w:val="0034214C"/>
    <w:rsid w:val="003423F5"/>
    <w:rsid w:val="00342B5D"/>
    <w:rsid w:val="00343040"/>
    <w:rsid w:val="0034305F"/>
    <w:rsid w:val="00343219"/>
    <w:rsid w:val="00343371"/>
    <w:rsid w:val="003435D2"/>
    <w:rsid w:val="00343699"/>
    <w:rsid w:val="00345515"/>
    <w:rsid w:val="0034574C"/>
    <w:rsid w:val="0034590D"/>
    <w:rsid w:val="00345A77"/>
    <w:rsid w:val="00345AAB"/>
    <w:rsid w:val="0034684B"/>
    <w:rsid w:val="00346B56"/>
    <w:rsid w:val="00346EF7"/>
    <w:rsid w:val="00347729"/>
    <w:rsid w:val="00347B69"/>
    <w:rsid w:val="00347B6A"/>
    <w:rsid w:val="003505F5"/>
    <w:rsid w:val="00350842"/>
    <w:rsid w:val="003508C2"/>
    <w:rsid w:val="00351056"/>
    <w:rsid w:val="00351EDE"/>
    <w:rsid w:val="0035369B"/>
    <w:rsid w:val="003536B1"/>
    <w:rsid w:val="00354CDD"/>
    <w:rsid w:val="0035582A"/>
    <w:rsid w:val="00355F1A"/>
    <w:rsid w:val="003563FD"/>
    <w:rsid w:val="00356674"/>
    <w:rsid w:val="003566DB"/>
    <w:rsid w:val="003571A5"/>
    <w:rsid w:val="00357812"/>
    <w:rsid w:val="00357BA3"/>
    <w:rsid w:val="00357EDC"/>
    <w:rsid w:val="00360042"/>
    <w:rsid w:val="00360084"/>
    <w:rsid w:val="003602D6"/>
    <w:rsid w:val="003602E5"/>
    <w:rsid w:val="0036065A"/>
    <w:rsid w:val="00360724"/>
    <w:rsid w:val="00360725"/>
    <w:rsid w:val="00360A78"/>
    <w:rsid w:val="00360AE8"/>
    <w:rsid w:val="00360DC9"/>
    <w:rsid w:val="00361349"/>
    <w:rsid w:val="003614BC"/>
    <w:rsid w:val="00361BF5"/>
    <w:rsid w:val="00361DB4"/>
    <w:rsid w:val="0036254B"/>
    <w:rsid w:val="00362651"/>
    <w:rsid w:val="00362720"/>
    <w:rsid w:val="00362FC2"/>
    <w:rsid w:val="00362FCC"/>
    <w:rsid w:val="00363014"/>
    <w:rsid w:val="00363178"/>
    <w:rsid w:val="00363EF9"/>
    <w:rsid w:val="00364754"/>
    <w:rsid w:val="00364A8C"/>
    <w:rsid w:val="00364CFD"/>
    <w:rsid w:val="00364FC2"/>
    <w:rsid w:val="00365044"/>
    <w:rsid w:val="0036509A"/>
    <w:rsid w:val="003650AC"/>
    <w:rsid w:val="0036584B"/>
    <w:rsid w:val="003658FF"/>
    <w:rsid w:val="00365991"/>
    <w:rsid w:val="00365C66"/>
    <w:rsid w:val="00366523"/>
    <w:rsid w:val="003665BF"/>
    <w:rsid w:val="003665D7"/>
    <w:rsid w:val="003665F6"/>
    <w:rsid w:val="0036678F"/>
    <w:rsid w:val="00366B63"/>
    <w:rsid w:val="00366B7E"/>
    <w:rsid w:val="00366C63"/>
    <w:rsid w:val="00366D32"/>
    <w:rsid w:val="00367064"/>
    <w:rsid w:val="0036784A"/>
    <w:rsid w:val="0037080E"/>
    <w:rsid w:val="00370AFE"/>
    <w:rsid w:val="0037172B"/>
    <w:rsid w:val="00371B23"/>
    <w:rsid w:val="00371B71"/>
    <w:rsid w:val="00371E46"/>
    <w:rsid w:val="00371F19"/>
    <w:rsid w:val="003720EC"/>
    <w:rsid w:val="00372A79"/>
    <w:rsid w:val="003737F5"/>
    <w:rsid w:val="00373EF8"/>
    <w:rsid w:val="00373FCD"/>
    <w:rsid w:val="003743F9"/>
    <w:rsid w:val="003745E1"/>
    <w:rsid w:val="00374791"/>
    <w:rsid w:val="00374C86"/>
    <w:rsid w:val="00374CE8"/>
    <w:rsid w:val="003753FF"/>
    <w:rsid w:val="0037560B"/>
    <w:rsid w:val="00375802"/>
    <w:rsid w:val="0037583F"/>
    <w:rsid w:val="00376314"/>
    <w:rsid w:val="0037683C"/>
    <w:rsid w:val="00376B1D"/>
    <w:rsid w:val="00376B7A"/>
    <w:rsid w:val="00376E08"/>
    <w:rsid w:val="00377B3B"/>
    <w:rsid w:val="00380025"/>
    <w:rsid w:val="00380931"/>
    <w:rsid w:val="00381318"/>
    <w:rsid w:val="003819D1"/>
    <w:rsid w:val="00381B52"/>
    <w:rsid w:val="0038223E"/>
    <w:rsid w:val="00382A6E"/>
    <w:rsid w:val="00382E53"/>
    <w:rsid w:val="0038458F"/>
    <w:rsid w:val="00384959"/>
    <w:rsid w:val="00385716"/>
    <w:rsid w:val="00385902"/>
    <w:rsid w:val="00386192"/>
    <w:rsid w:val="003868C2"/>
    <w:rsid w:val="003868C4"/>
    <w:rsid w:val="003868D7"/>
    <w:rsid w:val="0038720C"/>
    <w:rsid w:val="00387682"/>
    <w:rsid w:val="003879DD"/>
    <w:rsid w:val="00387EE0"/>
    <w:rsid w:val="003903EB"/>
    <w:rsid w:val="00390EB0"/>
    <w:rsid w:val="0039138A"/>
    <w:rsid w:val="00391544"/>
    <w:rsid w:val="0039175B"/>
    <w:rsid w:val="003920E7"/>
    <w:rsid w:val="00392C0A"/>
    <w:rsid w:val="00393691"/>
    <w:rsid w:val="00393A12"/>
    <w:rsid w:val="00394664"/>
    <w:rsid w:val="00394E5F"/>
    <w:rsid w:val="00395437"/>
    <w:rsid w:val="003961FA"/>
    <w:rsid w:val="003966D6"/>
    <w:rsid w:val="00396B59"/>
    <w:rsid w:val="00396D17"/>
    <w:rsid w:val="00396D18"/>
    <w:rsid w:val="00396D8D"/>
    <w:rsid w:val="00396E8D"/>
    <w:rsid w:val="0039715D"/>
    <w:rsid w:val="00397695"/>
    <w:rsid w:val="00397882"/>
    <w:rsid w:val="00397DBB"/>
    <w:rsid w:val="003A04AB"/>
    <w:rsid w:val="003A0A44"/>
    <w:rsid w:val="003A0A57"/>
    <w:rsid w:val="003A0A5D"/>
    <w:rsid w:val="003A0F9F"/>
    <w:rsid w:val="003A10C7"/>
    <w:rsid w:val="003A152A"/>
    <w:rsid w:val="003A1CE4"/>
    <w:rsid w:val="003A2469"/>
    <w:rsid w:val="003A319E"/>
    <w:rsid w:val="003A3349"/>
    <w:rsid w:val="003A40F4"/>
    <w:rsid w:val="003A46A2"/>
    <w:rsid w:val="003A4FF7"/>
    <w:rsid w:val="003A5874"/>
    <w:rsid w:val="003A5C64"/>
    <w:rsid w:val="003A6321"/>
    <w:rsid w:val="003A641C"/>
    <w:rsid w:val="003A6431"/>
    <w:rsid w:val="003A672B"/>
    <w:rsid w:val="003A6D72"/>
    <w:rsid w:val="003A6F0E"/>
    <w:rsid w:val="003A70A7"/>
    <w:rsid w:val="003A7A94"/>
    <w:rsid w:val="003A7D4D"/>
    <w:rsid w:val="003A7EB1"/>
    <w:rsid w:val="003B03BE"/>
    <w:rsid w:val="003B043A"/>
    <w:rsid w:val="003B04BE"/>
    <w:rsid w:val="003B05DC"/>
    <w:rsid w:val="003B0C85"/>
    <w:rsid w:val="003B1982"/>
    <w:rsid w:val="003B1A09"/>
    <w:rsid w:val="003B1B60"/>
    <w:rsid w:val="003B1D90"/>
    <w:rsid w:val="003B280E"/>
    <w:rsid w:val="003B2F47"/>
    <w:rsid w:val="003B3767"/>
    <w:rsid w:val="003B39A9"/>
    <w:rsid w:val="003B3E90"/>
    <w:rsid w:val="003B42A6"/>
    <w:rsid w:val="003B46FE"/>
    <w:rsid w:val="003B4731"/>
    <w:rsid w:val="003B47A2"/>
    <w:rsid w:val="003B4CDA"/>
    <w:rsid w:val="003B4D17"/>
    <w:rsid w:val="003B4EA9"/>
    <w:rsid w:val="003B4FDD"/>
    <w:rsid w:val="003B4FF2"/>
    <w:rsid w:val="003B54FC"/>
    <w:rsid w:val="003B5760"/>
    <w:rsid w:val="003B5870"/>
    <w:rsid w:val="003B602A"/>
    <w:rsid w:val="003B619C"/>
    <w:rsid w:val="003B6BE2"/>
    <w:rsid w:val="003B7A98"/>
    <w:rsid w:val="003C0AEE"/>
    <w:rsid w:val="003C0B69"/>
    <w:rsid w:val="003C0E71"/>
    <w:rsid w:val="003C15B6"/>
    <w:rsid w:val="003C1D7D"/>
    <w:rsid w:val="003C22B7"/>
    <w:rsid w:val="003C262B"/>
    <w:rsid w:val="003C2687"/>
    <w:rsid w:val="003C2907"/>
    <w:rsid w:val="003C3438"/>
    <w:rsid w:val="003C34FE"/>
    <w:rsid w:val="003C4A61"/>
    <w:rsid w:val="003C4D02"/>
    <w:rsid w:val="003C5A83"/>
    <w:rsid w:val="003C5C3F"/>
    <w:rsid w:val="003C66ED"/>
    <w:rsid w:val="003C6FDD"/>
    <w:rsid w:val="003C78EC"/>
    <w:rsid w:val="003C79D0"/>
    <w:rsid w:val="003D0262"/>
    <w:rsid w:val="003D0B38"/>
    <w:rsid w:val="003D0CB2"/>
    <w:rsid w:val="003D0EBD"/>
    <w:rsid w:val="003D1470"/>
    <w:rsid w:val="003D14AB"/>
    <w:rsid w:val="003D1783"/>
    <w:rsid w:val="003D22BF"/>
    <w:rsid w:val="003D2C06"/>
    <w:rsid w:val="003D2C80"/>
    <w:rsid w:val="003D2CA3"/>
    <w:rsid w:val="003D3003"/>
    <w:rsid w:val="003D3389"/>
    <w:rsid w:val="003D35AB"/>
    <w:rsid w:val="003D3835"/>
    <w:rsid w:val="003D3875"/>
    <w:rsid w:val="003D3A06"/>
    <w:rsid w:val="003D42CD"/>
    <w:rsid w:val="003D4C29"/>
    <w:rsid w:val="003D4C3E"/>
    <w:rsid w:val="003D502B"/>
    <w:rsid w:val="003D502E"/>
    <w:rsid w:val="003D5B8F"/>
    <w:rsid w:val="003D5D64"/>
    <w:rsid w:val="003D5FAB"/>
    <w:rsid w:val="003D6231"/>
    <w:rsid w:val="003D66B1"/>
    <w:rsid w:val="003D7195"/>
    <w:rsid w:val="003D750D"/>
    <w:rsid w:val="003D7738"/>
    <w:rsid w:val="003D798F"/>
    <w:rsid w:val="003E02A2"/>
    <w:rsid w:val="003E0740"/>
    <w:rsid w:val="003E0761"/>
    <w:rsid w:val="003E0A4A"/>
    <w:rsid w:val="003E0B5A"/>
    <w:rsid w:val="003E1EE0"/>
    <w:rsid w:val="003E22DD"/>
    <w:rsid w:val="003E26D0"/>
    <w:rsid w:val="003E2A8E"/>
    <w:rsid w:val="003E2E92"/>
    <w:rsid w:val="003E2F27"/>
    <w:rsid w:val="003E3181"/>
    <w:rsid w:val="003E35B0"/>
    <w:rsid w:val="003E3668"/>
    <w:rsid w:val="003E3DD9"/>
    <w:rsid w:val="003E3E18"/>
    <w:rsid w:val="003E3F77"/>
    <w:rsid w:val="003E44B9"/>
    <w:rsid w:val="003E45F4"/>
    <w:rsid w:val="003E5246"/>
    <w:rsid w:val="003E52FC"/>
    <w:rsid w:val="003E54A8"/>
    <w:rsid w:val="003E5D0C"/>
    <w:rsid w:val="003E640F"/>
    <w:rsid w:val="003E64A9"/>
    <w:rsid w:val="003E64D2"/>
    <w:rsid w:val="003E6577"/>
    <w:rsid w:val="003E69F1"/>
    <w:rsid w:val="003E6EEE"/>
    <w:rsid w:val="003E7696"/>
    <w:rsid w:val="003E7C89"/>
    <w:rsid w:val="003E7DF4"/>
    <w:rsid w:val="003E7E25"/>
    <w:rsid w:val="003F016D"/>
    <w:rsid w:val="003F0484"/>
    <w:rsid w:val="003F1245"/>
    <w:rsid w:val="003F1537"/>
    <w:rsid w:val="003F15F6"/>
    <w:rsid w:val="003F2593"/>
    <w:rsid w:val="003F27E7"/>
    <w:rsid w:val="003F29FC"/>
    <w:rsid w:val="003F2E5F"/>
    <w:rsid w:val="003F2E95"/>
    <w:rsid w:val="003F3054"/>
    <w:rsid w:val="003F3123"/>
    <w:rsid w:val="003F3187"/>
    <w:rsid w:val="003F31CC"/>
    <w:rsid w:val="003F38BC"/>
    <w:rsid w:val="003F3C58"/>
    <w:rsid w:val="003F51F8"/>
    <w:rsid w:val="003F5203"/>
    <w:rsid w:val="003F52A0"/>
    <w:rsid w:val="003F5A55"/>
    <w:rsid w:val="003F5C82"/>
    <w:rsid w:val="003F5DC3"/>
    <w:rsid w:val="003F6214"/>
    <w:rsid w:val="003F7308"/>
    <w:rsid w:val="003F75B9"/>
    <w:rsid w:val="003F7AD0"/>
    <w:rsid w:val="003F7B95"/>
    <w:rsid w:val="003F7BAC"/>
    <w:rsid w:val="004009D9"/>
    <w:rsid w:val="00400C5D"/>
    <w:rsid w:val="00400EE1"/>
    <w:rsid w:val="00401F77"/>
    <w:rsid w:val="0040224E"/>
    <w:rsid w:val="0040231B"/>
    <w:rsid w:val="0040350D"/>
    <w:rsid w:val="00403757"/>
    <w:rsid w:val="0040391D"/>
    <w:rsid w:val="004046CE"/>
    <w:rsid w:val="00404BAB"/>
    <w:rsid w:val="00404C8E"/>
    <w:rsid w:val="00404EB8"/>
    <w:rsid w:val="00404F8F"/>
    <w:rsid w:val="0040505A"/>
    <w:rsid w:val="0040514F"/>
    <w:rsid w:val="004056BF"/>
    <w:rsid w:val="00405A43"/>
    <w:rsid w:val="004060E5"/>
    <w:rsid w:val="00406987"/>
    <w:rsid w:val="00407628"/>
    <w:rsid w:val="00407688"/>
    <w:rsid w:val="00407BF9"/>
    <w:rsid w:val="004100E4"/>
    <w:rsid w:val="00410279"/>
    <w:rsid w:val="0041028E"/>
    <w:rsid w:val="004109B9"/>
    <w:rsid w:val="004109F2"/>
    <w:rsid w:val="00410C44"/>
    <w:rsid w:val="004114F6"/>
    <w:rsid w:val="00411710"/>
    <w:rsid w:val="00411ACA"/>
    <w:rsid w:val="00411D02"/>
    <w:rsid w:val="00411E71"/>
    <w:rsid w:val="004127AA"/>
    <w:rsid w:val="00412BEF"/>
    <w:rsid w:val="00412ECB"/>
    <w:rsid w:val="004136CB"/>
    <w:rsid w:val="00415502"/>
    <w:rsid w:val="00415575"/>
    <w:rsid w:val="004155A5"/>
    <w:rsid w:val="0041588A"/>
    <w:rsid w:val="00415D68"/>
    <w:rsid w:val="00415E58"/>
    <w:rsid w:val="00416440"/>
    <w:rsid w:val="004164B0"/>
    <w:rsid w:val="00416A5B"/>
    <w:rsid w:val="00416D04"/>
    <w:rsid w:val="00416E05"/>
    <w:rsid w:val="00417ACF"/>
    <w:rsid w:val="00417BDA"/>
    <w:rsid w:val="00417EDB"/>
    <w:rsid w:val="004205EB"/>
    <w:rsid w:val="0042084C"/>
    <w:rsid w:val="00420EF7"/>
    <w:rsid w:val="00421441"/>
    <w:rsid w:val="00421DB6"/>
    <w:rsid w:val="0042254B"/>
    <w:rsid w:val="00422557"/>
    <w:rsid w:val="00422BD6"/>
    <w:rsid w:val="00422C42"/>
    <w:rsid w:val="004230E3"/>
    <w:rsid w:val="004230E7"/>
    <w:rsid w:val="004237FD"/>
    <w:rsid w:val="00423BD5"/>
    <w:rsid w:val="00424158"/>
    <w:rsid w:val="00424292"/>
    <w:rsid w:val="004242F6"/>
    <w:rsid w:val="00424908"/>
    <w:rsid w:val="00424D75"/>
    <w:rsid w:val="00424EC3"/>
    <w:rsid w:val="00424EFD"/>
    <w:rsid w:val="00424F18"/>
    <w:rsid w:val="00425A10"/>
    <w:rsid w:val="0042614D"/>
    <w:rsid w:val="0042652C"/>
    <w:rsid w:val="00426827"/>
    <w:rsid w:val="004269DD"/>
    <w:rsid w:val="00426DDE"/>
    <w:rsid w:val="00426F9E"/>
    <w:rsid w:val="00427297"/>
    <w:rsid w:val="004277A0"/>
    <w:rsid w:val="004301F6"/>
    <w:rsid w:val="0043030D"/>
    <w:rsid w:val="00430547"/>
    <w:rsid w:val="004311FC"/>
    <w:rsid w:val="004312DE"/>
    <w:rsid w:val="0043263C"/>
    <w:rsid w:val="00432B22"/>
    <w:rsid w:val="00432EE8"/>
    <w:rsid w:val="00432F32"/>
    <w:rsid w:val="00432F84"/>
    <w:rsid w:val="00433119"/>
    <w:rsid w:val="00433188"/>
    <w:rsid w:val="0043347A"/>
    <w:rsid w:val="00433648"/>
    <w:rsid w:val="00433779"/>
    <w:rsid w:val="00433784"/>
    <w:rsid w:val="00434BF5"/>
    <w:rsid w:val="00434DC0"/>
    <w:rsid w:val="00434F61"/>
    <w:rsid w:val="00435075"/>
    <w:rsid w:val="004350E8"/>
    <w:rsid w:val="00435AFF"/>
    <w:rsid w:val="00435D1E"/>
    <w:rsid w:val="00435FDF"/>
    <w:rsid w:val="0043601B"/>
    <w:rsid w:val="00436187"/>
    <w:rsid w:val="004368B0"/>
    <w:rsid w:val="0043782E"/>
    <w:rsid w:val="00437C94"/>
    <w:rsid w:val="004401A6"/>
    <w:rsid w:val="00440243"/>
    <w:rsid w:val="00440D30"/>
    <w:rsid w:val="00442208"/>
    <w:rsid w:val="00442556"/>
    <w:rsid w:val="00442851"/>
    <w:rsid w:val="004428D5"/>
    <w:rsid w:val="00442CFE"/>
    <w:rsid w:val="0044306B"/>
    <w:rsid w:val="00443AB9"/>
    <w:rsid w:val="0044408E"/>
    <w:rsid w:val="0044430B"/>
    <w:rsid w:val="004446E1"/>
    <w:rsid w:val="0044473F"/>
    <w:rsid w:val="00444E01"/>
    <w:rsid w:val="00444EE1"/>
    <w:rsid w:val="00445517"/>
    <w:rsid w:val="004458B1"/>
    <w:rsid w:val="00445CD7"/>
    <w:rsid w:val="00445FBD"/>
    <w:rsid w:val="00446B22"/>
    <w:rsid w:val="00446E70"/>
    <w:rsid w:val="00446F19"/>
    <w:rsid w:val="00446F39"/>
    <w:rsid w:val="00446FC6"/>
    <w:rsid w:val="00447F5A"/>
    <w:rsid w:val="00450166"/>
    <w:rsid w:val="00450C4A"/>
    <w:rsid w:val="0045101F"/>
    <w:rsid w:val="004510CD"/>
    <w:rsid w:val="004511F6"/>
    <w:rsid w:val="004514F8"/>
    <w:rsid w:val="00451546"/>
    <w:rsid w:val="004515F4"/>
    <w:rsid w:val="00451A8D"/>
    <w:rsid w:val="00452133"/>
    <w:rsid w:val="0045242F"/>
    <w:rsid w:val="00453AE4"/>
    <w:rsid w:val="00453F85"/>
    <w:rsid w:val="0045413C"/>
    <w:rsid w:val="00454726"/>
    <w:rsid w:val="00454D38"/>
    <w:rsid w:val="0045512D"/>
    <w:rsid w:val="004552C5"/>
    <w:rsid w:val="00455736"/>
    <w:rsid w:val="0045574D"/>
    <w:rsid w:val="00455A0E"/>
    <w:rsid w:val="00455FDF"/>
    <w:rsid w:val="004560EE"/>
    <w:rsid w:val="004576F7"/>
    <w:rsid w:val="00460094"/>
    <w:rsid w:val="00460201"/>
    <w:rsid w:val="0046063E"/>
    <w:rsid w:val="0046127A"/>
    <w:rsid w:val="0046189C"/>
    <w:rsid w:val="00461BE9"/>
    <w:rsid w:val="00461CB8"/>
    <w:rsid w:val="00461DE8"/>
    <w:rsid w:val="00461F27"/>
    <w:rsid w:val="004626E3"/>
    <w:rsid w:val="0046303D"/>
    <w:rsid w:val="00463324"/>
    <w:rsid w:val="00463431"/>
    <w:rsid w:val="00463A18"/>
    <w:rsid w:val="00463A21"/>
    <w:rsid w:val="00463C79"/>
    <w:rsid w:val="00463D6E"/>
    <w:rsid w:val="00463FBA"/>
    <w:rsid w:val="004642DC"/>
    <w:rsid w:val="004644CB"/>
    <w:rsid w:val="004648F9"/>
    <w:rsid w:val="00464A58"/>
    <w:rsid w:val="00464B10"/>
    <w:rsid w:val="00465160"/>
    <w:rsid w:val="00465296"/>
    <w:rsid w:val="004658B4"/>
    <w:rsid w:val="0046597D"/>
    <w:rsid w:val="00466A52"/>
    <w:rsid w:val="00466C67"/>
    <w:rsid w:val="00467DB0"/>
    <w:rsid w:val="0047071D"/>
    <w:rsid w:val="0047080A"/>
    <w:rsid w:val="00470B04"/>
    <w:rsid w:val="00470B5C"/>
    <w:rsid w:val="00471407"/>
    <w:rsid w:val="004716A4"/>
    <w:rsid w:val="00471A5D"/>
    <w:rsid w:val="00471B12"/>
    <w:rsid w:val="00471BF1"/>
    <w:rsid w:val="004726D6"/>
    <w:rsid w:val="00472B27"/>
    <w:rsid w:val="00472CB8"/>
    <w:rsid w:val="00472D86"/>
    <w:rsid w:val="0047312A"/>
    <w:rsid w:val="0047313D"/>
    <w:rsid w:val="004732A7"/>
    <w:rsid w:val="00473684"/>
    <w:rsid w:val="0047368C"/>
    <w:rsid w:val="004745A2"/>
    <w:rsid w:val="0047532C"/>
    <w:rsid w:val="0047551C"/>
    <w:rsid w:val="00475A14"/>
    <w:rsid w:val="00476112"/>
    <w:rsid w:val="004765C0"/>
    <w:rsid w:val="004765F1"/>
    <w:rsid w:val="004768B9"/>
    <w:rsid w:val="00476AD6"/>
    <w:rsid w:val="00477A59"/>
    <w:rsid w:val="00477BF2"/>
    <w:rsid w:val="00480E21"/>
    <w:rsid w:val="00480FAC"/>
    <w:rsid w:val="0048102F"/>
    <w:rsid w:val="004810DF"/>
    <w:rsid w:val="0048119C"/>
    <w:rsid w:val="0048197F"/>
    <w:rsid w:val="004819BB"/>
    <w:rsid w:val="00482091"/>
    <w:rsid w:val="004820DF"/>
    <w:rsid w:val="00482F59"/>
    <w:rsid w:val="004832D1"/>
    <w:rsid w:val="00483960"/>
    <w:rsid w:val="00483A47"/>
    <w:rsid w:val="00483A74"/>
    <w:rsid w:val="00483C6F"/>
    <w:rsid w:val="00483FED"/>
    <w:rsid w:val="004843FA"/>
    <w:rsid w:val="00484B65"/>
    <w:rsid w:val="00484F11"/>
    <w:rsid w:val="00485763"/>
    <w:rsid w:val="00485C4C"/>
    <w:rsid w:val="00485F80"/>
    <w:rsid w:val="0048682C"/>
    <w:rsid w:val="0048701E"/>
    <w:rsid w:val="00487046"/>
    <w:rsid w:val="00487833"/>
    <w:rsid w:val="00487E94"/>
    <w:rsid w:val="0049066D"/>
    <w:rsid w:val="00490766"/>
    <w:rsid w:val="004907A3"/>
    <w:rsid w:val="00490AE0"/>
    <w:rsid w:val="00490DFE"/>
    <w:rsid w:val="00490FA0"/>
    <w:rsid w:val="0049105E"/>
    <w:rsid w:val="004910B0"/>
    <w:rsid w:val="004911A4"/>
    <w:rsid w:val="0049121C"/>
    <w:rsid w:val="00491529"/>
    <w:rsid w:val="00491ADE"/>
    <w:rsid w:val="00491BE2"/>
    <w:rsid w:val="004920A9"/>
    <w:rsid w:val="00492144"/>
    <w:rsid w:val="00492D47"/>
    <w:rsid w:val="00492E98"/>
    <w:rsid w:val="0049331C"/>
    <w:rsid w:val="0049351A"/>
    <w:rsid w:val="0049357E"/>
    <w:rsid w:val="00493701"/>
    <w:rsid w:val="00493BD8"/>
    <w:rsid w:val="00493C02"/>
    <w:rsid w:val="004940F4"/>
    <w:rsid w:val="00494191"/>
    <w:rsid w:val="00494531"/>
    <w:rsid w:val="004947E9"/>
    <w:rsid w:val="004952D7"/>
    <w:rsid w:val="00496407"/>
    <w:rsid w:val="00496ACA"/>
    <w:rsid w:val="00496AF9"/>
    <w:rsid w:val="00496BB3"/>
    <w:rsid w:val="00496F03"/>
    <w:rsid w:val="00497257"/>
    <w:rsid w:val="00497519"/>
    <w:rsid w:val="00497800"/>
    <w:rsid w:val="004978CD"/>
    <w:rsid w:val="00497A2F"/>
    <w:rsid w:val="004A027A"/>
    <w:rsid w:val="004A0336"/>
    <w:rsid w:val="004A0796"/>
    <w:rsid w:val="004A07D2"/>
    <w:rsid w:val="004A09CE"/>
    <w:rsid w:val="004A0B07"/>
    <w:rsid w:val="004A0B55"/>
    <w:rsid w:val="004A0DB5"/>
    <w:rsid w:val="004A106E"/>
    <w:rsid w:val="004A11BF"/>
    <w:rsid w:val="004A13F8"/>
    <w:rsid w:val="004A29CF"/>
    <w:rsid w:val="004A2A5F"/>
    <w:rsid w:val="004A2D4E"/>
    <w:rsid w:val="004A3015"/>
    <w:rsid w:val="004A3046"/>
    <w:rsid w:val="004A3707"/>
    <w:rsid w:val="004A3811"/>
    <w:rsid w:val="004A4D95"/>
    <w:rsid w:val="004A56C8"/>
    <w:rsid w:val="004A61E4"/>
    <w:rsid w:val="004A64A0"/>
    <w:rsid w:val="004A7217"/>
    <w:rsid w:val="004A790F"/>
    <w:rsid w:val="004B03FB"/>
    <w:rsid w:val="004B048B"/>
    <w:rsid w:val="004B06FE"/>
    <w:rsid w:val="004B0799"/>
    <w:rsid w:val="004B079E"/>
    <w:rsid w:val="004B08F6"/>
    <w:rsid w:val="004B0A9D"/>
    <w:rsid w:val="004B0EF5"/>
    <w:rsid w:val="004B1B9E"/>
    <w:rsid w:val="004B1F4F"/>
    <w:rsid w:val="004B29DD"/>
    <w:rsid w:val="004B2F62"/>
    <w:rsid w:val="004B2FC8"/>
    <w:rsid w:val="004B3004"/>
    <w:rsid w:val="004B41F7"/>
    <w:rsid w:val="004B4316"/>
    <w:rsid w:val="004B4847"/>
    <w:rsid w:val="004B506C"/>
    <w:rsid w:val="004B51F7"/>
    <w:rsid w:val="004B5482"/>
    <w:rsid w:val="004B6278"/>
    <w:rsid w:val="004B62A3"/>
    <w:rsid w:val="004B6459"/>
    <w:rsid w:val="004B666A"/>
    <w:rsid w:val="004B6898"/>
    <w:rsid w:val="004B70AA"/>
    <w:rsid w:val="004B725E"/>
    <w:rsid w:val="004B75CB"/>
    <w:rsid w:val="004B75EE"/>
    <w:rsid w:val="004B7FD4"/>
    <w:rsid w:val="004C00DA"/>
    <w:rsid w:val="004C024E"/>
    <w:rsid w:val="004C06CE"/>
    <w:rsid w:val="004C07B9"/>
    <w:rsid w:val="004C11D3"/>
    <w:rsid w:val="004C1C4D"/>
    <w:rsid w:val="004C1C7E"/>
    <w:rsid w:val="004C2211"/>
    <w:rsid w:val="004C232C"/>
    <w:rsid w:val="004C2436"/>
    <w:rsid w:val="004C2BFD"/>
    <w:rsid w:val="004C2FC5"/>
    <w:rsid w:val="004C3D32"/>
    <w:rsid w:val="004C3EC2"/>
    <w:rsid w:val="004C425A"/>
    <w:rsid w:val="004C4723"/>
    <w:rsid w:val="004C47C8"/>
    <w:rsid w:val="004C4B33"/>
    <w:rsid w:val="004C5CD8"/>
    <w:rsid w:val="004C5F54"/>
    <w:rsid w:val="004C6159"/>
    <w:rsid w:val="004C618F"/>
    <w:rsid w:val="004C7151"/>
    <w:rsid w:val="004C7763"/>
    <w:rsid w:val="004C7E40"/>
    <w:rsid w:val="004D010A"/>
    <w:rsid w:val="004D0127"/>
    <w:rsid w:val="004D01BB"/>
    <w:rsid w:val="004D0621"/>
    <w:rsid w:val="004D0697"/>
    <w:rsid w:val="004D1116"/>
    <w:rsid w:val="004D1154"/>
    <w:rsid w:val="004D148A"/>
    <w:rsid w:val="004D2A58"/>
    <w:rsid w:val="004D384D"/>
    <w:rsid w:val="004D4125"/>
    <w:rsid w:val="004D426E"/>
    <w:rsid w:val="004D483F"/>
    <w:rsid w:val="004D48C2"/>
    <w:rsid w:val="004D4C8F"/>
    <w:rsid w:val="004D4D69"/>
    <w:rsid w:val="004D4DB3"/>
    <w:rsid w:val="004D529B"/>
    <w:rsid w:val="004D544A"/>
    <w:rsid w:val="004D61CD"/>
    <w:rsid w:val="004D70EB"/>
    <w:rsid w:val="004D7138"/>
    <w:rsid w:val="004D7407"/>
    <w:rsid w:val="004D7BD9"/>
    <w:rsid w:val="004E02D1"/>
    <w:rsid w:val="004E047E"/>
    <w:rsid w:val="004E05B0"/>
    <w:rsid w:val="004E072F"/>
    <w:rsid w:val="004E0981"/>
    <w:rsid w:val="004E0987"/>
    <w:rsid w:val="004E0F12"/>
    <w:rsid w:val="004E11CD"/>
    <w:rsid w:val="004E14A5"/>
    <w:rsid w:val="004E1798"/>
    <w:rsid w:val="004E20AB"/>
    <w:rsid w:val="004E29B3"/>
    <w:rsid w:val="004E2DE5"/>
    <w:rsid w:val="004E34BF"/>
    <w:rsid w:val="004E38F0"/>
    <w:rsid w:val="004E3E8D"/>
    <w:rsid w:val="004E4063"/>
    <w:rsid w:val="004E4143"/>
    <w:rsid w:val="004E42A0"/>
    <w:rsid w:val="004E45D8"/>
    <w:rsid w:val="004E47FA"/>
    <w:rsid w:val="004E4DB0"/>
    <w:rsid w:val="004E4EBC"/>
    <w:rsid w:val="004E5131"/>
    <w:rsid w:val="004E56A2"/>
    <w:rsid w:val="004E578F"/>
    <w:rsid w:val="004E6011"/>
    <w:rsid w:val="004E63AE"/>
    <w:rsid w:val="004E6B0A"/>
    <w:rsid w:val="004E6D6E"/>
    <w:rsid w:val="004E71C5"/>
    <w:rsid w:val="004E75A3"/>
    <w:rsid w:val="004E765F"/>
    <w:rsid w:val="004E78D6"/>
    <w:rsid w:val="004E7C49"/>
    <w:rsid w:val="004E7DA9"/>
    <w:rsid w:val="004F01AF"/>
    <w:rsid w:val="004F173C"/>
    <w:rsid w:val="004F1834"/>
    <w:rsid w:val="004F1ACD"/>
    <w:rsid w:val="004F1B86"/>
    <w:rsid w:val="004F1C53"/>
    <w:rsid w:val="004F1FBB"/>
    <w:rsid w:val="004F2047"/>
    <w:rsid w:val="004F23EE"/>
    <w:rsid w:val="004F24EA"/>
    <w:rsid w:val="004F286E"/>
    <w:rsid w:val="004F3789"/>
    <w:rsid w:val="004F3D0C"/>
    <w:rsid w:val="004F44ED"/>
    <w:rsid w:val="004F46E1"/>
    <w:rsid w:val="004F492A"/>
    <w:rsid w:val="004F5353"/>
    <w:rsid w:val="004F53A0"/>
    <w:rsid w:val="004F5949"/>
    <w:rsid w:val="004F5F59"/>
    <w:rsid w:val="004F64FE"/>
    <w:rsid w:val="004F6618"/>
    <w:rsid w:val="004F692A"/>
    <w:rsid w:val="004F69F1"/>
    <w:rsid w:val="004F6B36"/>
    <w:rsid w:val="004F6B41"/>
    <w:rsid w:val="004F71F5"/>
    <w:rsid w:val="004F72C7"/>
    <w:rsid w:val="004F7577"/>
    <w:rsid w:val="004F774B"/>
    <w:rsid w:val="004F7E68"/>
    <w:rsid w:val="00500200"/>
    <w:rsid w:val="005002EB"/>
    <w:rsid w:val="00500DCC"/>
    <w:rsid w:val="00501287"/>
    <w:rsid w:val="0050172C"/>
    <w:rsid w:val="00501740"/>
    <w:rsid w:val="00501DC4"/>
    <w:rsid w:val="00502122"/>
    <w:rsid w:val="00502131"/>
    <w:rsid w:val="00502A46"/>
    <w:rsid w:val="005031CC"/>
    <w:rsid w:val="005036F2"/>
    <w:rsid w:val="00503FB2"/>
    <w:rsid w:val="0050427E"/>
    <w:rsid w:val="00504E58"/>
    <w:rsid w:val="005057E8"/>
    <w:rsid w:val="00505D83"/>
    <w:rsid w:val="0050670C"/>
    <w:rsid w:val="005072F7"/>
    <w:rsid w:val="005078A7"/>
    <w:rsid w:val="00507DA9"/>
    <w:rsid w:val="005101BD"/>
    <w:rsid w:val="005103EC"/>
    <w:rsid w:val="00510F2D"/>
    <w:rsid w:val="005112F6"/>
    <w:rsid w:val="00511726"/>
    <w:rsid w:val="00511BAC"/>
    <w:rsid w:val="00511CB9"/>
    <w:rsid w:val="00512853"/>
    <w:rsid w:val="00513951"/>
    <w:rsid w:val="005150FA"/>
    <w:rsid w:val="005151E0"/>
    <w:rsid w:val="005154EE"/>
    <w:rsid w:val="005157A1"/>
    <w:rsid w:val="00515C93"/>
    <w:rsid w:val="00515EC9"/>
    <w:rsid w:val="00516442"/>
    <w:rsid w:val="00516526"/>
    <w:rsid w:val="00516FDA"/>
    <w:rsid w:val="00517227"/>
    <w:rsid w:val="00517835"/>
    <w:rsid w:val="00517C17"/>
    <w:rsid w:val="00517F4D"/>
    <w:rsid w:val="00520782"/>
    <w:rsid w:val="00520E4E"/>
    <w:rsid w:val="00521148"/>
    <w:rsid w:val="0052181B"/>
    <w:rsid w:val="005219A2"/>
    <w:rsid w:val="00521A0A"/>
    <w:rsid w:val="00521DA3"/>
    <w:rsid w:val="00521DFB"/>
    <w:rsid w:val="0052301A"/>
    <w:rsid w:val="0052339B"/>
    <w:rsid w:val="00523479"/>
    <w:rsid w:val="0052408B"/>
    <w:rsid w:val="005240D5"/>
    <w:rsid w:val="00524782"/>
    <w:rsid w:val="00524AB4"/>
    <w:rsid w:val="00524D8D"/>
    <w:rsid w:val="0052503C"/>
    <w:rsid w:val="005257D5"/>
    <w:rsid w:val="0052580A"/>
    <w:rsid w:val="005258F3"/>
    <w:rsid w:val="005260CD"/>
    <w:rsid w:val="00526518"/>
    <w:rsid w:val="00526522"/>
    <w:rsid w:val="0052712A"/>
    <w:rsid w:val="00530108"/>
    <w:rsid w:val="00530418"/>
    <w:rsid w:val="00531100"/>
    <w:rsid w:val="00531394"/>
    <w:rsid w:val="005316B2"/>
    <w:rsid w:val="00531B9A"/>
    <w:rsid w:val="00531CF2"/>
    <w:rsid w:val="005323E3"/>
    <w:rsid w:val="00532FF9"/>
    <w:rsid w:val="005332E3"/>
    <w:rsid w:val="00533493"/>
    <w:rsid w:val="00533C2D"/>
    <w:rsid w:val="00534291"/>
    <w:rsid w:val="00534B99"/>
    <w:rsid w:val="00534DD9"/>
    <w:rsid w:val="00534F43"/>
    <w:rsid w:val="0053542D"/>
    <w:rsid w:val="0053569C"/>
    <w:rsid w:val="00535730"/>
    <w:rsid w:val="005357B2"/>
    <w:rsid w:val="00535805"/>
    <w:rsid w:val="00535989"/>
    <w:rsid w:val="00535BCA"/>
    <w:rsid w:val="00536D1E"/>
    <w:rsid w:val="00537472"/>
    <w:rsid w:val="00537DD4"/>
    <w:rsid w:val="00540965"/>
    <w:rsid w:val="00540E5D"/>
    <w:rsid w:val="00541615"/>
    <w:rsid w:val="00541C9B"/>
    <w:rsid w:val="00541F7C"/>
    <w:rsid w:val="00541F83"/>
    <w:rsid w:val="005424E5"/>
    <w:rsid w:val="00542544"/>
    <w:rsid w:val="005428D1"/>
    <w:rsid w:val="00542ECB"/>
    <w:rsid w:val="005448E8"/>
    <w:rsid w:val="0054517F"/>
    <w:rsid w:val="005451E0"/>
    <w:rsid w:val="00545BB1"/>
    <w:rsid w:val="00545E0C"/>
    <w:rsid w:val="00546083"/>
    <w:rsid w:val="0054613C"/>
    <w:rsid w:val="00546178"/>
    <w:rsid w:val="00546733"/>
    <w:rsid w:val="00546893"/>
    <w:rsid w:val="00546ACD"/>
    <w:rsid w:val="00546C4C"/>
    <w:rsid w:val="00546FF4"/>
    <w:rsid w:val="00547817"/>
    <w:rsid w:val="00547967"/>
    <w:rsid w:val="00547F7B"/>
    <w:rsid w:val="005501F0"/>
    <w:rsid w:val="00550944"/>
    <w:rsid w:val="00550F05"/>
    <w:rsid w:val="005510E4"/>
    <w:rsid w:val="0055114C"/>
    <w:rsid w:val="00551B53"/>
    <w:rsid w:val="00551D5B"/>
    <w:rsid w:val="00551E3B"/>
    <w:rsid w:val="00551FA0"/>
    <w:rsid w:val="00552254"/>
    <w:rsid w:val="005526BC"/>
    <w:rsid w:val="005526D3"/>
    <w:rsid w:val="00552935"/>
    <w:rsid w:val="00552BC4"/>
    <w:rsid w:val="005530C2"/>
    <w:rsid w:val="005539CB"/>
    <w:rsid w:val="005541F8"/>
    <w:rsid w:val="005545E9"/>
    <w:rsid w:val="005546DA"/>
    <w:rsid w:val="0055489F"/>
    <w:rsid w:val="00554907"/>
    <w:rsid w:val="00554B1E"/>
    <w:rsid w:val="00554C7E"/>
    <w:rsid w:val="00554F6A"/>
    <w:rsid w:val="00554FFA"/>
    <w:rsid w:val="00555770"/>
    <w:rsid w:val="00555840"/>
    <w:rsid w:val="00555A9D"/>
    <w:rsid w:val="00555B2B"/>
    <w:rsid w:val="00555E11"/>
    <w:rsid w:val="00556A5E"/>
    <w:rsid w:val="00556BA1"/>
    <w:rsid w:val="00557491"/>
    <w:rsid w:val="00557B6A"/>
    <w:rsid w:val="00557C30"/>
    <w:rsid w:val="00557FAE"/>
    <w:rsid w:val="00560793"/>
    <w:rsid w:val="0056092C"/>
    <w:rsid w:val="005611D7"/>
    <w:rsid w:val="005611FD"/>
    <w:rsid w:val="005612F7"/>
    <w:rsid w:val="00561483"/>
    <w:rsid w:val="005618C0"/>
    <w:rsid w:val="00561A9C"/>
    <w:rsid w:val="00561E0A"/>
    <w:rsid w:val="00561EA5"/>
    <w:rsid w:val="00561F5D"/>
    <w:rsid w:val="005622BD"/>
    <w:rsid w:val="0056242E"/>
    <w:rsid w:val="0056279C"/>
    <w:rsid w:val="00562914"/>
    <w:rsid w:val="00562C83"/>
    <w:rsid w:val="00563308"/>
    <w:rsid w:val="00563D74"/>
    <w:rsid w:val="00564357"/>
    <w:rsid w:val="00564670"/>
    <w:rsid w:val="0056467A"/>
    <w:rsid w:val="0056468C"/>
    <w:rsid w:val="00564968"/>
    <w:rsid w:val="005650EE"/>
    <w:rsid w:val="005651B7"/>
    <w:rsid w:val="00565594"/>
    <w:rsid w:val="00565B50"/>
    <w:rsid w:val="00565B91"/>
    <w:rsid w:val="00565CDA"/>
    <w:rsid w:val="00565E14"/>
    <w:rsid w:val="00565F20"/>
    <w:rsid w:val="00567431"/>
    <w:rsid w:val="005679B8"/>
    <w:rsid w:val="00567F3D"/>
    <w:rsid w:val="00570561"/>
    <w:rsid w:val="00570F63"/>
    <w:rsid w:val="005716EC"/>
    <w:rsid w:val="00571818"/>
    <w:rsid w:val="005718B4"/>
    <w:rsid w:val="0057195F"/>
    <w:rsid w:val="00571A7D"/>
    <w:rsid w:val="00571E64"/>
    <w:rsid w:val="0057270A"/>
    <w:rsid w:val="005728AC"/>
    <w:rsid w:val="005729FC"/>
    <w:rsid w:val="005734E3"/>
    <w:rsid w:val="00573C21"/>
    <w:rsid w:val="00573E64"/>
    <w:rsid w:val="00573E7F"/>
    <w:rsid w:val="00573EB2"/>
    <w:rsid w:val="00573F6B"/>
    <w:rsid w:val="00574058"/>
    <w:rsid w:val="005748B2"/>
    <w:rsid w:val="00575146"/>
    <w:rsid w:val="005751CA"/>
    <w:rsid w:val="0057588B"/>
    <w:rsid w:val="00575C10"/>
    <w:rsid w:val="00575FF7"/>
    <w:rsid w:val="00576014"/>
    <w:rsid w:val="00576488"/>
    <w:rsid w:val="005765D8"/>
    <w:rsid w:val="00576797"/>
    <w:rsid w:val="005767F9"/>
    <w:rsid w:val="00576A2D"/>
    <w:rsid w:val="00576D76"/>
    <w:rsid w:val="005772B6"/>
    <w:rsid w:val="005773CD"/>
    <w:rsid w:val="005778E2"/>
    <w:rsid w:val="00577C02"/>
    <w:rsid w:val="0058002E"/>
    <w:rsid w:val="00580B73"/>
    <w:rsid w:val="0058120A"/>
    <w:rsid w:val="00581650"/>
    <w:rsid w:val="00581A5F"/>
    <w:rsid w:val="00582362"/>
    <w:rsid w:val="0058266A"/>
    <w:rsid w:val="005831B3"/>
    <w:rsid w:val="00583614"/>
    <w:rsid w:val="005837B8"/>
    <w:rsid w:val="00584F41"/>
    <w:rsid w:val="0058558E"/>
    <w:rsid w:val="00585672"/>
    <w:rsid w:val="00585799"/>
    <w:rsid w:val="0058592F"/>
    <w:rsid w:val="00585F12"/>
    <w:rsid w:val="00585FD3"/>
    <w:rsid w:val="00587384"/>
    <w:rsid w:val="00587D32"/>
    <w:rsid w:val="00587DE9"/>
    <w:rsid w:val="0059058B"/>
    <w:rsid w:val="00591426"/>
    <w:rsid w:val="00591716"/>
    <w:rsid w:val="005918CE"/>
    <w:rsid w:val="00591B3E"/>
    <w:rsid w:val="00591BA7"/>
    <w:rsid w:val="00591E1A"/>
    <w:rsid w:val="0059216F"/>
    <w:rsid w:val="00592552"/>
    <w:rsid w:val="005929AE"/>
    <w:rsid w:val="00592DF5"/>
    <w:rsid w:val="0059349C"/>
    <w:rsid w:val="005938C6"/>
    <w:rsid w:val="00593AAD"/>
    <w:rsid w:val="00593B75"/>
    <w:rsid w:val="00593EF5"/>
    <w:rsid w:val="005940E4"/>
    <w:rsid w:val="00594671"/>
    <w:rsid w:val="00594BD2"/>
    <w:rsid w:val="00594CAC"/>
    <w:rsid w:val="00594F0D"/>
    <w:rsid w:val="0059561F"/>
    <w:rsid w:val="0059575C"/>
    <w:rsid w:val="005958AC"/>
    <w:rsid w:val="00595B91"/>
    <w:rsid w:val="00595E69"/>
    <w:rsid w:val="00596494"/>
    <w:rsid w:val="005967CF"/>
    <w:rsid w:val="00596DBE"/>
    <w:rsid w:val="00596E8D"/>
    <w:rsid w:val="00596F7A"/>
    <w:rsid w:val="005979B6"/>
    <w:rsid w:val="00597DE4"/>
    <w:rsid w:val="005A0049"/>
    <w:rsid w:val="005A0073"/>
    <w:rsid w:val="005A05F4"/>
    <w:rsid w:val="005A07AE"/>
    <w:rsid w:val="005A0851"/>
    <w:rsid w:val="005A0A6E"/>
    <w:rsid w:val="005A0DEB"/>
    <w:rsid w:val="005A11A1"/>
    <w:rsid w:val="005A1D18"/>
    <w:rsid w:val="005A1FB2"/>
    <w:rsid w:val="005A23D6"/>
    <w:rsid w:val="005A2709"/>
    <w:rsid w:val="005A2C9F"/>
    <w:rsid w:val="005A3068"/>
    <w:rsid w:val="005A3934"/>
    <w:rsid w:val="005A4719"/>
    <w:rsid w:val="005A4B99"/>
    <w:rsid w:val="005A547A"/>
    <w:rsid w:val="005A5D6F"/>
    <w:rsid w:val="005A6148"/>
    <w:rsid w:val="005A61EB"/>
    <w:rsid w:val="005A6448"/>
    <w:rsid w:val="005A6581"/>
    <w:rsid w:val="005A677F"/>
    <w:rsid w:val="005A6AD2"/>
    <w:rsid w:val="005A6B13"/>
    <w:rsid w:val="005A6C46"/>
    <w:rsid w:val="005A6E5A"/>
    <w:rsid w:val="005A7086"/>
    <w:rsid w:val="005A74EC"/>
    <w:rsid w:val="005A7C91"/>
    <w:rsid w:val="005A7DE4"/>
    <w:rsid w:val="005A7FD1"/>
    <w:rsid w:val="005B037A"/>
    <w:rsid w:val="005B042F"/>
    <w:rsid w:val="005B07F1"/>
    <w:rsid w:val="005B09BF"/>
    <w:rsid w:val="005B0B09"/>
    <w:rsid w:val="005B1846"/>
    <w:rsid w:val="005B1BBE"/>
    <w:rsid w:val="005B1E23"/>
    <w:rsid w:val="005B2229"/>
    <w:rsid w:val="005B2991"/>
    <w:rsid w:val="005B2C6A"/>
    <w:rsid w:val="005B3BF5"/>
    <w:rsid w:val="005B4081"/>
    <w:rsid w:val="005B5496"/>
    <w:rsid w:val="005B5AB2"/>
    <w:rsid w:val="005B5C6C"/>
    <w:rsid w:val="005B6CEF"/>
    <w:rsid w:val="005B6D8F"/>
    <w:rsid w:val="005B7277"/>
    <w:rsid w:val="005B77D0"/>
    <w:rsid w:val="005B7AD0"/>
    <w:rsid w:val="005B7F69"/>
    <w:rsid w:val="005C052D"/>
    <w:rsid w:val="005C0771"/>
    <w:rsid w:val="005C0A57"/>
    <w:rsid w:val="005C0E33"/>
    <w:rsid w:val="005C1033"/>
    <w:rsid w:val="005C1753"/>
    <w:rsid w:val="005C1879"/>
    <w:rsid w:val="005C1FDF"/>
    <w:rsid w:val="005C2379"/>
    <w:rsid w:val="005C2D07"/>
    <w:rsid w:val="005C30BF"/>
    <w:rsid w:val="005C323E"/>
    <w:rsid w:val="005C4047"/>
    <w:rsid w:val="005C40DE"/>
    <w:rsid w:val="005C4865"/>
    <w:rsid w:val="005C5411"/>
    <w:rsid w:val="005C5554"/>
    <w:rsid w:val="005C6142"/>
    <w:rsid w:val="005C6B3B"/>
    <w:rsid w:val="005C6B95"/>
    <w:rsid w:val="005C73E3"/>
    <w:rsid w:val="005C7642"/>
    <w:rsid w:val="005C76F5"/>
    <w:rsid w:val="005C7A60"/>
    <w:rsid w:val="005C7B27"/>
    <w:rsid w:val="005D0915"/>
    <w:rsid w:val="005D136E"/>
    <w:rsid w:val="005D233B"/>
    <w:rsid w:val="005D25B8"/>
    <w:rsid w:val="005D358E"/>
    <w:rsid w:val="005D368B"/>
    <w:rsid w:val="005D3A65"/>
    <w:rsid w:val="005D598F"/>
    <w:rsid w:val="005D5A08"/>
    <w:rsid w:val="005D6FB2"/>
    <w:rsid w:val="005D7191"/>
    <w:rsid w:val="005D7431"/>
    <w:rsid w:val="005D78AC"/>
    <w:rsid w:val="005D7E7C"/>
    <w:rsid w:val="005D7E93"/>
    <w:rsid w:val="005D7FA7"/>
    <w:rsid w:val="005E04B3"/>
    <w:rsid w:val="005E05C1"/>
    <w:rsid w:val="005E064F"/>
    <w:rsid w:val="005E0CA0"/>
    <w:rsid w:val="005E1364"/>
    <w:rsid w:val="005E1547"/>
    <w:rsid w:val="005E16F8"/>
    <w:rsid w:val="005E1C64"/>
    <w:rsid w:val="005E1DE7"/>
    <w:rsid w:val="005E2B6F"/>
    <w:rsid w:val="005E2DD2"/>
    <w:rsid w:val="005E3330"/>
    <w:rsid w:val="005E3778"/>
    <w:rsid w:val="005E3D49"/>
    <w:rsid w:val="005E3D82"/>
    <w:rsid w:val="005E41ED"/>
    <w:rsid w:val="005E45AD"/>
    <w:rsid w:val="005E46F5"/>
    <w:rsid w:val="005E495C"/>
    <w:rsid w:val="005E541C"/>
    <w:rsid w:val="005E5D13"/>
    <w:rsid w:val="005E6006"/>
    <w:rsid w:val="005E643B"/>
    <w:rsid w:val="005E64A1"/>
    <w:rsid w:val="005E6983"/>
    <w:rsid w:val="005E6AE7"/>
    <w:rsid w:val="005E6D20"/>
    <w:rsid w:val="005E70E1"/>
    <w:rsid w:val="005E740D"/>
    <w:rsid w:val="005E74DA"/>
    <w:rsid w:val="005E757A"/>
    <w:rsid w:val="005F02C5"/>
    <w:rsid w:val="005F0484"/>
    <w:rsid w:val="005F05C0"/>
    <w:rsid w:val="005F06EB"/>
    <w:rsid w:val="005F07A3"/>
    <w:rsid w:val="005F0F09"/>
    <w:rsid w:val="005F1062"/>
    <w:rsid w:val="005F111D"/>
    <w:rsid w:val="005F12BA"/>
    <w:rsid w:val="005F1C84"/>
    <w:rsid w:val="005F1D00"/>
    <w:rsid w:val="005F23B5"/>
    <w:rsid w:val="005F2415"/>
    <w:rsid w:val="005F27B8"/>
    <w:rsid w:val="005F2A86"/>
    <w:rsid w:val="005F2DF9"/>
    <w:rsid w:val="005F2EE8"/>
    <w:rsid w:val="005F4B1D"/>
    <w:rsid w:val="005F4E0E"/>
    <w:rsid w:val="005F5174"/>
    <w:rsid w:val="005F51AE"/>
    <w:rsid w:val="005F52BC"/>
    <w:rsid w:val="005F533B"/>
    <w:rsid w:val="005F57F3"/>
    <w:rsid w:val="005F5C11"/>
    <w:rsid w:val="005F5C4A"/>
    <w:rsid w:val="005F6161"/>
    <w:rsid w:val="005F62CD"/>
    <w:rsid w:val="005F63ED"/>
    <w:rsid w:val="005F66EE"/>
    <w:rsid w:val="005F68FF"/>
    <w:rsid w:val="005F6E1F"/>
    <w:rsid w:val="005F71A2"/>
    <w:rsid w:val="005F7707"/>
    <w:rsid w:val="005F7757"/>
    <w:rsid w:val="00600168"/>
    <w:rsid w:val="00600632"/>
    <w:rsid w:val="006006B5"/>
    <w:rsid w:val="00600918"/>
    <w:rsid w:val="00600D31"/>
    <w:rsid w:val="00600E39"/>
    <w:rsid w:val="0060149C"/>
    <w:rsid w:val="006018D2"/>
    <w:rsid w:val="006019F5"/>
    <w:rsid w:val="00601C88"/>
    <w:rsid w:val="00601C93"/>
    <w:rsid w:val="00601DB1"/>
    <w:rsid w:val="006022BA"/>
    <w:rsid w:val="00602394"/>
    <w:rsid w:val="00602D07"/>
    <w:rsid w:val="00602F00"/>
    <w:rsid w:val="006034A9"/>
    <w:rsid w:val="0060353C"/>
    <w:rsid w:val="0060361A"/>
    <w:rsid w:val="006037AA"/>
    <w:rsid w:val="00603815"/>
    <w:rsid w:val="00603C5C"/>
    <w:rsid w:val="00603ED1"/>
    <w:rsid w:val="006046FB"/>
    <w:rsid w:val="00604BB5"/>
    <w:rsid w:val="00604D27"/>
    <w:rsid w:val="006050FF"/>
    <w:rsid w:val="00605424"/>
    <w:rsid w:val="0060571C"/>
    <w:rsid w:val="00605782"/>
    <w:rsid w:val="00607047"/>
    <w:rsid w:val="006072A8"/>
    <w:rsid w:val="00607677"/>
    <w:rsid w:val="006079B2"/>
    <w:rsid w:val="006100F5"/>
    <w:rsid w:val="006101D4"/>
    <w:rsid w:val="006105A2"/>
    <w:rsid w:val="006107C2"/>
    <w:rsid w:val="00610CB4"/>
    <w:rsid w:val="006113DA"/>
    <w:rsid w:val="00611655"/>
    <w:rsid w:val="00611CB4"/>
    <w:rsid w:val="006123F7"/>
    <w:rsid w:val="00612451"/>
    <w:rsid w:val="0061248E"/>
    <w:rsid w:val="006125C7"/>
    <w:rsid w:val="00613A64"/>
    <w:rsid w:val="0061441D"/>
    <w:rsid w:val="006145E3"/>
    <w:rsid w:val="00614B37"/>
    <w:rsid w:val="00615407"/>
    <w:rsid w:val="00615C7E"/>
    <w:rsid w:val="00615DBC"/>
    <w:rsid w:val="00616391"/>
    <w:rsid w:val="006165A6"/>
    <w:rsid w:val="00616985"/>
    <w:rsid w:val="00616F61"/>
    <w:rsid w:val="00617058"/>
    <w:rsid w:val="00617909"/>
    <w:rsid w:val="00617E36"/>
    <w:rsid w:val="00617E55"/>
    <w:rsid w:val="0062045B"/>
    <w:rsid w:val="00620ABA"/>
    <w:rsid w:val="00621A49"/>
    <w:rsid w:val="00621B32"/>
    <w:rsid w:val="00622012"/>
    <w:rsid w:val="00622226"/>
    <w:rsid w:val="0062222A"/>
    <w:rsid w:val="006236B1"/>
    <w:rsid w:val="00623945"/>
    <w:rsid w:val="006239B4"/>
    <w:rsid w:val="00623E85"/>
    <w:rsid w:val="00623F3E"/>
    <w:rsid w:val="006258E6"/>
    <w:rsid w:val="00625AF6"/>
    <w:rsid w:val="006260D3"/>
    <w:rsid w:val="006272C9"/>
    <w:rsid w:val="006272F8"/>
    <w:rsid w:val="006276AE"/>
    <w:rsid w:val="00627848"/>
    <w:rsid w:val="00630496"/>
    <w:rsid w:val="00630946"/>
    <w:rsid w:val="0063105F"/>
    <w:rsid w:val="00631091"/>
    <w:rsid w:val="00631A7B"/>
    <w:rsid w:val="00631AEF"/>
    <w:rsid w:val="00631E2B"/>
    <w:rsid w:val="00631F7A"/>
    <w:rsid w:val="00631F8B"/>
    <w:rsid w:val="00632144"/>
    <w:rsid w:val="00632EC5"/>
    <w:rsid w:val="0063306F"/>
    <w:rsid w:val="00633111"/>
    <w:rsid w:val="0063333B"/>
    <w:rsid w:val="0063430E"/>
    <w:rsid w:val="006343AC"/>
    <w:rsid w:val="006353F6"/>
    <w:rsid w:val="006356CA"/>
    <w:rsid w:val="00635B1A"/>
    <w:rsid w:val="0063698B"/>
    <w:rsid w:val="0063729A"/>
    <w:rsid w:val="00637F0A"/>
    <w:rsid w:val="00640213"/>
    <w:rsid w:val="006403CD"/>
    <w:rsid w:val="00640822"/>
    <w:rsid w:val="00640927"/>
    <w:rsid w:val="00640CBA"/>
    <w:rsid w:val="00640DBD"/>
    <w:rsid w:val="00641A93"/>
    <w:rsid w:val="00641D3C"/>
    <w:rsid w:val="00642507"/>
    <w:rsid w:val="0064267A"/>
    <w:rsid w:val="00642B35"/>
    <w:rsid w:val="00643182"/>
    <w:rsid w:val="006432DB"/>
    <w:rsid w:val="006433BD"/>
    <w:rsid w:val="006436AF"/>
    <w:rsid w:val="00643AB4"/>
    <w:rsid w:val="00643EB8"/>
    <w:rsid w:val="00643F1B"/>
    <w:rsid w:val="00644E06"/>
    <w:rsid w:val="00644EA6"/>
    <w:rsid w:val="0064518A"/>
    <w:rsid w:val="00645904"/>
    <w:rsid w:val="0064599E"/>
    <w:rsid w:val="00645B04"/>
    <w:rsid w:val="00646210"/>
    <w:rsid w:val="006464CA"/>
    <w:rsid w:val="00646AD7"/>
    <w:rsid w:val="00646E9A"/>
    <w:rsid w:val="006475D5"/>
    <w:rsid w:val="006477CD"/>
    <w:rsid w:val="006477D0"/>
    <w:rsid w:val="00647BB8"/>
    <w:rsid w:val="006507DC"/>
    <w:rsid w:val="00650AAD"/>
    <w:rsid w:val="00650B3F"/>
    <w:rsid w:val="00650F9A"/>
    <w:rsid w:val="00651090"/>
    <w:rsid w:val="006511A9"/>
    <w:rsid w:val="00651D9D"/>
    <w:rsid w:val="0065251F"/>
    <w:rsid w:val="0065266A"/>
    <w:rsid w:val="00652A9A"/>
    <w:rsid w:val="00652D63"/>
    <w:rsid w:val="00652F5E"/>
    <w:rsid w:val="00653006"/>
    <w:rsid w:val="00653168"/>
    <w:rsid w:val="006531F6"/>
    <w:rsid w:val="006534FA"/>
    <w:rsid w:val="00653938"/>
    <w:rsid w:val="00653F60"/>
    <w:rsid w:val="006540DA"/>
    <w:rsid w:val="00654481"/>
    <w:rsid w:val="00654C2C"/>
    <w:rsid w:val="00654F2F"/>
    <w:rsid w:val="00655CF0"/>
    <w:rsid w:val="00656D35"/>
    <w:rsid w:val="00656D45"/>
    <w:rsid w:val="00657375"/>
    <w:rsid w:val="00657378"/>
    <w:rsid w:val="00657823"/>
    <w:rsid w:val="00657969"/>
    <w:rsid w:val="00657A6C"/>
    <w:rsid w:val="00657CB5"/>
    <w:rsid w:val="00657CC4"/>
    <w:rsid w:val="00657EF2"/>
    <w:rsid w:val="00660200"/>
    <w:rsid w:val="00660290"/>
    <w:rsid w:val="006608BF"/>
    <w:rsid w:val="00660A93"/>
    <w:rsid w:val="00660C90"/>
    <w:rsid w:val="00661134"/>
    <w:rsid w:val="00661B6B"/>
    <w:rsid w:val="0066262E"/>
    <w:rsid w:val="0066281E"/>
    <w:rsid w:val="006633A1"/>
    <w:rsid w:val="0066356F"/>
    <w:rsid w:val="00663671"/>
    <w:rsid w:val="006638A6"/>
    <w:rsid w:val="006638B9"/>
    <w:rsid w:val="00663A9E"/>
    <w:rsid w:val="00663EEA"/>
    <w:rsid w:val="0066429F"/>
    <w:rsid w:val="00664597"/>
    <w:rsid w:val="006652A0"/>
    <w:rsid w:val="0066548A"/>
    <w:rsid w:val="0066615C"/>
    <w:rsid w:val="0066687A"/>
    <w:rsid w:val="00667420"/>
    <w:rsid w:val="0066799A"/>
    <w:rsid w:val="00667B95"/>
    <w:rsid w:val="00667D17"/>
    <w:rsid w:val="00667F83"/>
    <w:rsid w:val="006700D0"/>
    <w:rsid w:val="006705D2"/>
    <w:rsid w:val="0067099F"/>
    <w:rsid w:val="00670FFA"/>
    <w:rsid w:val="006710D9"/>
    <w:rsid w:val="00671790"/>
    <w:rsid w:val="006718EB"/>
    <w:rsid w:val="0067265A"/>
    <w:rsid w:val="00672B3E"/>
    <w:rsid w:val="00672BF2"/>
    <w:rsid w:val="0067365F"/>
    <w:rsid w:val="006738E9"/>
    <w:rsid w:val="00673A55"/>
    <w:rsid w:val="00673F97"/>
    <w:rsid w:val="0067488A"/>
    <w:rsid w:val="00675168"/>
    <w:rsid w:val="0067578B"/>
    <w:rsid w:val="00676D70"/>
    <w:rsid w:val="00677246"/>
    <w:rsid w:val="00677B72"/>
    <w:rsid w:val="00677E30"/>
    <w:rsid w:val="00680362"/>
    <w:rsid w:val="006804F1"/>
    <w:rsid w:val="006808AE"/>
    <w:rsid w:val="006808E3"/>
    <w:rsid w:val="00680EFD"/>
    <w:rsid w:val="00680FF9"/>
    <w:rsid w:val="00681004"/>
    <w:rsid w:val="0068150F"/>
    <w:rsid w:val="00681E18"/>
    <w:rsid w:val="0068210A"/>
    <w:rsid w:val="0068250F"/>
    <w:rsid w:val="006827F6"/>
    <w:rsid w:val="0068291B"/>
    <w:rsid w:val="00683093"/>
    <w:rsid w:val="00683335"/>
    <w:rsid w:val="00683D57"/>
    <w:rsid w:val="00683D64"/>
    <w:rsid w:val="00684230"/>
    <w:rsid w:val="00684B1E"/>
    <w:rsid w:val="00685E0D"/>
    <w:rsid w:val="00686342"/>
    <w:rsid w:val="00686413"/>
    <w:rsid w:val="006876C0"/>
    <w:rsid w:val="00687F30"/>
    <w:rsid w:val="00690177"/>
    <w:rsid w:val="00690E7A"/>
    <w:rsid w:val="0069197A"/>
    <w:rsid w:val="00691A52"/>
    <w:rsid w:val="00691BB0"/>
    <w:rsid w:val="00691FAB"/>
    <w:rsid w:val="006920A8"/>
    <w:rsid w:val="00692467"/>
    <w:rsid w:val="006928A1"/>
    <w:rsid w:val="00692946"/>
    <w:rsid w:val="00692ED2"/>
    <w:rsid w:val="00693361"/>
    <w:rsid w:val="0069337C"/>
    <w:rsid w:val="006937A8"/>
    <w:rsid w:val="00693DC4"/>
    <w:rsid w:val="00693E18"/>
    <w:rsid w:val="00694AE4"/>
    <w:rsid w:val="00694D85"/>
    <w:rsid w:val="0069538F"/>
    <w:rsid w:val="00695A29"/>
    <w:rsid w:val="00695A98"/>
    <w:rsid w:val="00695E12"/>
    <w:rsid w:val="006963E1"/>
    <w:rsid w:val="006968E7"/>
    <w:rsid w:val="00697AD8"/>
    <w:rsid w:val="006A02A3"/>
    <w:rsid w:val="006A03FA"/>
    <w:rsid w:val="006A0631"/>
    <w:rsid w:val="006A091B"/>
    <w:rsid w:val="006A0C3F"/>
    <w:rsid w:val="006A13C5"/>
    <w:rsid w:val="006A1944"/>
    <w:rsid w:val="006A19C0"/>
    <w:rsid w:val="006A23EF"/>
    <w:rsid w:val="006A2505"/>
    <w:rsid w:val="006A2E5C"/>
    <w:rsid w:val="006A3520"/>
    <w:rsid w:val="006A366C"/>
    <w:rsid w:val="006A3B5A"/>
    <w:rsid w:val="006A3C34"/>
    <w:rsid w:val="006A4558"/>
    <w:rsid w:val="006A4B10"/>
    <w:rsid w:val="006A4DEC"/>
    <w:rsid w:val="006A4E1D"/>
    <w:rsid w:val="006A5222"/>
    <w:rsid w:val="006A5349"/>
    <w:rsid w:val="006A5756"/>
    <w:rsid w:val="006A58DB"/>
    <w:rsid w:val="006A5B4B"/>
    <w:rsid w:val="006A5CDB"/>
    <w:rsid w:val="006A5D86"/>
    <w:rsid w:val="006A6404"/>
    <w:rsid w:val="006A6724"/>
    <w:rsid w:val="006A67E7"/>
    <w:rsid w:val="006A6963"/>
    <w:rsid w:val="006A69E0"/>
    <w:rsid w:val="006A6D96"/>
    <w:rsid w:val="006A7243"/>
    <w:rsid w:val="006A7E83"/>
    <w:rsid w:val="006B00CE"/>
    <w:rsid w:val="006B0249"/>
    <w:rsid w:val="006B07E1"/>
    <w:rsid w:val="006B11BF"/>
    <w:rsid w:val="006B1A15"/>
    <w:rsid w:val="006B1D1C"/>
    <w:rsid w:val="006B1DF9"/>
    <w:rsid w:val="006B207F"/>
    <w:rsid w:val="006B2105"/>
    <w:rsid w:val="006B2432"/>
    <w:rsid w:val="006B2E21"/>
    <w:rsid w:val="006B3A3C"/>
    <w:rsid w:val="006B3A48"/>
    <w:rsid w:val="006B4518"/>
    <w:rsid w:val="006B4FEE"/>
    <w:rsid w:val="006B53DC"/>
    <w:rsid w:val="006B574D"/>
    <w:rsid w:val="006B5B9D"/>
    <w:rsid w:val="006B5E5B"/>
    <w:rsid w:val="006B63AE"/>
    <w:rsid w:val="006B64BA"/>
    <w:rsid w:val="006B66FE"/>
    <w:rsid w:val="006B670D"/>
    <w:rsid w:val="006B6A69"/>
    <w:rsid w:val="006B6ACC"/>
    <w:rsid w:val="006B6BEF"/>
    <w:rsid w:val="006B6C99"/>
    <w:rsid w:val="006B6FFF"/>
    <w:rsid w:val="006B7026"/>
    <w:rsid w:val="006C074D"/>
    <w:rsid w:val="006C09DA"/>
    <w:rsid w:val="006C0C79"/>
    <w:rsid w:val="006C0D81"/>
    <w:rsid w:val="006C2A56"/>
    <w:rsid w:val="006C3095"/>
    <w:rsid w:val="006C4036"/>
    <w:rsid w:val="006C4458"/>
    <w:rsid w:val="006C473B"/>
    <w:rsid w:val="006C4D28"/>
    <w:rsid w:val="006C4DB9"/>
    <w:rsid w:val="006C516E"/>
    <w:rsid w:val="006C5337"/>
    <w:rsid w:val="006C5AA8"/>
    <w:rsid w:val="006C6148"/>
    <w:rsid w:val="006C620C"/>
    <w:rsid w:val="006C624C"/>
    <w:rsid w:val="006C6624"/>
    <w:rsid w:val="006C66D2"/>
    <w:rsid w:val="006C6A50"/>
    <w:rsid w:val="006C6D20"/>
    <w:rsid w:val="006C71A0"/>
    <w:rsid w:val="006C741C"/>
    <w:rsid w:val="006C7511"/>
    <w:rsid w:val="006C7BCC"/>
    <w:rsid w:val="006C7ED2"/>
    <w:rsid w:val="006D00B4"/>
    <w:rsid w:val="006D050A"/>
    <w:rsid w:val="006D09BC"/>
    <w:rsid w:val="006D1131"/>
    <w:rsid w:val="006D197F"/>
    <w:rsid w:val="006D1E6E"/>
    <w:rsid w:val="006D2157"/>
    <w:rsid w:val="006D24B4"/>
    <w:rsid w:val="006D259E"/>
    <w:rsid w:val="006D289E"/>
    <w:rsid w:val="006D3B8C"/>
    <w:rsid w:val="006D3BFE"/>
    <w:rsid w:val="006D3D02"/>
    <w:rsid w:val="006D405B"/>
    <w:rsid w:val="006D4381"/>
    <w:rsid w:val="006D4495"/>
    <w:rsid w:val="006D47BF"/>
    <w:rsid w:val="006D4ADA"/>
    <w:rsid w:val="006D4C0B"/>
    <w:rsid w:val="006D4E69"/>
    <w:rsid w:val="006D5986"/>
    <w:rsid w:val="006D5CC0"/>
    <w:rsid w:val="006D6190"/>
    <w:rsid w:val="006D61E5"/>
    <w:rsid w:val="006D6AD7"/>
    <w:rsid w:val="006D6DD4"/>
    <w:rsid w:val="006D6E8B"/>
    <w:rsid w:val="006D77D9"/>
    <w:rsid w:val="006D7AD6"/>
    <w:rsid w:val="006E07F1"/>
    <w:rsid w:val="006E09EB"/>
    <w:rsid w:val="006E0DCA"/>
    <w:rsid w:val="006E127F"/>
    <w:rsid w:val="006E18B6"/>
    <w:rsid w:val="006E1929"/>
    <w:rsid w:val="006E1E56"/>
    <w:rsid w:val="006E280E"/>
    <w:rsid w:val="006E28D7"/>
    <w:rsid w:val="006E30BF"/>
    <w:rsid w:val="006E31C3"/>
    <w:rsid w:val="006E3693"/>
    <w:rsid w:val="006E3906"/>
    <w:rsid w:val="006E42E3"/>
    <w:rsid w:val="006E44D2"/>
    <w:rsid w:val="006E4852"/>
    <w:rsid w:val="006E48A7"/>
    <w:rsid w:val="006E4CE9"/>
    <w:rsid w:val="006E5282"/>
    <w:rsid w:val="006E59D4"/>
    <w:rsid w:val="006E5A8A"/>
    <w:rsid w:val="006E5C07"/>
    <w:rsid w:val="006E611E"/>
    <w:rsid w:val="006E6501"/>
    <w:rsid w:val="006E6DD1"/>
    <w:rsid w:val="006E7152"/>
    <w:rsid w:val="006E71A4"/>
    <w:rsid w:val="006E7F1A"/>
    <w:rsid w:val="006F0083"/>
    <w:rsid w:val="006F0220"/>
    <w:rsid w:val="006F032D"/>
    <w:rsid w:val="006F04B3"/>
    <w:rsid w:val="006F07DB"/>
    <w:rsid w:val="006F0A94"/>
    <w:rsid w:val="006F16F0"/>
    <w:rsid w:val="006F195A"/>
    <w:rsid w:val="006F22BF"/>
    <w:rsid w:val="006F3236"/>
    <w:rsid w:val="006F3446"/>
    <w:rsid w:val="006F3951"/>
    <w:rsid w:val="006F3B03"/>
    <w:rsid w:val="006F3FFE"/>
    <w:rsid w:val="006F55B3"/>
    <w:rsid w:val="006F5B69"/>
    <w:rsid w:val="006F62E1"/>
    <w:rsid w:val="006F6462"/>
    <w:rsid w:val="006F667C"/>
    <w:rsid w:val="006F67D2"/>
    <w:rsid w:val="006F7481"/>
    <w:rsid w:val="006F784F"/>
    <w:rsid w:val="0070009F"/>
    <w:rsid w:val="007004C6"/>
    <w:rsid w:val="0070065E"/>
    <w:rsid w:val="007006F6"/>
    <w:rsid w:val="00700CA2"/>
    <w:rsid w:val="00700D90"/>
    <w:rsid w:val="00700E28"/>
    <w:rsid w:val="007014CF"/>
    <w:rsid w:val="00701B82"/>
    <w:rsid w:val="00701BCF"/>
    <w:rsid w:val="00701C5D"/>
    <w:rsid w:val="00702239"/>
    <w:rsid w:val="0070238A"/>
    <w:rsid w:val="0070244F"/>
    <w:rsid w:val="0070287D"/>
    <w:rsid w:val="00702D8C"/>
    <w:rsid w:val="00702F3E"/>
    <w:rsid w:val="0070310C"/>
    <w:rsid w:val="00703708"/>
    <w:rsid w:val="00703F70"/>
    <w:rsid w:val="00704499"/>
    <w:rsid w:val="007048A0"/>
    <w:rsid w:val="00705450"/>
    <w:rsid w:val="0070588B"/>
    <w:rsid w:val="00705D5B"/>
    <w:rsid w:val="00706345"/>
    <w:rsid w:val="00706649"/>
    <w:rsid w:val="007066F2"/>
    <w:rsid w:val="00706E5E"/>
    <w:rsid w:val="00706E66"/>
    <w:rsid w:val="00706F9B"/>
    <w:rsid w:val="00707089"/>
    <w:rsid w:val="00707575"/>
    <w:rsid w:val="0070797F"/>
    <w:rsid w:val="007104F1"/>
    <w:rsid w:val="007114D6"/>
    <w:rsid w:val="00711C3B"/>
    <w:rsid w:val="00711C50"/>
    <w:rsid w:val="00712202"/>
    <w:rsid w:val="0071265A"/>
    <w:rsid w:val="007126F9"/>
    <w:rsid w:val="00712C60"/>
    <w:rsid w:val="00712DDC"/>
    <w:rsid w:val="00712F47"/>
    <w:rsid w:val="00712FA7"/>
    <w:rsid w:val="007131FC"/>
    <w:rsid w:val="007133F5"/>
    <w:rsid w:val="0071392D"/>
    <w:rsid w:val="00713F63"/>
    <w:rsid w:val="0071466B"/>
    <w:rsid w:val="0071488C"/>
    <w:rsid w:val="0071499A"/>
    <w:rsid w:val="00715C65"/>
    <w:rsid w:val="00715E44"/>
    <w:rsid w:val="00716015"/>
    <w:rsid w:val="0071641A"/>
    <w:rsid w:val="007169C5"/>
    <w:rsid w:val="00716A77"/>
    <w:rsid w:val="00716CD4"/>
    <w:rsid w:val="00716E90"/>
    <w:rsid w:val="007179B1"/>
    <w:rsid w:val="00717C25"/>
    <w:rsid w:val="00717CFB"/>
    <w:rsid w:val="007207C7"/>
    <w:rsid w:val="00720815"/>
    <w:rsid w:val="00720A84"/>
    <w:rsid w:val="007218F6"/>
    <w:rsid w:val="00722320"/>
    <w:rsid w:val="00722417"/>
    <w:rsid w:val="00722621"/>
    <w:rsid w:val="00722F34"/>
    <w:rsid w:val="0072321C"/>
    <w:rsid w:val="00723EAA"/>
    <w:rsid w:val="007241C9"/>
    <w:rsid w:val="00724293"/>
    <w:rsid w:val="00724A4A"/>
    <w:rsid w:val="007251B5"/>
    <w:rsid w:val="007255E6"/>
    <w:rsid w:val="007256D3"/>
    <w:rsid w:val="007256D5"/>
    <w:rsid w:val="00725B06"/>
    <w:rsid w:val="00726231"/>
    <w:rsid w:val="007263F5"/>
    <w:rsid w:val="007266C2"/>
    <w:rsid w:val="00726960"/>
    <w:rsid w:val="00726DF9"/>
    <w:rsid w:val="00726E28"/>
    <w:rsid w:val="007272EC"/>
    <w:rsid w:val="00727737"/>
    <w:rsid w:val="00727B7C"/>
    <w:rsid w:val="00727F2B"/>
    <w:rsid w:val="00730155"/>
    <w:rsid w:val="0073023D"/>
    <w:rsid w:val="007307D8"/>
    <w:rsid w:val="00730B8F"/>
    <w:rsid w:val="00730EC1"/>
    <w:rsid w:val="00731035"/>
    <w:rsid w:val="007313AD"/>
    <w:rsid w:val="007313F1"/>
    <w:rsid w:val="00731B32"/>
    <w:rsid w:val="00731EA9"/>
    <w:rsid w:val="007327EE"/>
    <w:rsid w:val="007329F5"/>
    <w:rsid w:val="00732EF3"/>
    <w:rsid w:val="00733236"/>
    <w:rsid w:val="007332A7"/>
    <w:rsid w:val="00733D26"/>
    <w:rsid w:val="00734156"/>
    <w:rsid w:val="00734779"/>
    <w:rsid w:val="00734C5E"/>
    <w:rsid w:val="0073548A"/>
    <w:rsid w:val="00735645"/>
    <w:rsid w:val="00735B54"/>
    <w:rsid w:val="00735E22"/>
    <w:rsid w:val="007363DA"/>
    <w:rsid w:val="007365EE"/>
    <w:rsid w:val="00736643"/>
    <w:rsid w:val="007368B2"/>
    <w:rsid w:val="00736C11"/>
    <w:rsid w:val="0073784D"/>
    <w:rsid w:val="00737CE9"/>
    <w:rsid w:val="007409DD"/>
    <w:rsid w:val="00741230"/>
    <w:rsid w:val="0074197A"/>
    <w:rsid w:val="00741F16"/>
    <w:rsid w:val="00741FFF"/>
    <w:rsid w:val="00742CD3"/>
    <w:rsid w:val="0074335A"/>
    <w:rsid w:val="007439F9"/>
    <w:rsid w:val="00743AE7"/>
    <w:rsid w:val="00743EB5"/>
    <w:rsid w:val="0074441B"/>
    <w:rsid w:val="00744C68"/>
    <w:rsid w:val="00744E1E"/>
    <w:rsid w:val="00744E3E"/>
    <w:rsid w:val="00744FF2"/>
    <w:rsid w:val="00745039"/>
    <w:rsid w:val="00745128"/>
    <w:rsid w:val="00745463"/>
    <w:rsid w:val="007456C9"/>
    <w:rsid w:val="0074576E"/>
    <w:rsid w:val="00745E1C"/>
    <w:rsid w:val="007468DF"/>
    <w:rsid w:val="00746B3B"/>
    <w:rsid w:val="007470DF"/>
    <w:rsid w:val="00747606"/>
    <w:rsid w:val="00747B55"/>
    <w:rsid w:val="007507ED"/>
    <w:rsid w:val="00751BBF"/>
    <w:rsid w:val="0075275B"/>
    <w:rsid w:val="007529E1"/>
    <w:rsid w:val="00752A05"/>
    <w:rsid w:val="0075303E"/>
    <w:rsid w:val="0075362C"/>
    <w:rsid w:val="007537FF"/>
    <w:rsid w:val="00753C1A"/>
    <w:rsid w:val="007543A4"/>
    <w:rsid w:val="0075444C"/>
    <w:rsid w:val="00754516"/>
    <w:rsid w:val="007550CF"/>
    <w:rsid w:val="007554F5"/>
    <w:rsid w:val="0075615B"/>
    <w:rsid w:val="0075634A"/>
    <w:rsid w:val="007563B7"/>
    <w:rsid w:val="0075655F"/>
    <w:rsid w:val="00756A4C"/>
    <w:rsid w:val="007571F4"/>
    <w:rsid w:val="007574C9"/>
    <w:rsid w:val="0075798C"/>
    <w:rsid w:val="00757B22"/>
    <w:rsid w:val="00757C31"/>
    <w:rsid w:val="00757E42"/>
    <w:rsid w:val="0076091A"/>
    <w:rsid w:val="007616F7"/>
    <w:rsid w:val="0076181B"/>
    <w:rsid w:val="007618FA"/>
    <w:rsid w:val="00761E5E"/>
    <w:rsid w:val="00761F26"/>
    <w:rsid w:val="007623BC"/>
    <w:rsid w:val="00762625"/>
    <w:rsid w:val="00762966"/>
    <w:rsid w:val="00762C93"/>
    <w:rsid w:val="00762D48"/>
    <w:rsid w:val="00763442"/>
    <w:rsid w:val="0076395C"/>
    <w:rsid w:val="00763A46"/>
    <w:rsid w:val="00763D4E"/>
    <w:rsid w:val="00764450"/>
    <w:rsid w:val="007646C5"/>
    <w:rsid w:val="00764BCF"/>
    <w:rsid w:val="00765155"/>
    <w:rsid w:val="0076518A"/>
    <w:rsid w:val="00765298"/>
    <w:rsid w:val="0076529B"/>
    <w:rsid w:val="007654BE"/>
    <w:rsid w:val="00765BB8"/>
    <w:rsid w:val="00766437"/>
    <w:rsid w:val="00766628"/>
    <w:rsid w:val="00766760"/>
    <w:rsid w:val="00766BFD"/>
    <w:rsid w:val="00767450"/>
    <w:rsid w:val="00767459"/>
    <w:rsid w:val="00767510"/>
    <w:rsid w:val="007702A9"/>
    <w:rsid w:val="007704DD"/>
    <w:rsid w:val="00770875"/>
    <w:rsid w:val="007708EC"/>
    <w:rsid w:val="00770955"/>
    <w:rsid w:val="007709C3"/>
    <w:rsid w:val="0077188D"/>
    <w:rsid w:val="00771B9D"/>
    <w:rsid w:val="00771C90"/>
    <w:rsid w:val="00772417"/>
    <w:rsid w:val="00772BFA"/>
    <w:rsid w:val="00772C6E"/>
    <w:rsid w:val="00773049"/>
    <w:rsid w:val="007734D9"/>
    <w:rsid w:val="00773DA1"/>
    <w:rsid w:val="007742F5"/>
    <w:rsid w:val="00774ADD"/>
    <w:rsid w:val="00774B18"/>
    <w:rsid w:val="00775021"/>
    <w:rsid w:val="00775073"/>
    <w:rsid w:val="007753D0"/>
    <w:rsid w:val="00775AE4"/>
    <w:rsid w:val="007761E9"/>
    <w:rsid w:val="007762E6"/>
    <w:rsid w:val="00776B78"/>
    <w:rsid w:val="00776BF2"/>
    <w:rsid w:val="00776D9B"/>
    <w:rsid w:val="00776DA2"/>
    <w:rsid w:val="00776E13"/>
    <w:rsid w:val="0077706B"/>
    <w:rsid w:val="007771DD"/>
    <w:rsid w:val="0077736F"/>
    <w:rsid w:val="00777397"/>
    <w:rsid w:val="00777DF1"/>
    <w:rsid w:val="00777EF4"/>
    <w:rsid w:val="00780050"/>
    <w:rsid w:val="00781021"/>
    <w:rsid w:val="007811AF"/>
    <w:rsid w:val="007815E0"/>
    <w:rsid w:val="00781769"/>
    <w:rsid w:val="0078184F"/>
    <w:rsid w:val="00781983"/>
    <w:rsid w:val="0078257D"/>
    <w:rsid w:val="007828BD"/>
    <w:rsid w:val="00782A7F"/>
    <w:rsid w:val="00782FEB"/>
    <w:rsid w:val="00783511"/>
    <w:rsid w:val="00783766"/>
    <w:rsid w:val="00783B38"/>
    <w:rsid w:val="00783B51"/>
    <w:rsid w:val="00783D0E"/>
    <w:rsid w:val="007847F5"/>
    <w:rsid w:val="00784BE4"/>
    <w:rsid w:val="0078500D"/>
    <w:rsid w:val="007858A8"/>
    <w:rsid w:val="00785AAA"/>
    <w:rsid w:val="0078674C"/>
    <w:rsid w:val="0078696A"/>
    <w:rsid w:val="00787939"/>
    <w:rsid w:val="00787B21"/>
    <w:rsid w:val="00787B9B"/>
    <w:rsid w:val="00787CC7"/>
    <w:rsid w:val="00787DCC"/>
    <w:rsid w:val="00787E16"/>
    <w:rsid w:val="0079077A"/>
    <w:rsid w:val="00790808"/>
    <w:rsid w:val="00790D47"/>
    <w:rsid w:val="00790D7E"/>
    <w:rsid w:val="00790E1C"/>
    <w:rsid w:val="0079121F"/>
    <w:rsid w:val="00791271"/>
    <w:rsid w:val="00791372"/>
    <w:rsid w:val="007913CC"/>
    <w:rsid w:val="007913EB"/>
    <w:rsid w:val="007918EC"/>
    <w:rsid w:val="00791E0E"/>
    <w:rsid w:val="00791F4B"/>
    <w:rsid w:val="0079266A"/>
    <w:rsid w:val="00792867"/>
    <w:rsid w:val="00792F2E"/>
    <w:rsid w:val="007931FF"/>
    <w:rsid w:val="0079342C"/>
    <w:rsid w:val="0079414B"/>
    <w:rsid w:val="007943A2"/>
    <w:rsid w:val="00794502"/>
    <w:rsid w:val="00794565"/>
    <w:rsid w:val="00794D94"/>
    <w:rsid w:val="007957FB"/>
    <w:rsid w:val="0079595E"/>
    <w:rsid w:val="00795EC9"/>
    <w:rsid w:val="00796CB3"/>
    <w:rsid w:val="00797479"/>
    <w:rsid w:val="0079777A"/>
    <w:rsid w:val="0079785C"/>
    <w:rsid w:val="007979EA"/>
    <w:rsid w:val="00797FB4"/>
    <w:rsid w:val="007A0239"/>
    <w:rsid w:val="007A0603"/>
    <w:rsid w:val="007A070B"/>
    <w:rsid w:val="007A0928"/>
    <w:rsid w:val="007A0AA8"/>
    <w:rsid w:val="007A1059"/>
    <w:rsid w:val="007A16D9"/>
    <w:rsid w:val="007A1CDA"/>
    <w:rsid w:val="007A20CC"/>
    <w:rsid w:val="007A23AC"/>
    <w:rsid w:val="007A26A8"/>
    <w:rsid w:val="007A34BB"/>
    <w:rsid w:val="007A3714"/>
    <w:rsid w:val="007A3729"/>
    <w:rsid w:val="007A4F51"/>
    <w:rsid w:val="007A5BB1"/>
    <w:rsid w:val="007A618A"/>
    <w:rsid w:val="007A6512"/>
    <w:rsid w:val="007A6BA1"/>
    <w:rsid w:val="007A6C45"/>
    <w:rsid w:val="007A7B79"/>
    <w:rsid w:val="007A7E7B"/>
    <w:rsid w:val="007B0186"/>
    <w:rsid w:val="007B0187"/>
    <w:rsid w:val="007B037A"/>
    <w:rsid w:val="007B0738"/>
    <w:rsid w:val="007B09CD"/>
    <w:rsid w:val="007B0B1F"/>
    <w:rsid w:val="007B0BD8"/>
    <w:rsid w:val="007B1256"/>
    <w:rsid w:val="007B14D6"/>
    <w:rsid w:val="007B153D"/>
    <w:rsid w:val="007B20B7"/>
    <w:rsid w:val="007B21F8"/>
    <w:rsid w:val="007B2216"/>
    <w:rsid w:val="007B22A0"/>
    <w:rsid w:val="007B2AA0"/>
    <w:rsid w:val="007B2F21"/>
    <w:rsid w:val="007B300D"/>
    <w:rsid w:val="007B3010"/>
    <w:rsid w:val="007B3893"/>
    <w:rsid w:val="007B3BC1"/>
    <w:rsid w:val="007B42E0"/>
    <w:rsid w:val="007B4C65"/>
    <w:rsid w:val="007B4E70"/>
    <w:rsid w:val="007B522D"/>
    <w:rsid w:val="007B54E8"/>
    <w:rsid w:val="007B5670"/>
    <w:rsid w:val="007B5975"/>
    <w:rsid w:val="007B5E0E"/>
    <w:rsid w:val="007B7718"/>
    <w:rsid w:val="007C065C"/>
    <w:rsid w:val="007C0DDA"/>
    <w:rsid w:val="007C1240"/>
    <w:rsid w:val="007C13A9"/>
    <w:rsid w:val="007C27B5"/>
    <w:rsid w:val="007C2815"/>
    <w:rsid w:val="007C2940"/>
    <w:rsid w:val="007C3474"/>
    <w:rsid w:val="007C35E3"/>
    <w:rsid w:val="007C378F"/>
    <w:rsid w:val="007C3A49"/>
    <w:rsid w:val="007C3E20"/>
    <w:rsid w:val="007C42BD"/>
    <w:rsid w:val="007C43B2"/>
    <w:rsid w:val="007C4457"/>
    <w:rsid w:val="007C460E"/>
    <w:rsid w:val="007C4647"/>
    <w:rsid w:val="007C48EA"/>
    <w:rsid w:val="007C4CDB"/>
    <w:rsid w:val="007C4D7D"/>
    <w:rsid w:val="007C4D8A"/>
    <w:rsid w:val="007C53A6"/>
    <w:rsid w:val="007C5468"/>
    <w:rsid w:val="007C5C26"/>
    <w:rsid w:val="007C5CD2"/>
    <w:rsid w:val="007C67C3"/>
    <w:rsid w:val="007C67F4"/>
    <w:rsid w:val="007C6FD9"/>
    <w:rsid w:val="007C7202"/>
    <w:rsid w:val="007C767E"/>
    <w:rsid w:val="007C7698"/>
    <w:rsid w:val="007C7911"/>
    <w:rsid w:val="007C7C4B"/>
    <w:rsid w:val="007C7F37"/>
    <w:rsid w:val="007D018E"/>
    <w:rsid w:val="007D04EF"/>
    <w:rsid w:val="007D0A9F"/>
    <w:rsid w:val="007D0B4B"/>
    <w:rsid w:val="007D0C08"/>
    <w:rsid w:val="007D129C"/>
    <w:rsid w:val="007D1B20"/>
    <w:rsid w:val="007D249C"/>
    <w:rsid w:val="007D29AA"/>
    <w:rsid w:val="007D2A7B"/>
    <w:rsid w:val="007D2B21"/>
    <w:rsid w:val="007D2B36"/>
    <w:rsid w:val="007D3539"/>
    <w:rsid w:val="007D366A"/>
    <w:rsid w:val="007D4896"/>
    <w:rsid w:val="007D5491"/>
    <w:rsid w:val="007D551D"/>
    <w:rsid w:val="007D5658"/>
    <w:rsid w:val="007D5A93"/>
    <w:rsid w:val="007D66FD"/>
    <w:rsid w:val="007D670D"/>
    <w:rsid w:val="007D6864"/>
    <w:rsid w:val="007D6B58"/>
    <w:rsid w:val="007D6B7E"/>
    <w:rsid w:val="007D6C70"/>
    <w:rsid w:val="007D6EC5"/>
    <w:rsid w:val="007D763E"/>
    <w:rsid w:val="007D7691"/>
    <w:rsid w:val="007D7927"/>
    <w:rsid w:val="007DAB01"/>
    <w:rsid w:val="007E0100"/>
    <w:rsid w:val="007E0CD7"/>
    <w:rsid w:val="007E0D28"/>
    <w:rsid w:val="007E0DED"/>
    <w:rsid w:val="007E2529"/>
    <w:rsid w:val="007E27F5"/>
    <w:rsid w:val="007E292D"/>
    <w:rsid w:val="007E2A9A"/>
    <w:rsid w:val="007E2B03"/>
    <w:rsid w:val="007E2E25"/>
    <w:rsid w:val="007E3141"/>
    <w:rsid w:val="007E320F"/>
    <w:rsid w:val="007E374D"/>
    <w:rsid w:val="007E3C5F"/>
    <w:rsid w:val="007E434C"/>
    <w:rsid w:val="007E49ED"/>
    <w:rsid w:val="007E4EBB"/>
    <w:rsid w:val="007E4F6E"/>
    <w:rsid w:val="007E5BDB"/>
    <w:rsid w:val="007E6119"/>
    <w:rsid w:val="007E6646"/>
    <w:rsid w:val="007E6A95"/>
    <w:rsid w:val="007E788C"/>
    <w:rsid w:val="007E7AE5"/>
    <w:rsid w:val="007E7E2B"/>
    <w:rsid w:val="007F0121"/>
    <w:rsid w:val="007F01A3"/>
    <w:rsid w:val="007F0798"/>
    <w:rsid w:val="007F09E4"/>
    <w:rsid w:val="007F0DE3"/>
    <w:rsid w:val="007F10A1"/>
    <w:rsid w:val="007F1833"/>
    <w:rsid w:val="007F1A74"/>
    <w:rsid w:val="007F1D3F"/>
    <w:rsid w:val="007F1EC3"/>
    <w:rsid w:val="007F27E8"/>
    <w:rsid w:val="007F2E8F"/>
    <w:rsid w:val="007F324E"/>
    <w:rsid w:val="007F34C7"/>
    <w:rsid w:val="007F3713"/>
    <w:rsid w:val="007F37CF"/>
    <w:rsid w:val="007F3FED"/>
    <w:rsid w:val="007F4717"/>
    <w:rsid w:val="007F4ED8"/>
    <w:rsid w:val="007F4FA4"/>
    <w:rsid w:val="007F5651"/>
    <w:rsid w:val="007F5BF8"/>
    <w:rsid w:val="007F5D8B"/>
    <w:rsid w:val="007F600D"/>
    <w:rsid w:val="007F6204"/>
    <w:rsid w:val="007F6858"/>
    <w:rsid w:val="007F6B2D"/>
    <w:rsid w:val="007F726C"/>
    <w:rsid w:val="007F740B"/>
    <w:rsid w:val="007F767D"/>
    <w:rsid w:val="007F7AC0"/>
    <w:rsid w:val="007F7E9F"/>
    <w:rsid w:val="00800CCB"/>
    <w:rsid w:val="00800D34"/>
    <w:rsid w:val="00801006"/>
    <w:rsid w:val="0080167C"/>
    <w:rsid w:val="00801E0F"/>
    <w:rsid w:val="00802114"/>
    <w:rsid w:val="008021C4"/>
    <w:rsid w:val="0080241A"/>
    <w:rsid w:val="00802F34"/>
    <w:rsid w:val="00802F3B"/>
    <w:rsid w:val="00803552"/>
    <w:rsid w:val="00803A2B"/>
    <w:rsid w:val="008051A4"/>
    <w:rsid w:val="008055F7"/>
    <w:rsid w:val="008056B8"/>
    <w:rsid w:val="008058FE"/>
    <w:rsid w:val="008059B0"/>
    <w:rsid w:val="00806223"/>
    <w:rsid w:val="00806814"/>
    <w:rsid w:val="00806985"/>
    <w:rsid w:val="00806DA7"/>
    <w:rsid w:val="00806E73"/>
    <w:rsid w:val="00806F04"/>
    <w:rsid w:val="0080701F"/>
    <w:rsid w:val="0080711D"/>
    <w:rsid w:val="00807454"/>
    <w:rsid w:val="00807AFF"/>
    <w:rsid w:val="008103AB"/>
    <w:rsid w:val="008104FB"/>
    <w:rsid w:val="008105B5"/>
    <w:rsid w:val="008106F5"/>
    <w:rsid w:val="00810B12"/>
    <w:rsid w:val="00810CE9"/>
    <w:rsid w:val="00810F3E"/>
    <w:rsid w:val="00811582"/>
    <w:rsid w:val="008117B7"/>
    <w:rsid w:val="00811EF8"/>
    <w:rsid w:val="008121AC"/>
    <w:rsid w:val="00812369"/>
    <w:rsid w:val="0081271E"/>
    <w:rsid w:val="0081308A"/>
    <w:rsid w:val="008130DA"/>
    <w:rsid w:val="00813284"/>
    <w:rsid w:val="0081347C"/>
    <w:rsid w:val="00813659"/>
    <w:rsid w:val="00813C72"/>
    <w:rsid w:val="00813F57"/>
    <w:rsid w:val="00813FA6"/>
    <w:rsid w:val="00814077"/>
    <w:rsid w:val="008141E4"/>
    <w:rsid w:val="00814441"/>
    <w:rsid w:val="008146BB"/>
    <w:rsid w:val="008148A1"/>
    <w:rsid w:val="0081490E"/>
    <w:rsid w:val="0081497C"/>
    <w:rsid w:val="00814F83"/>
    <w:rsid w:val="008153D3"/>
    <w:rsid w:val="0081578D"/>
    <w:rsid w:val="00815934"/>
    <w:rsid w:val="00815AD3"/>
    <w:rsid w:val="0081667C"/>
    <w:rsid w:val="008168C2"/>
    <w:rsid w:val="008172BF"/>
    <w:rsid w:val="0081759E"/>
    <w:rsid w:val="00817777"/>
    <w:rsid w:val="00817CFA"/>
    <w:rsid w:val="00817DAB"/>
    <w:rsid w:val="0082050B"/>
    <w:rsid w:val="00820A4D"/>
    <w:rsid w:val="00820DF6"/>
    <w:rsid w:val="00821146"/>
    <w:rsid w:val="00821A16"/>
    <w:rsid w:val="00821CE4"/>
    <w:rsid w:val="00821FB0"/>
    <w:rsid w:val="008225D1"/>
    <w:rsid w:val="00822864"/>
    <w:rsid w:val="008233F0"/>
    <w:rsid w:val="0082347D"/>
    <w:rsid w:val="0082376A"/>
    <w:rsid w:val="00823E66"/>
    <w:rsid w:val="00823F52"/>
    <w:rsid w:val="00823F80"/>
    <w:rsid w:val="00824ADD"/>
    <w:rsid w:val="008252D5"/>
    <w:rsid w:val="00825547"/>
    <w:rsid w:val="00825B0D"/>
    <w:rsid w:val="008264C6"/>
    <w:rsid w:val="00826B0E"/>
    <w:rsid w:val="00826EF4"/>
    <w:rsid w:val="00826FA5"/>
    <w:rsid w:val="0082740A"/>
    <w:rsid w:val="00827683"/>
    <w:rsid w:val="008278C5"/>
    <w:rsid w:val="0082790E"/>
    <w:rsid w:val="00827BFC"/>
    <w:rsid w:val="0083005C"/>
    <w:rsid w:val="00830177"/>
    <w:rsid w:val="0083076A"/>
    <w:rsid w:val="00830824"/>
    <w:rsid w:val="0083088C"/>
    <w:rsid w:val="00830931"/>
    <w:rsid w:val="008309CD"/>
    <w:rsid w:val="00830B2D"/>
    <w:rsid w:val="00830C24"/>
    <w:rsid w:val="00831148"/>
    <w:rsid w:val="008313F2"/>
    <w:rsid w:val="008313FA"/>
    <w:rsid w:val="00831BE5"/>
    <w:rsid w:val="00831C0E"/>
    <w:rsid w:val="00831C59"/>
    <w:rsid w:val="00831F52"/>
    <w:rsid w:val="0083206F"/>
    <w:rsid w:val="00832AB4"/>
    <w:rsid w:val="00832DE1"/>
    <w:rsid w:val="008332A3"/>
    <w:rsid w:val="008336B6"/>
    <w:rsid w:val="00833728"/>
    <w:rsid w:val="00833766"/>
    <w:rsid w:val="0083398A"/>
    <w:rsid w:val="0083410C"/>
    <w:rsid w:val="008345AB"/>
    <w:rsid w:val="00834BAE"/>
    <w:rsid w:val="00834E60"/>
    <w:rsid w:val="0083525F"/>
    <w:rsid w:val="00835294"/>
    <w:rsid w:val="0083566C"/>
    <w:rsid w:val="00835F51"/>
    <w:rsid w:val="00836985"/>
    <w:rsid w:val="00837475"/>
    <w:rsid w:val="00837622"/>
    <w:rsid w:val="00837870"/>
    <w:rsid w:val="00837954"/>
    <w:rsid w:val="00837A64"/>
    <w:rsid w:val="00837B9A"/>
    <w:rsid w:val="008405D0"/>
    <w:rsid w:val="00840669"/>
    <w:rsid w:val="00840E49"/>
    <w:rsid w:val="00841314"/>
    <w:rsid w:val="00841411"/>
    <w:rsid w:val="00842405"/>
    <w:rsid w:val="008426DA"/>
    <w:rsid w:val="0084283F"/>
    <w:rsid w:val="00842A45"/>
    <w:rsid w:val="00842B7A"/>
    <w:rsid w:val="00842C8C"/>
    <w:rsid w:val="00843166"/>
    <w:rsid w:val="00843DAB"/>
    <w:rsid w:val="00844657"/>
    <w:rsid w:val="008448EA"/>
    <w:rsid w:val="00844BD9"/>
    <w:rsid w:val="00844DFF"/>
    <w:rsid w:val="00845043"/>
    <w:rsid w:val="00845575"/>
    <w:rsid w:val="00845F30"/>
    <w:rsid w:val="00846B3E"/>
    <w:rsid w:val="0084715E"/>
    <w:rsid w:val="00847737"/>
    <w:rsid w:val="008500CD"/>
    <w:rsid w:val="00850298"/>
    <w:rsid w:val="00850BB5"/>
    <w:rsid w:val="00850DA1"/>
    <w:rsid w:val="008517DD"/>
    <w:rsid w:val="00851A9A"/>
    <w:rsid w:val="00851F37"/>
    <w:rsid w:val="00852521"/>
    <w:rsid w:val="008528D5"/>
    <w:rsid w:val="00852957"/>
    <w:rsid w:val="00852A31"/>
    <w:rsid w:val="00852F83"/>
    <w:rsid w:val="008540E7"/>
    <w:rsid w:val="008542DD"/>
    <w:rsid w:val="00854B59"/>
    <w:rsid w:val="00854F4E"/>
    <w:rsid w:val="008555CD"/>
    <w:rsid w:val="00855BCC"/>
    <w:rsid w:val="00855EA7"/>
    <w:rsid w:val="00856909"/>
    <w:rsid w:val="00856941"/>
    <w:rsid w:val="00856FE8"/>
    <w:rsid w:val="00857FF1"/>
    <w:rsid w:val="0086029B"/>
    <w:rsid w:val="0086041F"/>
    <w:rsid w:val="008604BB"/>
    <w:rsid w:val="00860B97"/>
    <w:rsid w:val="00860E0A"/>
    <w:rsid w:val="0086114E"/>
    <w:rsid w:val="00861CBF"/>
    <w:rsid w:val="00861D72"/>
    <w:rsid w:val="008625D2"/>
    <w:rsid w:val="008626F6"/>
    <w:rsid w:val="00862831"/>
    <w:rsid w:val="00862AD8"/>
    <w:rsid w:val="00862CD6"/>
    <w:rsid w:val="00862D26"/>
    <w:rsid w:val="00863007"/>
    <w:rsid w:val="00863536"/>
    <w:rsid w:val="00863B68"/>
    <w:rsid w:val="00863B6A"/>
    <w:rsid w:val="00864297"/>
    <w:rsid w:val="00864F68"/>
    <w:rsid w:val="008650B1"/>
    <w:rsid w:val="008650FB"/>
    <w:rsid w:val="0086529C"/>
    <w:rsid w:val="00865927"/>
    <w:rsid w:val="00865BA2"/>
    <w:rsid w:val="00865DE4"/>
    <w:rsid w:val="0086668E"/>
    <w:rsid w:val="00866C6D"/>
    <w:rsid w:val="00866C84"/>
    <w:rsid w:val="00866EBC"/>
    <w:rsid w:val="008674CD"/>
    <w:rsid w:val="00867537"/>
    <w:rsid w:val="0086780D"/>
    <w:rsid w:val="00867A63"/>
    <w:rsid w:val="00867D5B"/>
    <w:rsid w:val="00867F54"/>
    <w:rsid w:val="00870031"/>
    <w:rsid w:val="00870CDC"/>
    <w:rsid w:val="00870FB1"/>
    <w:rsid w:val="00871A39"/>
    <w:rsid w:val="00871AF4"/>
    <w:rsid w:val="00871B7C"/>
    <w:rsid w:val="00872400"/>
    <w:rsid w:val="008725C4"/>
    <w:rsid w:val="0087278A"/>
    <w:rsid w:val="0087282E"/>
    <w:rsid w:val="00872A0A"/>
    <w:rsid w:val="008732E5"/>
    <w:rsid w:val="008734B4"/>
    <w:rsid w:val="008735AA"/>
    <w:rsid w:val="00873EAC"/>
    <w:rsid w:val="008741A0"/>
    <w:rsid w:val="0087438E"/>
    <w:rsid w:val="00875189"/>
    <w:rsid w:val="00875283"/>
    <w:rsid w:val="008752A2"/>
    <w:rsid w:val="008752D4"/>
    <w:rsid w:val="0087549C"/>
    <w:rsid w:val="008755E6"/>
    <w:rsid w:val="00875714"/>
    <w:rsid w:val="00875F5E"/>
    <w:rsid w:val="0087608A"/>
    <w:rsid w:val="00876211"/>
    <w:rsid w:val="00876CC2"/>
    <w:rsid w:val="00876D87"/>
    <w:rsid w:val="00876F88"/>
    <w:rsid w:val="0087735B"/>
    <w:rsid w:val="008774BF"/>
    <w:rsid w:val="008775E2"/>
    <w:rsid w:val="00877912"/>
    <w:rsid w:val="00877D31"/>
    <w:rsid w:val="00877EE0"/>
    <w:rsid w:val="0088026E"/>
    <w:rsid w:val="0088091F"/>
    <w:rsid w:val="008814E2"/>
    <w:rsid w:val="008815DB"/>
    <w:rsid w:val="00882946"/>
    <w:rsid w:val="00882BC0"/>
    <w:rsid w:val="0088308F"/>
    <w:rsid w:val="00883203"/>
    <w:rsid w:val="00883596"/>
    <w:rsid w:val="008835BA"/>
    <w:rsid w:val="008836F4"/>
    <w:rsid w:val="00884660"/>
    <w:rsid w:val="00884AB7"/>
    <w:rsid w:val="00884C28"/>
    <w:rsid w:val="00885075"/>
    <w:rsid w:val="00885933"/>
    <w:rsid w:val="00885DC0"/>
    <w:rsid w:val="00885EB9"/>
    <w:rsid w:val="008865F6"/>
    <w:rsid w:val="00886AA1"/>
    <w:rsid w:val="00886AF0"/>
    <w:rsid w:val="00886DD5"/>
    <w:rsid w:val="008876B9"/>
    <w:rsid w:val="00887ACB"/>
    <w:rsid w:val="00890319"/>
    <w:rsid w:val="00890753"/>
    <w:rsid w:val="00890C11"/>
    <w:rsid w:val="00890F54"/>
    <w:rsid w:val="00890FE5"/>
    <w:rsid w:val="008914BC"/>
    <w:rsid w:val="00891542"/>
    <w:rsid w:val="00891A95"/>
    <w:rsid w:val="00891D27"/>
    <w:rsid w:val="00892494"/>
    <w:rsid w:val="00892C17"/>
    <w:rsid w:val="008933C6"/>
    <w:rsid w:val="008937C7"/>
    <w:rsid w:val="008941D1"/>
    <w:rsid w:val="008942DC"/>
    <w:rsid w:val="00894FC2"/>
    <w:rsid w:val="008956A9"/>
    <w:rsid w:val="008956DE"/>
    <w:rsid w:val="008958C3"/>
    <w:rsid w:val="00896149"/>
    <w:rsid w:val="00896290"/>
    <w:rsid w:val="008965BF"/>
    <w:rsid w:val="00896DD8"/>
    <w:rsid w:val="008978BD"/>
    <w:rsid w:val="00897EC1"/>
    <w:rsid w:val="008A0673"/>
    <w:rsid w:val="008A071F"/>
    <w:rsid w:val="008A0B4F"/>
    <w:rsid w:val="008A0CE4"/>
    <w:rsid w:val="008A0D95"/>
    <w:rsid w:val="008A107E"/>
    <w:rsid w:val="008A10EA"/>
    <w:rsid w:val="008A156F"/>
    <w:rsid w:val="008A163F"/>
    <w:rsid w:val="008A165C"/>
    <w:rsid w:val="008A1BF3"/>
    <w:rsid w:val="008A1EBD"/>
    <w:rsid w:val="008A1F38"/>
    <w:rsid w:val="008A261A"/>
    <w:rsid w:val="008A27A6"/>
    <w:rsid w:val="008A27AF"/>
    <w:rsid w:val="008A28DB"/>
    <w:rsid w:val="008A34C9"/>
    <w:rsid w:val="008A3DA2"/>
    <w:rsid w:val="008A4227"/>
    <w:rsid w:val="008A45CB"/>
    <w:rsid w:val="008A4F1E"/>
    <w:rsid w:val="008A501E"/>
    <w:rsid w:val="008A513B"/>
    <w:rsid w:val="008A5760"/>
    <w:rsid w:val="008A5D21"/>
    <w:rsid w:val="008A5EAE"/>
    <w:rsid w:val="008A69D5"/>
    <w:rsid w:val="008A6A37"/>
    <w:rsid w:val="008A6D25"/>
    <w:rsid w:val="008A6E9A"/>
    <w:rsid w:val="008A7349"/>
    <w:rsid w:val="008A7694"/>
    <w:rsid w:val="008A7B48"/>
    <w:rsid w:val="008B036A"/>
    <w:rsid w:val="008B04A7"/>
    <w:rsid w:val="008B1CB7"/>
    <w:rsid w:val="008B1F64"/>
    <w:rsid w:val="008B20DC"/>
    <w:rsid w:val="008B2A7B"/>
    <w:rsid w:val="008B2A94"/>
    <w:rsid w:val="008B2D9D"/>
    <w:rsid w:val="008B30B7"/>
    <w:rsid w:val="008B30E6"/>
    <w:rsid w:val="008B30F0"/>
    <w:rsid w:val="008B354B"/>
    <w:rsid w:val="008B3B1A"/>
    <w:rsid w:val="008B3C51"/>
    <w:rsid w:val="008B3D4A"/>
    <w:rsid w:val="008B421E"/>
    <w:rsid w:val="008B48E3"/>
    <w:rsid w:val="008B4F12"/>
    <w:rsid w:val="008B5131"/>
    <w:rsid w:val="008B614B"/>
    <w:rsid w:val="008B6206"/>
    <w:rsid w:val="008B6E8F"/>
    <w:rsid w:val="008B7FAE"/>
    <w:rsid w:val="008C00BB"/>
    <w:rsid w:val="008C00D1"/>
    <w:rsid w:val="008C084A"/>
    <w:rsid w:val="008C0D87"/>
    <w:rsid w:val="008C0DDF"/>
    <w:rsid w:val="008C18BF"/>
    <w:rsid w:val="008C2230"/>
    <w:rsid w:val="008C2846"/>
    <w:rsid w:val="008C30E7"/>
    <w:rsid w:val="008C31DD"/>
    <w:rsid w:val="008C32FA"/>
    <w:rsid w:val="008C385A"/>
    <w:rsid w:val="008C38A6"/>
    <w:rsid w:val="008C39F2"/>
    <w:rsid w:val="008C3E36"/>
    <w:rsid w:val="008C475C"/>
    <w:rsid w:val="008C47A4"/>
    <w:rsid w:val="008C50F0"/>
    <w:rsid w:val="008C5362"/>
    <w:rsid w:val="008C55FA"/>
    <w:rsid w:val="008C5999"/>
    <w:rsid w:val="008C5AEC"/>
    <w:rsid w:val="008C5CA8"/>
    <w:rsid w:val="008C5ED1"/>
    <w:rsid w:val="008C6198"/>
    <w:rsid w:val="008C676F"/>
    <w:rsid w:val="008C6ACC"/>
    <w:rsid w:val="008C6C02"/>
    <w:rsid w:val="008C6D31"/>
    <w:rsid w:val="008C731C"/>
    <w:rsid w:val="008C7427"/>
    <w:rsid w:val="008C76DB"/>
    <w:rsid w:val="008C7966"/>
    <w:rsid w:val="008C7DA2"/>
    <w:rsid w:val="008C99C0"/>
    <w:rsid w:val="008CBE49"/>
    <w:rsid w:val="008D0231"/>
    <w:rsid w:val="008D09DD"/>
    <w:rsid w:val="008D1182"/>
    <w:rsid w:val="008D11C7"/>
    <w:rsid w:val="008D181E"/>
    <w:rsid w:val="008D1E27"/>
    <w:rsid w:val="008D263B"/>
    <w:rsid w:val="008D2882"/>
    <w:rsid w:val="008D3B67"/>
    <w:rsid w:val="008D3D8B"/>
    <w:rsid w:val="008D4091"/>
    <w:rsid w:val="008D4802"/>
    <w:rsid w:val="008D48A3"/>
    <w:rsid w:val="008D4EFF"/>
    <w:rsid w:val="008D50CA"/>
    <w:rsid w:val="008D5101"/>
    <w:rsid w:val="008D5918"/>
    <w:rsid w:val="008D64AD"/>
    <w:rsid w:val="008D6681"/>
    <w:rsid w:val="008D699B"/>
    <w:rsid w:val="008D6A0B"/>
    <w:rsid w:val="008D6E20"/>
    <w:rsid w:val="008D7248"/>
    <w:rsid w:val="008E0910"/>
    <w:rsid w:val="008E0B74"/>
    <w:rsid w:val="008E0F35"/>
    <w:rsid w:val="008E1430"/>
    <w:rsid w:val="008E16B6"/>
    <w:rsid w:val="008E1FDF"/>
    <w:rsid w:val="008E20F7"/>
    <w:rsid w:val="008E25E6"/>
    <w:rsid w:val="008E2BE1"/>
    <w:rsid w:val="008E2F57"/>
    <w:rsid w:val="008E381C"/>
    <w:rsid w:val="008E38E1"/>
    <w:rsid w:val="008E3D67"/>
    <w:rsid w:val="008E4312"/>
    <w:rsid w:val="008E4CC3"/>
    <w:rsid w:val="008E5687"/>
    <w:rsid w:val="008E592D"/>
    <w:rsid w:val="008E5A18"/>
    <w:rsid w:val="008E62E1"/>
    <w:rsid w:val="008E67D3"/>
    <w:rsid w:val="008E6DE0"/>
    <w:rsid w:val="008E6EBC"/>
    <w:rsid w:val="008E6F5B"/>
    <w:rsid w:val="008E6FF0"/>
    <w:rsid w:val="008E7049"/>
    <w:rsid w:val="008E7075"/>
    <w:rsid w:val="008E75CA"/>
    <w:rsid w:val="008E7622"/>
    <w:rsid w:val="008E7984"/>
    <w:rsid w:val="008E7A16"/>
    <w:rsid w:val="008E7B99"/>
    <w:rsid w:val="008E7F37"/>
    <w:rsid w:val="008F03D9"/>
    <w:rsid w:val="008F06FE"/>
    <w:rsid w:val="008F0900"/>
    <w:rsid w:val="008F0A62"/>
    <w:rsid w:val="008F0A84"/>
    <w:rsid w:val="008F0D94"/>
    <w:rsid w:val="008F0E6E"/>
    <w:rsid w:val="008F1007"/>
    <w:rsid w:val="008F127D"/>
    <w:rsid w:val="008F1A9B"/>
    <w:rsid w:val="008F1AC2"/>
    <w:rsid w:val="008F20FF"/>
    <w:rsid w:val="008F246D"/>
    <w:rsid w:val="008F25ED"/>
    <w:rsid w:val="008F2E41"/>
    <w:rsid w:val="008F37EA"/>
    <w:rsid w:val="008F406D"/>
    <w:rsid w:val="008F45D3"/>
    <w:rsid w:val="008F45F3"/>
    <w:rsid w:val="008F50DC"/>
    <w:rsid w:val="008F56A1"/>
    <w:rsid w:val="008F60F3"/>
    <w:rsid w:val="008F6764"/>
    <w:rsid w:val="008F7144"/>
    <w:rsid w:val="008F7A28"/>
    <w:rsid w:val="00900326"/>
    <w:rsid w:val="0090080C"/>
    <w:rsid w:val="00900DC3"/>
    <w:rsid w:val="009010B5"/>
    <w:rsid w:val="00901464"/>
    <w:rsid w:val="009014ED"/>
    <w:rsid w:val="00901A3D"/>
    <w:rsid w:val="00901C08"/>
    <w:rsid w:val="00902116"/>
    <w:rsid w:val="00902838"/>
    <w:rsid w:val="00902973"/>
    <w:rsid w:val="00903007"/>
    <w:rsid w:val="00903016"/>
    <w:rsid w:val="009031C0"/>
    <w:rsid w:val="009033F6"/>
    <w:rsid w:val="00903621"/>
    <w:rsid w:val="0090374F"/>
    <w:rsid w:val="00903B83"/>
    <w:rsid w:val="00904638"/>
    <w:rsid w:val="00904744"/>
    <w:rsid w:val="00904907"/>
    <w:rsid w:val="00904D55"/>
    <w:rsid w:val="00904F8D"/>
    <w:rsid w:val="0090528B"/>
    <w:rsid w:val="00905876"/>
    <w:rsid w:val="00905EA6"/>
    <w:rsid w:val="0090645B"/>
    <w:rsid w:val="00906F03"/>
    <w:rsid w:val="00907117"/>
    <w:rsid w:val="00907BD0"/>
    <w:rsid w:val="009100E7"/>
    <w:rsid w:val="009110DD"/>
    <w:rsid w:val="00911141"/>
    <w:rsid w:val="009119BE"/>
    <w:rsid w:val="00911AC0"/>
    <w:rsid w:val="009120FE"/>
    <w:rsid w:val="009125D0"/>
    <w:rsid w:val="0091289B"/>
    <w:rsid w:val="00913060"/>
    <w:rsid w:val="00913065"/>
    <w:rsid w:val="00913A34"/>
    <w:rsid w:val="00914B0B"/>
    <w:rsid w:val="00914B75"/>
    <w:rsid w:val="009150B7"/>
    <w:rsid w:val="009155B2"/>
    <w:rsid w:val="0091571B"/>
    <w:rsid w:val="00915BF7"/>
    <w:rsid w:val="009160B8"/>
    <w:rsid w:val="009160E4"/>
    <w:rsid w:val="00916AA7"/>
    <w:rsid w:val="00916F88"/>
    <w:rsid w:val="0091752B"/>
    <w:rsid w:val="00917B76"/>
    <w:rsid w:val="00917F2C"/>
    <w:rsid w:val="00920184"/>
    <w:rsid w:val="00920200"/>
    <w:rsid w:val="0092069E"/>
    <w:rsid w:val="00920EDF"/>
    <w:rsid w:val="0092100A"/>
    <w:rsid w:val="00921110"/>
    <w:rsid w:val="009212F1"/>
    <w:rsid w:val="00921ACC"/>
    <w:rsid w:val="00921AD6"/>
    <w:rsid w:val="00921C53"/>
    <w:rsid w:val="00921D13"/>
    <w:rsid w:val="00921F8F"/>
    <w:rsid w:val="00922505"/>
    <w:rsid w:val="00922510"/>
    <w:rsid w:val="009226E7"/>
    <w:rsid w:val="0092296F"/>
    <w:rsid w:val="00922D65"/>
    <w:rsid w:val="00922D66"/>
    <w:rsid w:val="00922E5E"/>
    <w:rsid w:val="00923471"/>
    <w:rsid w:val="009235DD"/>
    <w:rsid w:val="00923C19"/>
    <w:rsid w:val="009245AB"/>
    <w:rsid w:val="00924F11"/>
    <w:rsid w:val="0092520A"/>
    <w:rsid w:val="00925CBA"/>
    <w:rsid w:val="00925D68"/>
    <w:rsid w:val="00926557"/>
    <w:rsid w:val="00926A9E"/>
    <w:rsid w:val="00926D85"/>
    <w:rsid w:val="009272CA"/>
    <w:rsid w:val="0092763F"/>
    <w:rsid w:val="00927926"/>
    <w:rsid w:val="00927FEC"/>
    <w:rsid w:val="0093027D"/>
    <w:rsid w:val="009306BC"/>
    <w:rsid w:val="00930984"/>
    <w:rsid w:val="009309BC"/>
    <w:rsid w:val="00930AF2"/>
    <w:rsid w:val="00930F65"/>
    <w:rsid w:val="00931592"/>
    <w:rsid w:val="0093195E"/>
    <w:rsid w:val="009319F4"/>
    <w:rsid w:val="0093217E"/>
    <w:rsid w:val="009323A4"/>
    <w:rsid w:val="00932B1E"/>
    <w:rsid w:val="00932EA1"/>
    <w:rsid w:val="009331E5"/>
    <w:rsid w:val="00933259"/>
    <w:rsid w:val="00933569"/>
    <w:rsid w:val="00933BA0"/>
    <w:rsid w:val="00933DF1"/>
    <w:rsid w:val="00933F95"/>
    <w:rsid w:val="0093486B"/>
    <w:rsid w:val="009350EE"/>
    <w:rsid w:val="0093564F"/>
    <w:rsid w:val="00935F43"/>
    <w:rsid w:val="00936505"/>
    <w:rsid w:val="009368EC"/>
    <w:rsid w:val="00936A3C"/>
    <w:rsid w:val="0093738B"/>
    <w:rsid w:val="009374E5"/>
    <w:rsid w:val="00937724"/>
    <w:rsid w:val="009379E2"/>
    <w:rsid w:val="00937E9C"/>
    <w:rsid w:val="00941495"/>
    <w:rsid w:val="00941929"/>
    <w:rsid w:val="00941B84"/>
    <w:rsid w:val="00941DB0"/>
    <w:rsid w:val="0094210C"/>
    <w:rsid w:val="009421D9"/>
    <w:rsid w:val="00943751"/>
    <w:rsid w:val="00943992"/>
    <w:rsid w:val="00943D22"/>
    <w:rsid w:val="00943D9F"/>
    <w:rsid w:val="00944488"/>
    <w:rsid w:val="009445C9"/>
    <w:rsid w:val="009448F8"/>
    <w:rsid w:val="00944EA7"/>
    <w:rsid w:val="0094516F"/>
    <w:rsid w:val="00945185"/>
    <w:rsid w:val="0094563F"/>
    <w:rsid w:val="0094584D"/>
    <w:rsid w:val="00945A2F"/>
    <w:rsid w:val="00945C80"/>
    <w:rsid w:val="00945DF3"/>
    <w:rsid w:val="0094635F"/>
    <w:rsid w:val="00946C4E"/>
    <w:rsid w:val="00946F36"/>
    <w:rsid w:val="00947990"/>
    <w:rsid w:val="00947EBD"/>
    <w:rsid w:val="00947FA2"/>
    <w:rsid w:val="0095030D"/>
    <w:rsid w:val="00950645"/>
    <w:rsid w:val="00951019"/>
    <w:rsid w:val="009510B8"/>
    <w:rsid w:val="0095145B"/>
    <w:rsid w:val="009514FC"/>
    <w:rsid w:val="009520E1"/>
    <w:rsid w:val="009526A8"/>
    <w:rsid w:val="009528FA"/>
    <w:rsid w:val="00952E90"/>
    <w:rsid w:val="009532A0"/>
    <w:rsid w:val="009537BD"/>
    <w:rsid w:val="0095389B"/>
    <w:rsid w:val="00953D99"/>
    <w:rsid w:val="00954016"/>
    <w:rsid w:val="00954343"/>
    <w:rsid w:val="00954554"/>
    <w:rsid w:val="009545F5"/>
    <w:rsid w:val="00954AE2"/>
    <w:rsid w:val="00954BC2"/>
    <w:rsid w:val="00954CA4"/>
    <w:rsid w:val="00954F23"/>
    <w:rsid w:val="00955F7B"/>
    <w:rsid w:val="00956437"/>
    <w:rsid w:val="00956568"/>
    <w:rsid w:val="009565E3"/>
    <w:rsid w:val="00956C89"/>
    <w:rsid w:val="00956F53"/>
    <w:rsid w:val="00956FD3"/>
    <w:rsid w:val="00957335"/>
    <w:rsid w:val="0095771A"/>
    <w:rsid w:val="00957CA9"/>
    <w:rsid w:val="009609CA"/>
    <w:rsid w:val="00960F55"/>
    <w:rsid w:val="00961420"/>
    <w:rsid w:val="009616DF"/>
    <w:rsid w:val="00961EE5"/>
    <w:rsid w:val="00961FFF"/>
    <w:rsid w:val="009623C5"/>
    <w:rsid w:val="0096242A"/>
    <w:rsid w:val="00962670"/>
    <w:rsid w:val="00962F93"/>
    <w:rsid w:val="009631C1"/>
    <w:rsid w:val="00963D55"/>
    <w:rsid w:val="009646BE"/>
    <w:rsid w:val="00964E56"/>
    <w:rsid w:val="00965051"/>
    <w:rsid w:val="00965259"/>
    <w:rsid w:val="00965379"/>
    <w:rsid w:val="00965440"/>
    <w:rsid w:val="00965489"/>
    <w:rsid w:val="009654D0"/>
    <w:rsid w:val="00965648"/>
    <w:rsid w:val="0096578B"/>
    <w:rsid w:val="00965867"/>
    <w:rsid w:val="00965906"/>
    <w:rsid w:val="00965911"/>
    <w:rsid w:val="0096597A"/>
    <w:rsid w:val="00965AD6"/>
    <w:rsid w:val="00965BCB"/>
    <w:rsid w:val="00965C68"/>
    <w:rsid w:val="00965C73"/>
    <w:rsid w:val="00965D23"/>
    <w:rsid w:val="00965F5A"/>
    <w:rsid w:val="0096627D"/>
    <w:rsid w:val="009664AD"/>
    <w:rsid w:val="00966534"/>
    <w:rsid w:val="00966929"/>
    <w:rsid w:val="00966A99"/>
    <w:rsid w:val="00967191"/>
    <w:rsid w:val="009672D6"/>
    <w:rsid w:val="0096784A"/>
    <w:rsid w:val="0097093F"/>
    <w:rsid w:val="00970C6D"/>
    <w:rsid w:val="009710C1"/>
    <w:rsid w:val="00971511"/>
    <w:rsid w:val="009719C3"/>
    <w:rsid w:val="00971EAB"/>
    <w:rsid w:val="0097287B"/>
    <w:rsid w:val="00972AE8"/>
    <w:rsid w:val="00973CF3"/>
    <w:rsid w:val="009745ED"/>
    <w:rsid w:val="009749D4"/>
    <w:rsid w:val="00974C55"/>
    <w:rsid w:val="00975BC4"/>
    <w:rsid w:val="00975DA0"/>
    <w:rsid w:val="009763BF"/>
    <w:rsid w:val="009763CA"/>
    <w:rsid w:val="009769B2"/>
    <w:rsid w:val="00976CE3"/>
    <w:rsid w:val="00977648"/>
    <w:rsid w:val="0098063F"/>
    <w:rsid w:val="0098171C"/>
    <w:rsid w:val="009817FB"/>
    <w:rsid w:val="0098217C"/>
    <w:rsid w:val="00982891"/>
    <w:rsid w:val="009829FA"/>
    <w:rsid w:val="00982D10"/>
    <w:rsid w:val="00982E2E"/>
    <w:rsid w:val="00982E2F"/>
    <w:rsid w:val="00983277"/>
    <w:rsid w:val="0098360A"/>
    <w:rsid w:val="00983C53"/>
    <w:rsid w:val="00983C64"/>
    <w:rsid w:val="00983EA1"/>
    <w:rsid w:val="00983FF9"/>
    <w:rsid w:val="009842EF"/>
    <w:rsid w:val="0098493A"/>
    <w:rsid w:val="00984BD0"/>
    <w:rsid w:val="00984C53"/>
    <w:rsid w:val="0098551B"/>
    <w:rsid w:val="009856DB"/>
    <w:rsid w:val="00985B80"/>
    <w:rsid w:val="0098614E"/>
    <w:rsid w:val="009862D5"/>
    <w:rsid w:val="0098664B"/>
    <w:rsid w:val="00986E4C"/>
    <w:rsid w:val="009870A9"/>
    <w:rsid w:val="00987B43"/>
    <w:rsid w:val="00987BBF"/>
    <w:rsid w:val="0099025A"/>
    <w:rsid w:val="009902A6"/>
    <w:rsid w:val="00990884"/>
    <w:rsid w:val="00990C5B"/>
    <w:rsid w:val="00990F43"/>
    <w:rsid w:val="0099120F"/>
    <w:rsid w:val="00991AEA"/>
    <w:rsid w:val="00992209"/>
    <w:rsid w:val="009925BA"/>
    <w:rsid w:val="00992990"/>
    <w:rsid w:val="009934AA"/>
    <w:rsid w:val="00993992"/>
    <w:rsid w:val="009940A8"/>
    <w:rsid w:val="00994738"/>
    <w:rsid w:val="00994930"/>
    <w:rsid w:val="00994A76"/>
    <w:rsid w:val="00994FBD"/>
    <w:rsid w:val="0099505B"/>
    <w:rsid w:val="009956F2"/>
    <w:rsid w:val="00995DF8"/>
    <w:rsid w:val="00996A1B"/>
    <w:rsid w:val="00996F38"/>
    <w:rsid w:val="00997248"/>
    <w:rsid w:val="00997704"/>
    <w:rsid w:val="00997C09"/>
    <w:rsid w:val="009A01D0"/>
    <w:rsid w:val="009A03FE"/>
    <w:rsid w:val="009A0F15"/>
    <w:rsid w:val="009A114C"/>
    <w:rsid w:val="009A1AFF"/>
    <w:rsid w:val="009A2607"/>
    <w:rsid w:val="009A2896"/>
    <w:rsid w:val="009A2F04"/>
    <w:rsid w:val="009A30BB"/>
    <w:rsid w:val="009A3487"/>
    <w:rsid w:val="009A3788"/>
    <w:rsid w:val="009A38AE"/>
    <w:rsid w:val="009A3A25"/>
    <w:rsid w:val="009A3A45"/>
    <w:rsid w:val="009A4283"/>
    <w:rsid w:val="009A44A4"/>
    <w:rsid w:val="009A4630"/>
    <w:rsid w:val="009A486F"/>
    <w:rsid w:val="009A4AED"/>
    <w:rsid w:val="009A5019"/>
    <w:rsid w:val="009A5138"/>
    <w:rsid w:val="009A5B1D"/>
    <w:rsid w:val="009A680F"/>
    <w:rsid w:val="009A6F9B"/>
    <w:rsid w:val="009A774B"/>
    <w:rsid w:val="009B0145"/>
    <w:rsid w:val="009B02C2"/>
    <w:rsid w:val="009B0B50"/>
    <w:rsid w:val="009B105C"/>
    <w:rsid w:val="009B16AD"/>
    <w:rsid w:val="009B1A3C"/>
    <w:rsid w:val="009B1C32"/>
    <w:rsid w:val="009B2658"/>
    <w:rsid w:val="009B28C6"/>
    <w:rsid w:val="009B2A90"/>
    <w:rsid w:val="009B34EC"/>
    <w:rsid w:val="009B3B02"/>
    <w:rsid w:val="009B4005"/>
    <w:rsid w:val="009B40E2"/>
    <w:rsid w:val="009B411C"/>
    <w:rsid w:val="009B45B6"/>
    <w:rsid w:val="009B530C"/>
    <w:rsid w:val="009B54C2"/>
    <w:rsid w:val="009B5C9B"/>
    <w:rsid w:val="009B61F0"/>
    <w:rsid w:val="009B6D4F"/>
    <w:rsid w:val="009B747B"/>
    <w:rsid w:val="009B7866"/>
    <w:rsid w:val="009B7AD5"/>
    <w:rsid w:val="009B7E27"/>
    <w:rsid w:val="009B7FD9"/>
    <w:rsid w:val="009C0A48"/>
    <w:rsid w:val="009C18A6"/>
    <w:rsid w:val="009C1DD5"/>
    <w:rsid w:val="009C1E4E"/>
    <w:rsid w:val="009C26BB"/>
    <w:rsid w:val="009C27B6"/>
    <w:rsid w:val="009C2A86"/>
    <w:rsid w:val="009C2C2E"/>
    <w:rsid w:val="009C31D6"/>
    <w:rsid w:val="009C32F4"/>
    <w:rsid w:val="009C35DA"/>
    <w:rsid w:val="009C40BA"/>
    <w:rsid w:val="009C46EA"/>
    <w:rsid w:val="009C4D59"/>
    <w:rsid w:val="009C4F0A"/>
    <w:rsid w:val="009C5151"/>
    <w:rsid w:val="009C5544"/>
    <w:rsid w:val="009C5867"/>
    <w:rsid w:val="009C587A"/>
    <w:rsid w:val="009C59BE"/>
    <w:rsid w:val="009C5A22"/>
    <w:rsid w:val="009C5BAC"/>
    <w:rsid w:val="009C6144"/>
    <w:rsid w:val="009C6B1A"/>
    <w:rsid w:val="009C6CEE"/>
    <w:rsid w:val="009C6F74"/>
    <w:rsid w:val="009C73F4"/>
    <w:rsid w:val="009C77E4"/>
    <w:rsid w:val="009D093D"/>
    <w:rsid w:val="009D0C7F"/>
    <w:rsid w:val="009D1279"/>
    <w:rsid w:val="009D172C"/>
    <w:rsid w:val="009D1A05"/>
    <w:rsid w:val="009D1C8E"/>
    <w:rsid w:val="009D1E4B"/>
    <w:rsid w:val="009D25B3"/>
    <w:rsid w:val="009D2959"/>
    <w:rsid w:val="009D2BD9"/>
    <w:rsid w:val="009D2D14"/>
    <w:rsid w:val="009D3110"/>
    <w:rsid w:val="009D329A"/>
    <w:rsid w:val="009D34A6"/>
    <w:rsid w:val="009D34A7"/>
    <w:rsid w:val="009D362D"/>
    <w:rsid w:val="009D370C"/>
    <w:rsid w:val="009D3773"/>
    <w:rsid w:val="009D3A48"/>
    <w:rsid w:val="009D476E"/>
    <w:rsid w:val="009D4EEA"/>
    <w:rsid w:val="009D5C99"/>
    <w:rsid w:val="009D6123"/>
    <w:rsid w:val="009D631C"/>
    <w:rsid w:val="009D6383"/>
    <w:rsid w:val="009D71F5"/>
    <w:rsid w:val="009D7571"/>
    <w:rsid w:val="009D76B7"/>
    <w:rsid w:val="009D7B9D"/>
    <w:rsid w:val="009E0018"/>
    <w:rsid w:val="009E0549"/>
    <w:rsid w:val="009E097A"/>
    <w:rsid w:val="009E0D23"/>
    <w:rsid w:val="009E1901"/>
    <w:rsid w:val="009E1AF3"/>
    <w:rsid w:val="009E2445"/>
    <w:rsid w:val="009E2544"/>
    <w:rsid w:val="009E25A1"/>
    <w:rsid w:val="009E2D83"/>
    <w:rsid w:val="009E2E12"/>
    <w:rsid w:val="009E34B8"/>
    <w:rsid w:val="009E39FC"/>
    <w:rsid w:val="009E3A45"/>
    <w:rsid w:val="009E4465"/>
    <w:rsid w:val="009E4813"/>
    <w:rsid w:val="009E5EC8"/>
    <w:rsid w:val="009E5F89"/>
    <w:rsid w:val="009E6106"/>
    <w:rsid w:val="009E6526"/>
    <w:rsid w:val="009E661B"/>
    <w:rsid w:val="009E6881"/>
    <w:rsid w:val="009E6E26"/>
    <w:rsid w:val="009E74D9"/>
    <w:rsid w:val="009E7596"/>
    <w:rsid w:val="009E78AC"/>
    <w:rsid w:val="009F01B4"/>
    <w:rsid w:val="009F0AA6"/>
    <w:rsid w:val="009F0DDF"/>
    <w:rsid w:val="009F0DF7"/>
    <w:rsid w:val="009F1034"/>
    <w:rsid w:val="009F196C"/>
    <w:rsid w:val="009F1D8C"/>
    <w:rsid w:val="009F2889"/>
    <w:rsid w:val="009F2CF5"/>
    <w:rsid w:val="009F2DB5"/>
    <w:rsid w:val="009F2DDE"/>
    <w:rsid w:val="009F389F"/>
    <w:rsid w:val="009F3DA9"/>
    <w:rsid w:val="009F3DDB"/>
    <w:rsid w:val="009F41F6"/>
    <w:rsid w:val="009F47E4"/>
    <w:rsid w:val="009F4870"/>
    <w:rsid w:val="009F4AE9"/>
    <w:rsid w:val="009F4E8E"/>
    <w:rsid w:val="009F533D"/>
    <w:rsid w:val="009F55B2"/>
    <w:rsid w:val="009F58BF"/>
    <w:rsid w:val="009F630A"/>
    <w:rsid w:val="009F6A6B"/>
    <w:rsid w:val="009F7278"/>
    <w:rsid w:val="009F7A9E"/>
    <w:rsid w:val="009F7B30"/>
    <w:rsid w:val="009F7C1E"/>
    <w:rsid w:val="009F7D41"/>
    <w:rsid w:val="00A009C3"/>
    <w:rsid w:val="00A00A05"/>
    <w:rsid w:val="00A00B45"/>
    <w:rsid w:val="00A00F75"/>
    <w:rsid w:val="00A014B8"/>
    <w:rsid w:val="00A01DB6"/>
    <w:rsid w:val="00A02636"/>
    <w:rsid w:val="00A02A21"/>
    <w:rsid w:val="00A02FD7"/>
    <w:rsid w:val="00A02FDB"/>
    <w:rsid w:val="00A0323B"/>
    <w:rsid w:val="00A038B8"/>
    <w:rsid w:val="00A039A7"/>
    <w:rsid w:val="00A03A01"/>
    <w:rsid w:val="00A0439B"/>
    <w:rsid w:val="00A045F6"/>
    <w:rsid w:val="00A04975"/>
    <w:rsid w:val="00A053A1"/>
    <w:rsid w:val="00A054D6"/>
    <w:rsid w:val="00A055B7"/>
    <w:rsid w:val="00A05BD0"/>
    <w:rsid w:val="00A06D68"/>
    <w:rsid w:val="00A07061"/>
    <w:rsid w:val="00A07765"/>
    <w:rsid w:val="00A077BF"/>
    <w:rsid w:val="00A07A2A"/>
    <w:rsid w:val="00A07B19"/>
    <w:rsid w:val="00A07E80"/>
    <w:rsid w:val="00A10593"/>
    <w:rsid w:val="00A11260"/>
    <w:rsid w:val="00A11DCA"/>
    <w:rsid w:val="00A120A8"/>
    <w:rsid w:val="00A120F0"/>
    <w:rsid w:val="00A122D2"/>
    <w:rsid w:val="00A12377"/>
    <w:rsid w:val="00A13190"/>
    <w:rsid w:val="00A133CA"/>
    <w:rsid w:val="00A1340D"/>
    <w:rsid w:val="00A13DE5"/>
    <w:rsid w:val="00A14160"/>
    <w:rsid w:val="00A143FA"/>
    <w:rsid w:val="00A14CE3"/>
    <w:rsid w:val="00A15127"/>
    <w:rsid w:val="00A15312"/>
    <w:rsid w:val="00A1551B"/>
    <w:rsid w:val="00A1590A"/>
    <w:rsid w:val="00A15CBE"/>
    <w:rsid w:val="00A15E94"/>
    <w:rsid w:val="00A1631E"/>
    <w:rsid w:val="00A16509"/>
    <w:rsid w:val="00A16590"/>
    <w:rsid w:val="00A166A2"/>
    <w:rsid w:val="00A16DE7"/>
    <w:rsid w:val="00A1770E"/>
    <w:rsid w:val="00A17941"/>
    <w:rsid w:val="00A17A1D"/>
    <w:rsid w:val="00A17CF0"/>
    <w:rsid w:val="00A17E1C"/>
    <w:rsid w:val="00A201BC"/>
    <w:rsid w:val="00A20498"/>
    <w:rsid w:val="00A21591"/>
    <w:rsid w:val="00A219C0"/>
    <w:rsid w:val="00A2207C"/>
    <w:rsid w:val="00A22083"/>
    <w:rsid w:val="00A221A1"/>
    <w:rsid w:val="00A223C6"/>
    <w:rsid w:val="00A229C2"/>
    <w:rsid w:val="00A22EC1"/>
    <w:rsid w:val="00A230A7"/>
    <w:rsid w:val="00A230C0"/>
    <w:rsid w:val="00A23749"/>
    <w:rsid w:val="00A239EF"/>
    <w:rsid w:val="00A23E92"/>
    <w:rsid w:val="00A244B5"/>
    <w:rsid w:val="00A245E5"/>
    <w:rsid w:val="00A24A3B"/>
    <w:rsid w:val="00A24BA6"/>
    <w:rsid w:val="00A25D3F"/>
    <w:rsid w:val="00A25DBB"/>
    <w:rsid w:val="00A25E15"/>
    <w:rsid w:val="00A25F0F"/>
    <w:rsid w:val="00A26477"/>
    <w:rsid w:val="00A264CA"/>
    <w:rsid w:val="00A26974"/>
    <w:rsid w:val="00A26B4B"/>
    <w:rsid w:val="00A26E0F"/>
    <w:rsid w:val="00A27131"/>
    <w:rsid w:val="00A277A3"/>
    <w:rsid w:val="00A277FD"/>
    <w:rsid w:val="00A27D86"/>
    <w:rsid w:val="00A27D91"/>
    <w:rsid w:val="00A27FB5"/>
    <w:rsid w:val="00A305BA"/>
    <w:rsid w:val="00A307BB"/>
    <w:rsid w:val="00A30861"/>
    <w:rsid w:val="00A3210E"/>
    <w:rsid w:val="00A32A96"/>
    <w:rsid w:val="00A32BBD"/>
    <w:rsid w:val="00A32E2C"/>
    <w:rsid w:val="00A334EB"/>
    <w:rsid w:val="00A33554"/>
    <w:rsid w:val="00A3365C"/>
    <w:rsid w:val="00A3375A"/>
    <w:rsid w:val="00A337CF"/>
    <w:rsid w:val="00A33A15"/>
    <w:rsid w:val="00A33AA8"/>
    <w:rsid w:val="00A345AA"/>
    <w:rsid w:val="00A346BA"/>
    <w:rsid w:val="00A34E7D"/>
    <w:rsid w:val="00A35091"/>
    <w:rsid w:val="00A35540"/>
    <w:rsid w:val="00A35C68"/>
    <w:rsid w:val="00A35E5D"/>
    <w:rsid w:val="00A35E6D"/>
    <w:rsid w:val="00A36478"/>
    <w:rsid w:val="00A36875"/>
    <w:rsid w:val="00A36A3F"/>
    <w:rsid w:val="00A36B33"/>
    <w:rsid w:val="00A3765B"/>
    <w:rsid w:val="00A37B77"/>
    <w:rsid w:val="00A404A2"/>
    <w:rsid w:val="00A40B27"/>
    <w:rsid w:val="00A410D9"/>
    <w:rsid w:val="00A41132"/>
    <w:rsid w:val="00A412ED"/>
    <w:rsid w:val="00A4183E"/>
    <w:rsid w:val="00A4199C"/>
    <w:rsid w:val="00A42027"/>
    <w:rsid w:val="00A42D32"/>
    <w:rsid w:val="00A42EB0"/>
    <w:rsid w:val="00A4302A"/>
    <w:rsid w:val="00A4320D"/>
    <w:rsid w:val="00A438F6"/>
    <w:rsid w:val="00A4394D"/>
    <w:rsid w:val="00A43CDB"/>
    <w:rsid w:val="00A44808"/>
    <w:rsid w:val="00A44BD2"/>
    <w:rsid w:val="00A45124"/>
    <w:rsid w:val="00A45136"/>
    <w:rsid w:val="00A45602"/>
    <w:rsid w:val="00A464E8"/>
    <w:rsid w:val="00A46666"/>
    <w:rsid w:val="00A46874"/>
    <w:rsid w:val="00A47343"/>
    <w:rsid w:val="00A473B7"/>
    <w:rsid w:val="00A50394"/>
    <w:rsid w:val="00A51B13"/>
    <w:rsid w:val="00A51FA6"/>
    <w:rsid w:val="00A522D1"/>
    <w:rsid w:val="00A52572"/>
    <w:rsid w:val="00A52976"/>
    <w:rsid w:val="00A5327E"/>
    <w:rsid w:val="00A5335E"/>
    <w:rsid w:val="00A53616"/>
    <w:rsid w:val="00A54311"/>
    <w:rsid w:val="00A55510"/>
    <w:rsid w:val="00A55804"/>
    <w:rsid w:val="00A55FDC"/>
    <w:rsid w:val="00A56131"/>
    <w:rsid w:val="00A563D7"/>
    <w:rsid w:val="00A56715"/>
    <w:rsid w:val="00A56BE5"/>
    <w:rsid w:val="00A56FDC"/>
    <w:rsid w:val="00A5757A"/>
    <w:rsid w:val="00A575EA"/>
    <w:rsid w:val="00A578F1"/>
    <w:rsid w:val="00A60A8D"/>
    <w:rsid w:val="00A61237"/>
    <w:rsid w:val="00A6123B"/>
    <w:rsid w:val="00A6124F"/>
    <w:rsid w:val="00A6191E"/>
    <w:rsid w:val="00A61C37"/>
    <w:rsid w:val="00A61DAD"/>
    <w:rsid w:val="00A62424"/>
    <w:rsid w:val="00A626EB"/>
    <w:rsid w:val="00A634D9"/>
    <w:rsid w:val="00A636C3"/>
    <w:rsid w:val="00A638DB"/>
    <w:rsid w:val="00A639A0"/>
    <w:rsid w:val="00A64157"/>
    <w:rsid w:val="00A64595"/>
    <w:rsid w:val="00A64BC5"/>
    <w:rsid w:val="00A64D96"/>
    <w:rsid w:val="00A64FD3"/>
    <w:rsid w:val="00A653B4"/>
    <w:rsid w:val="00A65641"/>
    <w:rsid w:val="00A66207"/>
    <w:rsid w:val="00A6690D"/>
    <w:rsid w:val="00A67643"/>
    <w:rsid w:val="00A67667"/>
    <w:rsid w:val="00A7008A"/>
    <w:rsid w:val="00A70548"/>
    <w:rsid w:val="00A7064E"/>
    <w:rsid w:val="00A7086B"/>
    <w:rsid w:val="00A70903"/>
    <w:rsid w:val="00A70C3F"/>
    <w:rsid w:val="00A70FF5"/>
    <w:rsid w:val="00A7167B"/>
    <w:rsid w:val="00A716C3"/>
    <w:rsid w:val="00A719F9"/>
    <w:rsid w:val="00A71C28"/>
    <w:rsid w:val="00A71ED7"/>
    <w:rsid w:val="00A72167"/>
    <w:rsid w:val="00A723D2"/>
    <w:rsid w:val="00A72979"/>
    <w:rsid w:val="00A7301E"/>
    <w:rsid w:val="00A73215"/>
    <w:rsid w:val="00A735C1"/>
    <w:rsid w:val="00A73697"/>
    <w:rsid w:val="00A73AC5"/>
    <w:rsid w:val="00A73C2C"/>
    <w:rsid w:val="00A73EB3"/>
    <w:rsid w:val="00A73ED6"/>
    <w:rsid w:val="00A74689"/>
    <w:rsid w:val="00A74C3F"/>
    <w:rsid w:val="00A74D02"/>
    <w:rsid w:val="00A7557D"/>
    <w:rsid w:val="00A7577A"/>
    <w:rsid w:val="00A7582E"/>
    <w:rsid w:val="00A75AC0"/>
    <w:rsid w:val="00A75AC1"/>
    <w:rsid w:val="00A75C4F"/>
    <w:rsid w:val="00A76586"/>
    <w:rsid w:val="00A76AA3"/>
    <w:rsid w:val="00A775A6"/>
    <w:rsid w:val="00A779CA"/>
    <w:rsid w:val="00A77B7E"/>
    <w:rsid w:val="00A8013C"/>
    <w:rsid w:val="00A8033E"/>
    <w:rsid w:val="00A811F2"/>
    <w:rsid w:val="00A81C49"/>
    <w:rsid w:val="00A8212A"/>
    <w:rsid w:val="00A8255D"/>
    <w:rsid w:val="00A8286B"/>
    <w:rsid w:val="00A835D7"/>
    <w:rsid w:val="00A8369A"/>
    <w:rsid w:val="00A83E47"/>
    <w:rsid w:val="00A83E67"/>
    <w:rsid w:val="00A8476E"/>
    <w:rsid w:val="00A84AE6"/>
    <w:rsid w:val="00A84CB4"/>
    <w:rsid w:val="00A84D83"/>
    <w:rsid w:val="00A86CAB"/>
    <w:rsid w:val="00A86CFD"/>
    <w:rsid w:val="00A86E8D"/>
    <w:rsid w:val="00A87A08"/>
    <w:rsid w:val="00A87A60"/>
    <w:rsid w:val="00A87B56"/>
    <w:rsid w:val="00A90149"/>
    <w:rsid w:val="00A904D1"/>
    <w:rsid w:val="00A9075E"/>
    <w:rsid w:val="00A90787"/>
    <w:rsid w:val="00A90FEE"/>
    <w:rsid w:val="00A9110A"/>
    <w:rsid w:val="00A911F2"/>
    <w:rsid w:val="00A91496"/>
    <w:rsid w:val="00A91A28"/>
    <w:rsid w:val="00A9220C"/>
    <w:rsid w:val="00A922C6"/>
    <w:rsid w:val="00A926BF"/>
    <w:rsid w:val="00A9270A"/>
    <w:rsid w:val="00A92BD0"/>
    <w:rsid w:val="00A9378A"/>
    <w:rsid w:val="00A941AF"/>
    <w:rsid w:val="00A9446A"/>
    <w:rsid w:val="00A9502B"/>
    <w:rsid w:val="00A953B4"/>
    <w:rsid w:val="00A95589"/>
    <w:rsid w:val="00A956C6"/>
    <w:rsid w:val="00A956E1"/>
    <w:rsid w:val="00A9589D"/>
    <w:rsid w:val="00A95CF9"/>
    <w:rsid w:val="00A9615E"/>
    <w:rsid w:val="00A96385"/>
    <w:rsid w:val="00A96A1A"/>
    <w:rsid w:val="00A96EDC"/>
    <w:rsid w:val="00A97377"/>
    <w:rsid w:val="00A97508"/>
    <w:rsid w:val="00A97B10"/>
    <w:rsid w:val="00AA02CC"/>
    <w:rsid w:val="00AA0334"/>
    <w:rsid w:val="00AA0B03"/>
    <w:rsid w:val="00AA0BFC"/>
    <w:rsid w:val="00AA1202"/>
    <w:rsid w:val="00AA179B"/>
    <w:rsid w:val="00AA1878"/>
    <w:rsid w:val="00AA1898"/>
    <w:rsid w:val="00AA1BA2"/>
    <w:rsid w:val="00AA1C4F"/>
    <w:rsid w:val="00AA206F"/>
    <w:rsid w:val="00AA21CE"/>
    <w:rsid w:val="00AA223E"/>
    <w:rsid w:val="00AA2E8C"/>
    <w:rsid w:val="00AA30FD"/>
    <w:rsid w:val="00AA43E1"/>
    <w:rsid w:val="00AA49F2"/>
    <w:rsid w:val="00AA4BE0"/>
    <w:rsid w:val="00AA4FE9"/>
    <w:rsid w:val="00AA5430"/>
    <w:rsid w:val="00AA586E"/>
    <w:rsid w:val="00AA59CA"/>
    <w:rsid w:val="00AA5BCD"/>
    <w:rsid w:val="00AA5C3D"/>
    <w:rsid w:val="00AA611A"/>
    <w:rsid w:val="00AA62C8"/>
    <w:rsid w:val="00AA6512"/>
    <w:rsid w:val="00AA68A4"/>
    <w:rsid w:val="00AA73BF"/>
    <w:rsid w:val="00AB03C3"/>
    <w:rsid w:val="00AB03FB"/>
    <w:rsid w:val="00AB10E7"/>
    <w:rsid w:val="00AB139D"/>
    <w:rsid w:val="00AB148C"/>
    <w:rsid w:val="00AB17A8"/>
    <w:rsid w:val="00AB1DEB"/>
    <w:rsid w:val="00AB1E68"/>
    <w:rsid w:val="00AB27F6"/>
    <w:rsid w:val="00AB2AC9"/>
    <w:rsid w:val="00AB3263"/>
    <w:rsid w:val="00AB3A4F"/>
    <w:rsid w:val="00AB3B5D"/>
    <w:rsid w:val="00AB3DBE"/>
    <w:rsid w:val="00AB4310"/>
    <w:rsid w:val="00AB439C"/>
    <w:rsid w:val="00AB46C1"/>
    <w:rsid w:val="00AB46CF"/>
    <w:rsid w:val="00AB529D"/>
    <w:rsid w:val="00AB54CB"/>
    <w:rsid w:val="00AB5EE3"/>
    <w:rsid w:val="00AB600C"/>
    <w:rsid w:val="00AB63D0"/>
    <w:rsid w:val="00AB6E99"/>
    <w:rsid w:val="00AB708C"/>
    <w:rsid w:val="00AB709C"/>
    <w:rsid w:val="00AB730C"/>
    <w:rsid w:val="00AB7380"/>
    <w:rsid w:val="00AB7F39"/>
    <w:rsid w:val="00AB7FA8"/>
    <w:rsid w:val="00AC0027"/>
    <w:rsid w:val="00AC0C6C"/>
    <w:rsid w:val="00AC12DF"/>
    <w:rsid w:val="00AC19B0"/>
    <w:rsid w:val="00AC1A87"/>
    <w:rsid w:val="00AC210B"/>
    <w:rsid w:val="00AC25F9"/>
    <w:rsid w:val="00AC304A"/>
    <w:rsid w:val="00AC3314"/>
    <w:rsid w:val="00AC3842"/>
    <w:rsid w:val="00AC3B4D"/>
    <w:rsid w:val="00AC3BEC"/>
    <w:rsid w:val="00AC4215"/>
    <w:rsid w:val="00AC448D"/>
    <w:rsid w:val="00AC4B63"/>
    <w:rsid w:val="00AC514C"/>
    <w:rsid w:val="00AC51BE"/>
    <w:rsid w:val="00AC6125"/>
    <w:rsid w:val="00AC6863"/>
    <w:rsid w:val="00AC6A5F"/>
    <w:rsid w:val="00AC6EBA"/>
    <w:rsid w:val="00AC6FB3"/>
    <w:rsid w:val="00AC715C"/>
    <w:rsid w:val="00AD1429"/>
    <w:rsid w:val="00AD190F"/>
    <w:rsid w:val="00AD1DDC"/>
    <w:rsid w:val="00AD31A6"/>
    <w:rsid w:val="00AD37F7"/>
    <w:rsid w:val="00AD3880"/>
    <w:rsid w:val="00AD39B1"/>
    <w:rsid w:val="00AD3CD7"/>
    <w:rsid w:val="00AD3DDF"/>
    <w:rsid w:val="00AD3FEF"/>
    <w:rsid w:val="00AD4431"/>
    <w:rsid w:val="00AD486E"/>
    <w:rsid w:val="00AD4C90"/>
    <w:rsid w:val="00AD598C"/>
    <w:rsid w:val="00AD5C08"/>
    <w:rsid w:val="00AD60DE"/>
    <w:rsid w:val="00AD66E0"/>
    <w:rsid w:val="00AD7A34"/>
    <w:rsid w:val="00AE009E"/>
    <w:rsid w:val="00AE04A7"/>
    <w:rsid w:val="00AE07F2"/>
    <w:rsid w:val="00AE0C39"/>
    <w:rsid w:val="00AE14ED"/>
    <w:rsid w:val="00AE198B"/>
    <w:rsid w:val="00AE1D30"/>
    <w:rsid w:val="00AE236B"/>
    <w:rsid w:val="00AE25DB"/>
    <w:rsid w:val="00AE2A38"/>
    <w:rsid w:val="00AE303D"/>
    <w:rsid w:val="00AE3803"/>
    <w:rsid w:val="00AE3914"/>
    <w:rsid w:val="00AE39CB"/>
    <w:rsid w:val="00AE44F0"/>
    <w:rsid w:val="00AE535E"/>
    <w:rsid w:val="00AE53CE"/>
    <w:rsid w:val="00AE5DF3"/>
    <w:rsid w:val="00AE67C0"/>
    <w:rsid w:val="00AE7633"/>
    <w:rsid w:val="00AE7699"/>
    <w:rsid w:val="00AE7751"/>
    <w:rsid w:val="00AE797B"/>
    <w:rsid w:val="00AE7E53"/>
    <w:rsid w:val="00AF031A"/>
    <w:rsid w:val="00AF03F3"/>
    <w:rsid w:val="00AF0805"/>
    <w:rsid w:val="00AF0877"/>
    <w:rsid w:val="00AF0AF6"/>
    <w:rsid w:val="00AF0CFE"/>
    <w:rsid w:val="00AF0E77"/>
    <w:rsid w:val="00AF1067"/>
    <w:rsid w:val="00AF10C3"/>
    <w:rsid w:val="00AF186D"/>
    <w:rsid w:val="00AF1AF4"/>
    <w:rsid w:val="00AF1B2F"/>
    <w:rsid w:val="00AF1EFB"/>
    <w:rsid w:val="00AF242F"/>
    <w:rsid w:val="00AF2A42"/>
    <w:rsid w:val="00AF2D20"/>
    <w:rsid w:val="00AF2FF9"/>
    <w:rsid w:val="00AF3FDE"/>
    <w:rsid w:val="00AF42B3"/>
    <w:rsid w:val="00AF481C"/>
    <w:rsid w:val="00AF4855"/>
    <w:rsid w:val="00AF4CF6"/>
    <w:rsid w:val="00AF4EF4"/>
    <w:rsid w:val="00AF5649"/>
    <w:rsid w:val="00AF5E66"/>
    <w:rsid w:val="00AF5F23"/>
    <w:rsid w:val="00AF68BC"/>
    <w:rsid w:val="00AF69B7"/>
    <w:rsid w:val="00AF6AC5"/>
    <w:rsid w:val="00AF6F19"/>
    <w:rsid w:val="00AF7170"/>
    <w:rsid w:val="00AF72CD"/>
    <w:rsid w:val="00AF7407"/>
    <w:rsid w:val="00AF7767"/>
    <w:rsid w:val="00AF7B66"/>
    <w:rsid w:val="00AF7F83"/>
    <w:rsid w:val="00B0012E"/>
    <w:rsid w:val="00B00A28"/>
    <w:rsid w:val="00B00F07"/>
    <w:rsid w:val="00B01172"/>
    <w:rsid w:val="00B016E3"/>
    <w:rsid w:val="00B01DF5"/>
    <w:rsid w:val="00B01E28"/>
    <w:rsid w:val="00B01FDF"/>
    <w:rsid w:val="00B02561"/>
    <w:rsid w:val="00B02AED"/>
    <w:rsid w:val="00B02C2A"/>
    <w:rsid w:val="00B03034"/>
    <w:rsid w:val="00B033DC"/>
    <w:rsid w:val="00B0392C"/>
    <w:rsid w:val="00B03D57"/>
    <w:rsid w:val="00B03D5F"/>
    <w:rsid w:val="00B042F4"/>
    <w:rsid w:val="00B044C2"/>
    <w:rsid w:val="00B04B49"/>
    <w:rsid w:val="00B0534F"/>
    <w:rsid w:val="00B053E4"/>
    <w:rsid w:val="00B05479"/>
    <w:rsid w:val="00B05B6C"/>
    <w:rsid w:val="00B06B59"/>
    <w:rsid w:val="00B06D59"/>
    <w:rsid w:val="00B076A5"/>
    <w:rsid w:val="00B07D94"/>
    <w:rsid w:val="00B07EBE"/>
    <w:rsid w:val="00B10156"/>
    <w:rsid w:val="00B110A1"/>
    <w:rsid w:val="00B110E9"/>
    <w:rsid w:val="00B1138A"/>
    <w:rsid w:val="00B117C6"/>
    <w:rsid w:val="00B1183D"/>
    <w:rsid w:val="00B11887"/>
    <w:rsid w:val="00B1197D"/>
    <w:rsid w:val="00B11C9D"/>
    <w:rsid w:val="00B122BA"/>
    <w:rsid w:val="00B12936"/>
    <w:rsid w:val="00B133E2"/>
    <w:rsid w:val="00B147FF"/>
    <w:rsid w:val="00B15824"/>
    <w:rsid w:val="00B15A16"/>
    <w:rsid w:val="00B1677B"/>
    <w:rsid w:val="00B16A91"/>
    <w:rsid w:val="00B17179"/>
    <w:rsid w:val="00B17471"/>
    <w:rsid w:val="00B17606"/>
    <w:rsid w:val="00B178DF"/>
    <w:rsid w:val="00B17DF5"/>
    <w:rsid w:val="00B2054C"/>
    <w:rsid w:val="00B2065B"/>
    <w:rsid w:val="00B209F5"/>
    <w:rsid w:val="00B22386"/>
    <w:rsid w:val="00B2240C"/>
    <w:rsid w:val="00B22C72"/>
    <w:rsid w:val="00B22F6C"/>
    <w:rsid w:val="00B2394B"/>
    <w:rsid w:val="00B2398D"/>
    <w:rsid w:val="00B24A14"/>
    <w:rsid w:val="00B24B08"/>
    <w:rsid w:val="00B24F50"/>
    <w:rsid w:val="00B2559D"/>
    <w:rsid w:val="00B25A9C"/>
    <w:rsid w:val="00B260CB"/>
    <w:rsid w:val="00B26233"/>
    <w:rsid w:val="00B26449"/>
    <w:rsid w:val="00B277F2"/>
    <w:rsid w:val="00B279A8"/>
    <w:rsid w:val="00B30455"/>
    <w:rsid w:val="00B30671"/>
    <w:rsid w:val="00B3073A"/>
    <w:rsid w:val="00B313E5"/>
    <w:rsid w:val="00B31B85"/>
    <w:rsid w:val="00B32F95"/>
    <w:rsid w:val="00B331F1"/>
    <w:rsid w:val="00B33839"/>
    <w:rsid w:val="00B3425F"/>
    <w:rsid w:val="00B34451"/>
    <w:rsid w:val="00B34487"/>
    <w:rsid w:val="00B34695"/>
    <w:rsid w:val="00B34F32"/>
    <w:rsid w:val="00B361C8"/>
    <w:rsid w:val="00B3671D"/>
    <w:rsid w:val="00B36785"/>
    <w:rsid w:val="00B37047"/>
    <w:rsid w:val="00B376BC"/>
    <w:rsid w:val="00B40441"/>
    <w:rsid w:val="00B40B8D"/>
    <w:rsid w:val="00B4190B"/>
    <w:rsid w:val="00B41CC7"/>
    <w:rsid w:val="00B43B07"/>
    <w:rsid w:val="00B43DED"/>
    <w:rsid w:val="00B440E4"/>
    <w:rsid w:val="00B44358"/>
    <w:rsid w:val="00B4438F"/>
    <w:rsid w:val="00B445BC"/>
    <w:rsid w:val="00B44826"/>
    <w:rsid w:val="00B448F9"/>
    <w:rsid w:val="00B44F81"/>
    <w:rsid w:val="00B45027"/>
    <w:rsid w:val="00B45B5E"/>
    <w:rsid w:val="00B45C16"/>
    <w:rsid w:val="00B45D53"/>
    <w:rsid w:val="00B4602C"/>
    <w:rsid w:val="00B46B0C"/>
    <w:rsid w:val="00B46BFD"/>
    <w:rsid w:val="00B472CA"/>
    <w:rsid w:val="00B4745E"/>
    <w:rsid w:val="00B500A9"/>
    <w:rsid w:val="00B50E29"/>
    <w:rsid w:val="00B50EBF"/>
    <w:rsid w:val="00B51081"/>
    <w:rsid w:val="00B51512"/>
    <w:rsid w:val="00B51933"/>
    <w:rsid w:val="00B519DD"/>
    <w:rsid w:val="00B51DFE"/>
    <w:rsid w:val="00B51E02"/>
    <w:rsid w:val="00B52922"/>
    <w:rsid w:val="00B52C6B"/>
    <w:rsid w:val="00B52D41"/>
    <w:rsid w:val="00B52D70"/>
    <w:rsid w:val="00B53955"/>
    <w:rsid w:val="00B53B4A"/>
    <w:rsid w:val="00B53B61"/>
    <w:rsid w:val="00B54355"/>
    <w:rsid w:val="00B548CD"/>
    <w:rsid w:val="00B54B37"/>
    <w:rsid w:val="00B54CA6"/>
    <w:rsid w:val="00B556C6"/>
    <w:rsid w:val="00B559F2"/>
    <w:rsid w:val="00B55D22"/>
    <w:rsid w:val="00B55D85"/>
    <w:rsid w:val="00B5602E"/>
    <w:rsid w:val="00B560E1"/>
    <w:rsid w:val="00B561AC"/>
    <w:rsid w:val="00B565FE"/>
    <w:rsid w:val="00B567B0"/>
    <w:rsid w:val="00B56C5B"/>
    <w:rsid w:val="00B5722B"/>
    <w:rsid w:val="00B5738E"/>
    <w:rsid w:val="00B5755E"/>
    <w:rsid w:val="00B575BB"/>
    <w:rsid w:val="00B57E5D"/>
    <w:rsid w:val="00B60183"/>
    <w:rsid w:val="00B604D6"/>
    <w:rsid w:val="00B60793"/>
    <w:rsid w:val="00B60848"/>
    <w:rsid w:val="00B60A31"/>
    <w:rsid w:val="00B6128D"/>
    <w:rsid w:val="00B6192B"/>
    <w:rsid w:val="00B6200D"/>
    <w:rsid w:val="00B626F6"/>
    <w:rsid w:val="00B62B85"/>
    <w:rsid w:val="00B631B7"/>
    <w:rsid w:val="00B63273"/>
    <w:rsid w:val="00B63D81"/>
    <w:rsid w:val="00B63EC8"/>
    <w:rsid w:val="00B641AC"/>
    <w:rsid w:val="00B641EB"/>
    <w:rsid w:val="00B64C9B"/>
    <w:rsid w:val="00B65FDD"/>
    <w:rsid w:val="00B6606E"/>
    <w:rsid w:val="00B6617F"/>
    <w:rsid w:val="00B66745"/>
    <w:rsid w:val="00B66A22"/>
    <w:rsid w:val="00B66FA3"/>
    <w:rsid w:val="00B6707A"/>
    <w:rsid w:val="00B677E0"/>
    <w:rsid w:val="00B67837"/>
    <w:rsid w:val="00B6789D"/>
    <w:rsid w:val="00B67C08"/>
    <w:rsid w:val="00B702AC"/>
    <w:rsid w:val="00B70472"/>
    <w:rsid w:val="00B70C0F"/>
    <w:rsid w:val="00B70C1D"/>
    <w:rsid w:val="00B712DF"/>
    <w:rsid w:val="00B7139D"/>
    <w:rsid w:val="00B7156B"/>
    <w:rsid w:val="00B71701"/>
    <w:rsid w:val="00B71799"/>
    <w:rsid w:val="00B71922"/>
    <w:rsid w:val="00B71D53"/>
    <w:rsid w:val="00B72168"/>
    <w:rsid w:val="00B72ACC"/>
    <w:rsid w:val="00B7310E"/>
    <w:rsid w:val="00B7344F"/>
    <w:rsid w:val="00B7383E"/>
    <w:rsid w:val="00B746AF"/>
    <w:rsid w:val="00B74995"/>
    <w:rsid w:val="00B74C65"/>
    <w:rsid w:val="00B75031"/>
    <w:rsid w:val="00B755E3"/>
    <w:rsid w:val="00B75607"/>
    <w:rsid w:val="00B75E09"/>
    <w:rsid w:val="00B760C7"/>
    <w:rsid w:val="00B769DD"/>
    <w:rsid w:val="00B76B9D"/>
    <w:rsid w:val="00B776BE"/>
    <w:rsid w:val="00B777A8"/>
    <w:rsid w:val="00B77B0E"/>
    <w:rsid w:val="00B77BEF"/>
    <w:rsid w:val="00B80982"/>
    <w:rsid w:val="00B8162D"/>
    <w:rsid w:val="00B828BE"/>
    <w:rsid w:val="00B8295F"/>
    <w:rsid w:val="00B82CB1"/>
    <w:rsid w:val="00B83CFB"/>
    <w:rsid w:val="00B83D2C"/>
    <w:rsid w:val="00B83F80"/>
    <w:rsid w:val="00B846F1"/>
    <w:rsid w:val="00B85E70"/>
    <w:rsid w:val="00B86234"/>
    <w:rsid w:val="00B86693"/>
    <w:rsid w:val="00B8684F"/>
    <w:rsid w:val="00B86E6D"/>
    <w:rsid w:val="00B86F12"/>
    <w:rsid w:val="00B87129"/>
    <w:rsid w:val="00B876CC"/>
    <w:rsid w:val="00B90618"/>
    <w:rsid w:val="00B917C0"/>
    <w:rsid w:val="00B91CD3"/>
    <w:rsid w:val="00B92053"/>
    <w:rsid w:val="00B92F9C"/>
    <w:rsid w:val="00B935BF"/>
    <w:rsid w:val="00B9379D"/>
    <w:rsid w:val="00B944DA"/>
    <w:rsid w:val="00B9491D"/>
    <w:rsid w:val="00B94950"/>
    <w:rsid w:val="00B9561B"/>
    <w:rsid w:val="00B958DC"/>
    <w:rsid w:val="00B958F5"/>
    <w:rsid w:val="00B95B20"/>
    <w:rsid w:val="00B9623F"/>
    <w:rsid w:val="00B965E1"/>
    <w:rsid w:val="00B96681"/>
    <w:rsid w:val="00B96D64"/>
    <w:rsid w:val="00B97101"/>
    <w:rsid w:val="00B97303"/>
    <w:rsid w:val="00B975BD"/>
    <w:rsid w:val="00B97BA3"/>
    <w:rsid w:val="00BA00FC"/>
    <w:rsid w:val="00BA056A"/>
    <w:rsid w:val="00BA05D6"/>
    <w:rsid w:val="00BA0D0B"/>
    <w:rsid w:val="00BA0F76"/>
    <w:rsid w:val="00BA0F93"/>
    <w:rsid w:val="00BA1364"/>
    <w:rsid w:val="00BA1A0B"/>
    <w:rsid w:val="00BA1A9F"/>
    <w:rsid w:val="00BA1C02"/>
    <w:rsid w:val="00BA1FA4"/>
    <w:rsid w:val="00BA28D4"/>
    <w:rsid w:val="00BA29D2"/>
    <w:rsid w:val="00BA2E0C"/>
    <w:rsid w:val="00BA32DE"/>
    <w:rsid w:val="00BA365C"/>
    <w:rsid w:val="00BA3AC6"/>
    <w:rsid w:val="00BA3C8A"/>
    <w:rsid w:val="00BA3C99"/>
    <w:rsid w:val="00BA3E28"/>
    <w:rsid w:val="00BA450C"/>
    <w:rsid w:val="00BA4F9B"/>
    <w:rsid w:val="00BA579B"/>
    <w:rsid w:val="00BA5F5E"/>
    <w:rsid w:val="00BA65EE"/>
    <w:rsid w:val="00BA67F4"/>
    <w:rsid w:val="00BA6A64"/>
    <w:rsid w:val="00BA738E"/>
    <w:rsid w:val="00BA74C8"/>
    <w:rsid w:val="00BA7A5F"/>
    <w:rsid w:val="00BB0311"/>
    <w:rsid w:val="00BB052B"/>
    <w:rsid w:val="00BB090A"/>
    <w:rsid w:val="00BB134D"/>
    <w:rsid w:val="00BB15A4"/>
    <w:rsid w:val="00BB15B4"/>
    <w:rsid w:val="00BB1EB5"/>
    <w:rsid w:val="00BB25D5"/>
    <w:rsid w:val="00BB292F"/>
    <w:rsid w:val="00BB3945"/>
    <w:rsid w:val="00BB39E2"/>
    <w:rsid w:val="00BB3AE1"/>
    <w:rsid w:val="00BB43D8"/>
    <w:rsid w:val="00BB45AE"/>
    <w:rsid w:val="00BB49AF"/>
    <w:rsid w:val="00BB4A0B"/>
    <w:rsid w:val="00BB4D48"/>
    <w:rsid w:val="00BB5191"/>
    <w:rsid w:val="00BB5CA2"/>
    <w:rsid w:val="00BB5E81"/>
    <w:rsid w:val="00BB6651"/>
    <w:rsid w:val="00BB67F7"/>
    <w:rsid w:val="00BB6945"/>
    <w:rsid w:val="00BB69CC"/>
    <w:rsid w:val="00BB6D08"/>
    <w:rsid w:val="00BB745C"/>
    <w:rsid w:val="00BB7FE6"/>
    <w:rsid w:val="00BC137B"/>
    <w:rsid w:val="00BC1395"/>
    <w:rsid w:val="00BC14A5"/>
    <w:rsid w:val="00BC18E0"/>
    <w:rsid w:val="00BC1B9D"/>
    <w:rsid w:val="00BC1EC8"/>
    <w:rsid w:val="00BC1FE1"/>
    <w:rsid w:val="00BC2267"/>
    <w:rsid w:val="00BC271E"/>
    <w:rsid w:val="00BC2874"/>
    <w:rsid w:val="00BC2FB0"/>
    <w:rsid w:val="00BC3204"/>
    <w:rsid w:val="00BC33F4"/>
    <w:rsid w:val="00BC35D7"/>
    <w:rsid w:val="00BC36DC"/>
    <w:rsid w:val="00BC385A"/>
    <w:rsid w:val="00BC3B34"/>
    <w:rsid w:val="00BC3F02"/>
    <w:rsid w:val="00BC4042"/>
    <w:rsid w:val="00BC4B30"/>
    <w:rsid w:val="00BC525C"/>
    <w:rsid w:val="00BC642E"/>
    <w:rsid w:val="00BC661C"/>
    <w:rsid w:val="00BC6DC3"/>
    <w:rsid w:val="00BC7053"/>
    <w:rsid w:val="00BC77E2"/>
    <w:rsid w:val="00BC7843"/>
    <w:rsid w:val="00BC7CDF"/>
    <w:rsid w:val="00BD0716"/>
    <w:rsid w:val="00BD183B"/>
    <w:rsid w:val="00BD189F"/>
    <w:rsid w:val="00BD1FB9"/>
    <w:rsid w:val="00BD23B9"/>
    <w:rsid w:val="00BD23DA"/>
    <w:rsid w:val="00BD2581"/>
    <w:rsid w:val="00BD2B06"/>
    <w:rsid w:val="00BD2BD2"/>
    <w:rsid w:val="00BD2C6E"/>
    <w:rsid w:val="00BD2FDE"/>
    <w:rsid w:val="00BD48AB"/>
    <w:rsid w:val="00BD4958"/>
    <w:rsid w:val="00BD5452"/>
    <w:rsid w:val="00BD54B3"/>
    <w:rsid w:val="00BD5873"/>
    <w:rsid w:val="00BD65B8"/>
    <w:rsid w:val="00BD666A"/>
    <w:rsid w:val="00BD66A3"/>
    <w:rsid w:val="00BD673A"/>
    <w:rsid w:val="00BD674F"/>
    <w:rsid w:val="00BD7664"/>
    <w:rsid w:val="00BD780A"/>
    <w:rsid w:val="00BD7921"/>
    <w:rsid w:val="00BE0CB5"/>
    <w:rsid w:val="00BE0FC1"/>
    <w:rsid w:val="00BE140D"/>
    <w:rsid w:val="00BE159F"/>
    <w:rsid w:val="00BE15C3"/>
    <w:rsid w:val="00BE16DD"/>
    <w:rsid w:val="00BE16E4"/>
    <w:rsid w:val="00BE16F1"/>
    <w:rsid w:val="00BE1CBE"/>
    <w:rsid w:val="00BE1CCD"/>
    <w:rsid w:val="00BE2168"/>
    <w:rsid w:val="00BE21B2"/>
    <w:rsid w:val="00BE273B"/>
    <w:rsid w:val="00BE299B"/>
    <w:rsid w:val="00BE2ABB"/>
    <w:rsid w:val="00BE2F6F"/>
    <w:rsid w:val="00BE3AA8"/>
    <w:rsid w:val="00BE3AFD"/>
    <w:rsid w:val="00BE3DF5"/>
    <w:rsid w:val="00BE41DB"/>
    <w:rsid w:val="00BE479D"/>
    <w:rsid w:val="00BE4933"/>
    <w:rsid w:val="00BE4EF7"/>
    <w:rsid w:val="00BE513F"/>
    <w:rsid w:val="00BE54DF"/>
    <w:rsid w:val="00BE56E2"/>
    <w:rsid w:val="00BE57B0"/>
    <w:rsid w:val="00BE60A3"/>
    <w:rsid w:val="00BE6EE5"/>
    <w:rsid w:val="00BE734D"/>
    <w:rsid w:val="00BE7D13"/>
    <w:rsid w:val="00BE7F87"/>
    <w:rsid w:val="00BF0104"/>
    <w:rsid w:val="00BF051A"/>
    <w:rsid w:val="00BF0759"/>
    <w:rsid w:val="00BF0CA8"/>
    <w:rsid w:val="00BF0F78"/>
    <w:rsid w:val="00BF14DC"/>
    <w:rsid w:val="00BF1861"/>
    <w:rsid w:val="00BF1D4F"/>
    <w:rsid w:val="00BF214B"/>
    <w:rsid w:val="00BF2DE0"/>
    <w:rsid w:val="00BF372A"/>
    <w:rsid w:val="00BF39D2"/>
    <w:rsid w:val="00BF4FE1"/>
    <w:rsid w:val="00BF541C"/>
    <w:rsid w:val="00BF5688"/>
    <w:rsid w:val="00BF5EBB"/>
    <w:rsid w:val="00BF652F"/>
    <w:rsid w:val="00BF65BF"/>
    <w:rsid w:val="00BF6936"/>
    <w:rsid w:val="00BF6B17"/>
    <w:rsid w:val="00BF748B"/>
    <w:rsid w:val="00BF7904"/>
    <w:rsid w:val="00BF7925"/>
    <w:rsid w:val="00BF7947"/>
    <w:rsid w:val="00BF7D83"/>
    <w:rsid w:val="00C0018E"/>
    <w:rsid w:val="00C003A9"/>
    <w:rsid w:val="00C0057E"/>
    <w:rsid w:val="00C008E9"/>
    <w:rsid w:val="00C011A9"/>
    <w:rsid w:val="00C011D1"/>
    <w:rsid w:val="00C0156D"/>
    <w:rsid w:val="00C01A54"/>
    <w:rsid w:val="00C0202E"/>
    <w:rsid w:val="00C020D1"/>
    <w:rsid w:val="00C0310B"/>
    <w:rsid w:val="00C033F4"/>
    <w:rsid w:val="00C03B0A"/>
    <w:rsid w:val="00C03BE4"/>
    <w:rsid w:val="00C042F1"/>
    <w:rsid w:val="00C046D6"/>
    <w:rsid w:val="00C04AD8"/>
    <w:rsid w:val="00C04E5A"/>
    <w:rsid w:val="00C050AE"/>
    <w:rsid w:val="00C052FF"/>
    <w:rsid w:val="00C057EA"/>
    <w:rsid w:val="00C06020"/>
    <w:rsid w:val="00C06472"/>
    <w:rsid w:val="00C06CAB"/>
    <w:rsid w:val="00C0754C"/>
    <w:rsid w:val="00C07BC8"/>
    <w:rsid w:val="00C1025F"/>
    <w:rsid w:val="00C108B0"/>
    <w:rsid w:val="00C10958"/>
    <w:rsid w:val="00C10EB4"/>
    <w:rsid w:val="00C1100A"/>
    <w:rsid w:val="00C11357"/>
    <w:rsid w:val="00C1167D"/>
    <w:rsid w:val="00C12030"/>
    <w:rsid w:val="00C121D2"/>
    <w:rsid w:val="00C12527"/>
    <w:rsid w:val="00C12747"/>
    <w:rsid w:val="00C12870"/>
    <w:rsid w:val="00C12B80"/>
    <w:rsid w:val="00C12BEE"/>
    <w:rsid w:val="00C14542"/>
    <w:rsid w:val="00C1460E"/>
    <w:rsid w:val="00C1486E"/>
    <w:rsid w:val="00C148A6"/>
    <w:rsid w:val="00C14DC6"/>
    <w:rsid w:val="00C152B2"/>
    <w:rsid w:val="00C15B3A"/>
    <w:rsid w:val="00C15C08"/>
    <w:rsid w:val="00C15F5E"/>
    <w:rsid w:val="00C1698A"/>
    <w:rsid w:val="00C169E5"/>
    <w:rsid w:val="00C16C08"/>
    <w:rsid w:val="00C16C87"/>
    <w:rsid w:val="00C16E56"/>
    <w:rsid w:val="00C17835"/>
    <w:rsid w:val="00C17956"/>
    <w:rsid w:val="00C17E8D"/>
    <w:rsid w:val="00C20461"/>
    <w:rsid w:val="00C208AA"/>
    <w:rsid w:val="00C20987"/>
    <w:rsid w:val="00C209B3"/>
    <w:rsid w:val="00C20F4E"/>
    <w:rsid w:val="00C21AEB"/>
    <w:rsid w:val="00C21E4E"/>
    <w:rsid w:val="00C22213"/>
    <w:rsid w:val="00C2282F"/>
    <w:rsid w:val="00C22B64"/>
    <w:rsid w:val="00C22F10"/>
    <w:rsid w:val="00C242DF"/>
    <w:rsid w:val="00C24901"/>
    <w:rsid w:val="00C250BB"/>
    <w:rsid w:val="00C26AEF"/>
    <w:rsid w:val="00C27255"/>
    <w:rsid w:val="00C27440"/>
    <w:rsid w:val="00C27585"/>
    <w:rsid w:val="00C27782"/>
    <w:rsid w:val="00C27AB7"/>
    <w:rsid w:val="00C27DFF"/>
    <w:rsid w:val="00C30E57"/>
    <w:rsid w:val="00C314E9"/>
    <w:rsid w:val="00C31590"/>
    <w:rsid w:val="00C31B30"/>
    <w:rsid w:val="00C31B3F"/>
    <w:rsid w:val="00C31E88"/>
    <w:rsid w:val="00C32630"/>
    <w:rsid w:val="00C32AE4"/>
    <w:rsid w:val="00C32D3D"/>
    <w:rsid w:val="00C34618"/>
    <w:rsid w:val="00C34D30"/>
    <w:rsid w:val="00C34E17"/>
    <w:rsid w:val="00C358E2"/>
    <w:rsid w:val="00C35E3B"/>
    <w:rsid w:val="00C36568"/>
    <w:rsid w:val="00C367A8"/>
    <w:rsid w:val="00C36F92"/>
    <w:rsid w:val="00C37305"/>
    <w:rsid w:val="00C37596"/>
    <w:rsid w:val="00C40274"/>
    <w:rsid w:val="00C40BDC"/>
    <w:rsid w:val="00C41247"/>
    <w:rsid w:val="00C412DD"/>
    <w:rsid w:val="00C4166B"/>
    <w:rsid w:val="00C418E4"/>
    <w:rsid w:val="00C41C12"/>
    <w:rsid w:val="00C41FA0"/>
    <w:rsid w:val="00C437DB"/>
    <w:rsid w:val="00C4456A"/>
    <w:rsid w:val="00C44A8C"/>
    <w:rsid w:val="00C44FF4"/>
    <w:rsid w:val="00C455B3"/>
    <w:rsid w:val="00C45867"/>
    <w:rsid w:val="00C46553"/>
    <w:rsid w:val="00C46557"/>
    <w:rsid w:val="00C47033"/>
    <w:rsid w:val="00C47645"/>
    <w:rsid w:val="00C47953"/>
    <w:rsid w:val="00C50BFA"/>
    <w:rsid w:val="00C51696"/>
    <w:rsid w:val="00C52087"/>
    <w:rsid w:val="00C521AD"/>
    <w:rsid w:val="00C52333"/>
    <w:rsid w:val="00C523F8"/>
    <w:rsid w:val="00C52773"/>
    <w:rsid w:val="00C52D59"/>
    <w:rsid w:val="00C530F7"/>
    <w:rsid w:val="00C53352"/>
    <w:rsid w:val="00C53E33"/>
    <w:rsid w:val="00C53F40"/>
    <w:rsid w:val="00C546FD"/>
    <w:rsid w:val="00C54D98"/>
    <w:rsid w:val="00C550C0"/>
    <w:rsid w:val="00C557A9"/>
    <w:rsid w:val="00C55B02"/>
    <w:rsid w:val="00C5664D"/>
    <w:rsid w:val="00C56776"/>
    <w:rsid w:val="00C56ECE"/>
    <w:rsid w:val="00C56EFF"/>
    <w:rsid w:val="00C572A2"/>
    <w:rsid w:val="00C573DA"/>
    <w:rsid w:val="00C574DE"/>
    <w:rsid w:val="00C57777"/>
    <w:rsid w:val="00C57C7A"/>
    <w:rsid w:val="00C57F80"/>
    <w:rsid w:val="00C602F9"/>
    <w:rsid w:val="00C60435"/>
    <w:rsid w:val="00C60922"/>
    <w:rsid w:val="00C60F4D"/>
    <w:rsid w:val="00C61BAE"/>
    <w:rsid w:val="00C61D2B"/>
    <w:rsid w:val="00C61E46"/>
    <w:rsid w:val="00C62FB8"/>
    <w:rsid w:val="00C63E0F"/>
    <w:rsid w:val="00C646EA"/>
    <w:rsid w:val="00C64F7C"/>
    <w:rsid w:val="00C650D1"/>
    <w:rsid w:val="00C6577E"/>
    <w:rsid w:val="00C65876"/>
    <w:rsid w:val="00C65AC3"/>
    <w:rsid w:val="00C65C49"/>
    <w:rsid w:val="00C65FE4"/>
    <w:rsid w:val="00C66692"/>
    <w:rsid w:val="00C66860"/>
    <w:rsid w:val="00C671AA"/>
    <w:rsid w:val="00C67344"/>
    <w:rsid w:val="00C675A5"/>
    <w:rsid w:val="00C67EEF"/>
    <w:rsid w:val="00C7073E"/>
    <w:rsid w:val="00C70C1B"/>
    <w:rsid w:val="00C715CC"/>
    <w:rsid w:val="00C71636"/>
    <w:rsid w:val="00C71AE6"/>
    <w:rsid w:val="00C71B1A"/>
    <w:rsid w:val="00C723ED"/>
    <w:rsid w:val="00C72A91"/>
    <w:rsid w:val="00C730A1"/>
    <w:rsid w:val="00C73763"/>
    <w:rsid w:val="00C737F0"/>
    <w:rsid w:val="00C73A33"/>
    <w:rsid w:val="00C74676"/>
    <w:rsid w:val="00C74BBC"/>
    <w:rsid w:val="00C74C3F"/>
    <w:rsid w:val="00C74FF6"/>
    <w:rsid w:val="00C75062"/>
    <w:rsid w:val="00C7559C"/>
    <w:rsid w:val="00C76620"/>
    <w:rsid w:val="00C76802"/>
    <w:rsid w:val="00C7697F"/>
    <w:rsid w:val="00C76BAF"/>
    <w:rsid w:val="00C7736B"/>
    <w:rsid w:val="00C776C7"/>
    <w:rsid w:val="00C776CD"/>
    <w:rsid w:val="00C800AA"/>
    <w:rsid w:val="00C800F5"/>
    <w:rsid w:val="00C80376"/>
    <w:rsid w:val="00C80F7F"/>
    <w:rsid w:val="00C8142B"/>
    <w:rsid w:val="00C81474"/>
    <w:rsid w:val="00C82171"/>
    <w:rsid w:val="00C82EC2"/>
    <w:rsid w:val="00C83023"/>
    <w:rsid w:val="00C835C1"/>
    <w:rsid w:val="00C842CE"/>
    <w:rsid w:val="00C84634"/>
    <w:rsid w:val="00C84F2C"/>
    <w:rsid w:val="00C85564"/>
    <w:rsid w:val="00C85F3C"/>
    <w:rsid w:val="00C86989"/>
    <w:rsid w:val="00C86D18"/>
    <w:rsid w:val="00C8719C"/>
    <w:rsid w:val="00C871A1"/>
    <w:rsid w:val="00C873B2"/>
    <w:rsid w:val="00C87A19"/>
    <w:rsid w:val="00C87FDF"/>
    <w:rsid w:val="00C902A3"/>
    <w:rsid w:val="00C90BA0"/>
    <w:rsid w:val="00C90F0D"/>
    <w:rsid w:val="00C91116"/>
    <w:rsid w:val="00C9145B"/>
    <w:rsid w:val="00C91CD9"/>
    <w:rsid w:val="00C91F7D"/>
    <w:rsid w:val="00C91F9E"/>
    <w:rsid w:val="00C92540"/>
    <w:rsid w:val="00C92801"/>
    <w:rsid w:val="00C92A93"/>
    <w:rsid w:val="00C92CBB"/>
    <w:rsid w:val="00C93BFC"/>
    <w:rsid w:val="00C93FD0"/>
    <w:rsid w:val="00C9465A"/>
    <w:rsid w:val="00C95297"/>
    <w:rsid w:val="00C95B2B"/>
    <w:rsid w:val="00C967DB"/>
    <w:rsid w:val="00C9715B"/>
    <w:rsid w:val="00C97243"/>
    <w:rsid w:val="00C972FC"/>
    <w:rsid w:val="00C97585"/>
    <w:rsid w:val="00C9777F"/>
    <w:rsid w:val="00C97849"/>
    <w:rsid w:val="00C97DA3"/>
    <w:rsid w:val="00CA01A4"/>
    <w:rsid w:val="00CA1706"/>
    <w:rsid w:val="00CA1AEA"/>
    <w:rsid w:val="00CA2327"/>
    <w:rsid w:val="00CA2D59"/>
    <w:rsid w:val="00CA2DD6"/>
    <w:rsid w:val="00CA2EBC"/>
    <w:rsid w:val="00CA3CF1"/>
    <w:rsid w:val="00CA47BF"/>
    <w:rsid w:val="00CA4854"/>
    <w:rsid w:val="00CA4882"/>
    <w:rsid w:val="00CA519A"/>
    <w:rsid w:val="00CA5541"/>
    <w:rsid w:val="00CA5552"/>
    <w:rsid w:val="00CA58F6"/>
    <w:rsid w:val="00CA5B5C"/>
    <w:rsid w:val="00CA5F74"/>
    <w:rsid w:val="00CA6214"/>
    <w:rsid w:val="00CA62D7"/>
    <w:rsid w:val="00CA631E"/>
    <w:rsid w:val="00CA66D7"/>
    <w:rsid w:val="00CA7527"/>
    <w:rsid w:val="00CA7EB7"/>
    <w:rsid w:val="00CB00C0"/>
    <w:rsid w:val="00CB00F4"/>
    <w:rsid w:val="00CB0174"/>
    <w:rsid w:val="00CB01F2"/>
    <w:rsid w:val="00CB03C0"/>
    <w:rsid w:val="00CB1107"/>
    <w:rsid w:val="00CB1D8E"/>
    <w:rsid w:val="00CB240F"/>
    <w:rsid w:val="00CB2593"/>
    <w:rsid w:val="00CB2AE4"/>
    <w:rsid w:val="00CB2B37"/>
    <w:rsid w:val="00CB330D"/>
    <w:rsid w:val="00CB3774"/>
    <w:rsid w:val="00CB38C5"/>
    <w:rsid w:val="00CB39EA"/>
    <w:rsid w:val="00CB3E21"/>
    <w:rsid w:val="00CB49DA"/>
    <w:rsid w:val="00CB4C42"/>
    <w:rsid w:val="00CB4C8A"/>
    <w:rsid w:val="00CB557F"/>
    <w:rsid w:val="00CB56E9"/>
    <w:rsid w:val="00CB5BC7"/>
    <w:rsid w:val="00CB5EE0"/>
    <w:rsid w:val="00CB638A"/>
    <w:rsid w:val="00CB6405"/>
    <w:rsid w:val="00CB6EEB"/>
    <w:rsid w:val="00CB6F2B"/>
    <w:rsid w:val="00CB731A"/>
    <w:rsid w:val="00CC010A"/>
    <w:rsid w:val="00CC0229"/>
    <w:rsid w:val="00CC036E"/>
    <w:rsid w:val="00CC0579"/>
    <w:rsid w:val="00CC0D65"/>
    <w:rsid w:val="00CC0ED7"/>
    <w:rsid w:val="00CC1540"/>
    <w:rsid w:val="00CC220F"/>
    <w:rsid w:val="00CC227F"/>
    <w:rsid w:val="00CC236E"/>
    <w:rsid w:val="00CC2BF9"/>
    <w:rsid w:val="00CC2DCE"/>
    <w:rsid w:val="00CC2EF9"/>
    <w:rsid w:val="00CC30A7"/>
    <w:rsid w:val="00CC311E"/>
    <w:rsid w:val="00CC31BD"/>
    <w:rsid w:val="00CC3BAB"/>
    <w:rsid w:val="00CC3D47"/>
    <w:rsid w:val="00CC400D"/>
    <w:rsid w:val="00CC4978"/>
    <w:rsid w:val="00CC4A27"/>
    <w:rsid w:val="00CC4BF4"/>
    <w:rsid w:val="00CC4D3D"/>
    <w:rsid w:val="00CC4D66"/>
    <w:rsid w:val="00CC5352"/>
    <w:rsid w:val="00CC5F8C"/>
    <w:rsid w:val="00CC68D3"/>
    <w:rsid w:val="00CC6FCF"/>
    <w:rsid w:val="00CC74CC"/>
    <w:rsid w:val="00CD1011"/>
    <w:rsid w:val="00CD1464"/>
    <w:rsid w:val="00CD16A1"/>
    <w:rsid w:val="00CD1D74"/>
    <w:rsid w:val="00CD23FB"/>
    <w:rsid w:val="00CD249D"/>
    <w:rsid w:val="00CD24FA"/>
    <w:rsid w:val="00CD25B0"/>
    <w:rsid w:val="00CD360F"/>
    <w:rsid w:val="00CD369A"/>
    <w:rsid w:val="00CD3B71"/>
    <w:rsid w:val="00CD3C9D"/>
    <w:rsid w:val="00CD4CA3"/>
    <w:rsid w:val="00CD4DE1"/>
    <w:rsid w:val="00CD5527"/>
    <w:rsid w:val="00CD6614"/>
    <w:rsid w:val="00CD66A3"/>
    <w:rsid w:val="00CD6A92"/>
    <w:rsid w:val="00CD6BBE"/>
    <w:rsid w:val="00CD7151"/>
    <w:rsid w:val="00CD734E"/>
    <w:rsid w:val="00CD7538"/>
    <w:rsid w:val="00CE0A45"/>
    <w:rsid w:val="00CE0A94"/>
    <w:rsid w:val="00CE0B52"/>
    <w:rsid w:val="00CE0D8C"/>
    <w:rsid w:val="00CE11D1"/>
    <w:rsid w:val="00CE120B"/>
    <w:rsid w:val="00CE151E"/>
    <w:rsid w:val="00CE18AD"/>
    <w:rsid w:val="00CE2B63"/>
    <w:rsid w:val="00CE3199"/>
    <w:rsid w:val="00CE3E0A"/>
    <w:rsid w:val="00CE4167"/>
    <w:rsid w:val="00CE4E9E"/>
    <w:rsid w:val="00CE7734"/>
    <w:rsid w:val="00CF00D4"/>
    <w:rsid w:val="00CF0198"/>
    <w:rsid w:val="00CF0201"/>
    <w:rsid w:val="00CF0582"/>
    <w:rsid w:val="00CF09C6"/>
    <w:rsid w:val="00CF0B5A"/>
    <w:rsid w:val="00CF0D78"/>
    <w:rsid w:val="00CF16D9"/>
    <w:rsid w:val="00CF21F7"/>
    <w:rsid w:val="00CF2B0C"/>
    <w:rsid w:val="00CF31C2"/>
    <w:rsid w:val="00CF327E"/>
    <w:rsid w:val="00CF33A9"/>
    <w:rsid w:val="00CF345B"/>
    <w:rsid w:val="00CF38AE"/>
    <w:rsid w:val="00CF4255"/>
    <w:rsid w:val="00CF4D82"/>
    <w:rsid w:val="00CF5128"/>
    <w:rsid w:val="00CF5665"/>
    <w:rsid w:val="00CF577B"/>
    <w:rsid w:val="00CF5D72"/>
    <w:rsid w:val="00CF605A"/>
    <w:rsid w:val="00CF6AE7"/>
    <w:rsid w:val="00CF6DD1"/>
    <w:rsid w:val="00CF6DD4"/>
    <w:rsid w:val="00D00496"/>
    <w:rsid w:val="00D004BB"/>
    <w:rsid w:val="00D0099E"/>
    <w:rsid w:val="00D00CFD"/>
    <w:rsid w:val="00D01081"/>
    <w:rsid w:val="00D014C4"/>
    <w:rsid w:val="00D0184B"/>
    <w:rsid w:val="00D019D8"/>
    <w:rsid w:val="00D01E6C"/>
    <w:rsid w:val="00D020BC"/>
    <w:rsid w:val="00D02500"/>
    <w:rsid w:val="00D0295D"/>
    <w:rsid w:val="00D02E08"/>
    <w:rsid w:val="00D02F72"/>
    <w:rsid w:val="00D030D1"/>
    <w:rsid w:val="00D03D01"/>
    <w:rsid w:val="00D04C16"/>
    <w:rsid w:val="00D04C4B"/>
    <w:rsid w:val="00D05073"/>
    <w:rsid w:val="00D05713"/>
    <w:rsid w:val="00D059DE"/>
    <w:rsid w:val="00D05CC8"/>
    <w:rsid w:val="00D05CF9"/>
    <w:rsid w:val="00D05E1A"/>
    <w:rsid w:val="00D05E3C"/>
    <w:rsid w:val="00D05FDB"/>
    <w:rsid w:val="00D0643D"/>
    <w:rsid w:val="00D06750"/>
    <w:rsid w:val="00D06DF1"/>
    <w:rsid w:val="00D071AE"/>
    <w:rsid w:val="00D07651"/>
    <w:rsid w:val="00D0796B"/>
    <w:rsid w:val="00D07E13"/>
    <w:rsid w:val="00D1071E"/>
    <w:rsid w:val="00D1168D"/>
    <w:rsid w:val="00D11830"/>
    <w:rsid w:val="00D11CA6"/>
    <w:rsid w:val="00D120D0"/>
    <w:rsid w:val="00D122BD"/>
    <w:rsid w:val="00D1248B"/>
    <w:rsid w:val="00D1268E"/>
    <w:rsid w:val="00D12BAD"/>
    <w:rsid w:val="00D131AC"/>
    <w:rsid w:val="00D13BC2"/>
    <w:rsid w:val="00D13E6B"/>
    <w:rsid w:val="00D14538"/>
    <w:rsid w:val="00D14CA0"/>
    <w:rsid w:val="00D15145"/>
    <w:rsid w:val="00D155C6"/>
    <w:rsid w:val="00D157FA"/>
    <w:rsid w:val="00D15EDF"/>
    <w:rsid w:val="00D15FD9"/>
    <w:rsid w:val="00D160FF"/>
    <w:rsid w:val="00D16DFC"/>
    <w:rsid w:val="00D1703C"/>
    <w:rsid w:val="00D173DE"/>
    <w:rsid w:val="00D1754B"/>
    <w:rsid w:val="00D17584"/>
    <w:rsid w:val="00D17792"/>
    <w:rsid w:val="00D204CD"/>
    <w:rsid w:val="00D20736"/>
    <w:rsid w:val="00D20850"/>
    <w:rsid w:val="00D20993"/>
    <w:rsid w:val="00D209A3"/>
    <w:rsid w:val="00D20B38"/>
    <w:rsid w:val="00D20FD9"/>
    <w:rsid w:val="00D21057"/>
    <w:rsid w:val="00D2114F"/>
    <w:rsid w:val="00D2116E"/>
    <w:rsid w:val="00D211EF"/>
    <w:rsid w:val="00D21216"/>
    <w:rsid w:val="00D2142C"/>
    <w:rsid w:val="00D21F12"/>
    <w:rsid w:val="00D22387"/>
    <w:rsid w:val="00D224A0"/>
    <w:rsid w:val="00D23174"/>
    <w:rsid w:val="00D231A2"/>
    <w:rsid w:val="00D23591"/>
    <w:rsid w:val="00D23DA5"/>
    <w:rsid w:val="00D24822"/>
    <w:rsid w:val="00D24D8A"/>
    <w:rsid w:val="00D2515E"/>
    <w:rsid w:val="00D257BE"/>
    <w:rsid w:val="00D257CD"/>
    <w:rsid w:val="00D2605A"/>
    <w:rsid w:val="00D264E6"/>
    <w:rsid w:val="00D266F4"/>
    <w:rsid w:val="00D26E68"/>
    <w:rsid w:val="00D277E2"/>
    <w:rsid w:val="00D27899"/>
    <w:rsid w:val="00D27C14"/>
    <w:rsid w:val="00D3023B"/>
    <w:rsid w:val="00D30BDF"/>
    <w:rsid w:val="00D312D4"/>
    <w:rsid w:val="00D317FC"/>
    <w:rsid w:val="00D31E33"/>
    <w:rsid w:val="00D32D4F"/>
    <w:rsid w:val="00D33FD6"/>
    <w:rsid w:val="00D34038"/>
    <w:rsid w:val="00D344BE"/>
    <w:rsid w:val="00D34620"/>
    <w:rsid w:val="00D349A1"/>
    <w:rsid w:val="00D34FE0"/>
    <w:rsid w:val="00D352E5"/>
    <w:rsid w:val="00D355A9"/>
    <w:rsid w:val="00D35712"/>
    <w:rsid w:val="00D359DC"/>
    <w:rsid w:val="00D35CF3"/>
    <w:rsid w:val="00D3632B"/>
    <w:rsid w:val="00D3670B"/>
    <w:rsid w:val="00D367EE"/>
    <w:rsid w:val="00D372EB"/>
    <w:rsid w:val="00D377D8"/>
    <w:rsid w:val="00D37807"/>
    <w:rsid w:val="00D37E36"/>
    <w:rsid w:val="00D40224"/>
    <w:rsid w:val="00D40565"/>
    <w:rsid w:val="00D40E91"/>
    <w:rsid w:val="00D411A0"/>
    <w:rsid w:val="00D414BA"/>
    <w:rsid w:val="00D4159F"/>
    <w:rsid w:val="00D4196A"/>
    <w:rsid w:val="00D41BF0"/>
    <w:rsid w:val="00D41C21"/>
    <w:rsid w:val="00D42199"/>
    <w:rsid w:val="00D424CC"/>
    <w:rsid w:val="00D42500"/>
    <w:rsid w:val="00D4290A"/>
    <w:rsid w:val="00D42C38"/>
    <w:rsid w:val="00D42E18"/>
    <w:rsid w:val="00D433E6"/>
    <w:rsid w:val="00D434C0"/>
    <w:rsid w:val="00D438EC"/>
    <w:rsid w:val="00D43CF3"/>
    <w:rsid w:val="00D43E52"/>
    <w:rsid w:val="00D4401F"/>
    <w:rsid w:val="00D441D7"/>
    <w:rsid w:val="00D44625"/>
    <w:rsid w:val="00D44D5A"/>
    <w:rsid w:val="00D44E1B"/>
    <w:rsid w:val="00D464F8"/>
    <w:rsid w:val="00D46580"/>
    <w:rsid w:val="00D46616"/>
    <w:rsid w:val="00D4690A"/>
    <w:rsid w:val="00D4703E"/>
    <w:rsid w:val="00D470EF"/>
    <w:rsid w:val="00D472BA"/>
    <w:rsid w:val="00D4762C"/>
    <w:rsid w:val="00D4792F"/>
    <w:rsid w:val="00D47FEB"/>
    <w:rsid w:val="00D5031F"/>
    <w:rsid w:val="00D5056D"/>
    <w:rsid w:val="00D50637"/>
    <w:rsid w:val="00D50A07"/>
    <w:rsid w:val="00D5167C"/>
    <w:rsid w:val="00D51823"/>
    <w:rsid w:val="00D51A42"/>
    <w:rsid w:val="00D51B61"/>
    <w:rsid w:val="00D51BD6"/>
    <w:rsid w:val="00D5299E"/>
    <w:rsid w:val="00D52D11"/>
    <w:rsid w:val="00D53126"/>
    <w:rsid w:val="00D53508"/>
    <w:rsid w:val="00D539A3"/>
    <w:rsid w:val="00D540A6"/>
    <w:rsid w:val="00D54185"/>
    <w:rsid w:val="00D551F0"/>
    <w:rsid w:val="00D55463"/>
    <w:rsid w:val="00D55EDA"/>
    <w:rsid w:val="00D562B2"/>
    <w:rsid w:val="00D56526"/>
    <w:rsid w:val="00D566C4"/>
    <w:rsid w:val="00D5692E"/>
    <w:rsid w:val="00D56A93"/>
    <w:rsid w:val="00D570E8"/>
    <w:rsid w:val="00D57119"/>
    <w:rsid w:val="00D57B8A"/>
    <w:rsid w:val="00D61684"/>
    <w:rsid w:val="00D61B0B"/>
    <w:rsid w:val="00D61DC6"/>
    <w:rsid w:val="00D61E84"/>
    <w:rsid w:val="00D62119"/>
    <w:rsid w:val="00D62134"/>
    <w:rsid w:val="00D621E3"/>
    <w:rsid w:val="00D623D8"/>
    <w:rsid w:val="00D62802"/>
    <w:rsid w:val="00D62973"/>
    <w:rsid w:val="00D62A16"/>
    <w:rsid w:val="00D63AE7"/>
    <w:rsid w:val="00D63D48"/>
    <w:rsid w:val="00D64486"/>
    <w:rsid w:val="00D64EEA"/>
    <w:rsid w:val="00D657CB"/>
    <w:rsid w:val="00D65A33"/>
    <w:rsid w:val="00D65DE6"/>
    <w:rsid w:val="00D65DED"/>
    <w:rsid w:val="00D66087"/>
    <w:rsid w:val="00D67193"/>
    <w:rsid w:val="00D674DC"/>
    <w:rsid w:val="00D67641"/>
    <w:rsid w:val="00D679CC"/>
    <w:rsid w:val="00D67B70"/>
    <w:rsid w:val="00D67C4B"/>
    <w:rsid w:val="00D67E8D"/>
    <w:rsid w:val="00D67F51"/>
    <w:rsid w:val="00D702A6"/>
    <w:rsid w:val="00D70315"/>
    <w:rsid w:val="00D714BB"/>
    <w:rsid w:val="00D71576"/>
    <w:rsid w:val="00D7167C"/>
    <w:rsid w:val="00D71E35"/>
    <w:rsid w:val="00D71ED6"/>
    <w:rsid w:val="00D71FC8"/>
    <w:rsid w:val="00D726C7"/>
    <w:rsid w:val="00D72FA6"/>
    <w:rsid w:val="00D73D82"/>
    <w:rsid w:val="00D74511"/>
    <w:rsid w:val="00D74527"/>
    <w:rsid w:val="00D745AB"/>
    <w:rsid w:val="00D74691"/>
    <w:rsid w:val="00D7489E"/>
    <w:rsid w:val="00D74A56"/>
    <w:rsid w:val="00D75686"/>
    <w:rsid w:val="00D7594F"/>
    <w:rsid w:val="00D7608C"/>
    <w:rsid w:val="00D7609A"/>
    <w:rsid w:val="00D76130"/>
    <w:rsid w:val="00D762F3"/>
    <w:rsid w:val="00D76506"/>
    <w:rsid w:val="00D7665A"/>
    <w:rsid w:val="00D769D5"/>
    <w:rsid w:val="00D76AC7"/>
    <w:rsid w:val="00D76C7B"/>
    <w:rsid w:val="00D77066"/>
    <w:rsid w:val="00D770C2"/>
    <w:rsid w:val="00D779E7"/>
    <w:rsid w:val="00D77A2E"/>
    <w:rsid w:val="00D77B1A"/>
    <w:rsid w:val="00D80277"/>
    <w:rsid w:val="00D812DE"/>
    <w:rsid w:val="00D8156E"/>
    <w:rsid w:val="00D81725"/>
    <w:rsid w:val="00D818AD"/>
    <w:rsid w:val="00D81B83"/>
    <w:rsid w:val="00D81E79"/>
    <w:rsid w:val="00D8241A"/>
    <w:rsid w:val="00D82C5D"/>
    <w:rsid w:val="00D8310C"/>
    <w:rsid w:val="00D84954"/>
    <w:rsid w:val="00D8591B"/>
    <w:rsid w:val="00D85CAB"/>
    <w:rsid w:val="00D864B5"/>
    <w:rsid w:val="00D86E61"/>
    <w:rsid w:val="00D87283"/>
    <w:rsid w:val="00D87618"/>
    <w:rsid w:val="00D87BAB"/>
    <w:rsid w:val="00D904BE"/>
    <w:rsid w:val="00D90D78"/>
    <w:rsid w:val="00D90FF1"/>
    <w:rsid w:val="00D9189D"/>
    <w:rsid w:val="00D91AF0"/>
    <w:rsid w:val="00D91C11"/>
    <w:rsid w:val="00D91DB5"/>
    <w:rsid w:val="00D91DC3"/>
    <w:rsid w:val="00D9212B"/>
    <w:rsid w:val="00D92456"/>
    <w:rsid w:val="00D92777"/>
    <w:rsid w:val="00D92A15"/>
    <w:rsid w:val="00D92EEA"/>
    <w:rsid w:val="00D9309D"/>
    <w:rsid w:val="00D930ED"/>
    <w:rsid w:val="00D932C2"/>
    <w:rsid w:val="00D934A5"/>
    <w:rsid w:val="00D9418A"/>
    <w:rsid w:val="00D94CF7"/>
    <w:rsid w:val="00D95250"/>
    <w:rsid w:val="00D9572A"/>
    <w:rsid w:val="00D95956"/>
    <w:rsid w:val="00D95BFA"/>
    <w:rsid w:val="00D965E5"/>
    <w:rsid w:val="00D96653"/>
    <w:rsid w:val="00D966C9"/>
    <w:rsid w:val="00D9754C"/>
    <w:rsid w:val="00DA0656"/>
    <w:rsid w:val="00DA095A"/>
    <w:rsid w:val="00DA0E7F"/>
    <w:rsid w:val="00DA0EFA"/>
    <w:rsid w:val="00DA1E5F"/>
    <w:rsid w:val="00DA283F"/>
    <w:rsid w:val="00DA2AFC"/>
    <w:rsid w:val="00DA3124"/>
    <w:rsid w:val="00DA3324"/>
    <w:rsid w:val="00DA3B64"/>
    <w:rsid w:val="00DA3B7D"/>
    <w:rsid w:val="00DA4375"/>
    <w:rsid w:val="00DA47CF"/>
    <w:rsid w:val="00DA490C"/>
    <w:rsid w:val="00DA4E3D"/>
    <w:rsid w:val="00DA538A"/>
    <w:rsid w:val="00DA5962"/>
    <w:rsid w:val="00DA5AF5"/>
    <w:rsid w:val="00DA5D35"/>
    <w:rsid w:val="00DA6373"/>
    <w:rsid w:val="00DA643E"/>
    <w:rsid w:val="00DA64F2"/>
    <w:rsid w:val="00DA6ABD"/>
    <w:rsid w:val="00DA6E0E"/>
    <w:rsid w:val="00DA7180"/>
    <w:rsid w:val="00DA77AA"/>
    <w:rsid w:val="00DA7A11"/>
    <w:rsid w:val="00DA7AD7"/>
    <w:rsid w:val="00DA7B5A"/>
    <w:rsid w:val="00DA7F7D"/>
    <w:rsid w:val="00DB03A0"/>
    <w:rsid w:val="00DB0C16"/>
    <w:rsid w:val="00DB0D1A"/>
    <w:rsid w:val="00DB1246"/>
    <w:rsid w:val="00DB12CA"/>
    <w:rsid w:val="00DB13E5"/>
    <w:rsid w:val="00DB1612"/>
    <w:rsid w:val="00DB1A5E"/>
    <w:rsid w:val="00DB1E47"/>
    <w:rsid w:val="00DB27BE"/>
    <w:rsid w:val="00DB2A8E"/>
    <w:rsid w:val="00DB2CD7"/>
    <w:rsid w:val="00DB312C"/>
    <w:rsid w:val="00DB3551"/>
    <w:rsid w:val="00DB400D"/>
    <w:rsid w:val="00DB40E3"/>
    <w:rsid w:val="00DB4689"/>
    <w:rsid w:val="00DB4A86"/>
    <w:rsid w:val="00DB4D78"/>
    <w:rsid w:val="00DB533E"/>
    <w:rsid w:val="00DB55FB"/>
    <w:rsid w:val="00DB5C17"/>
    <w:rsid w:val="00DB5DD8"/>
    <w:rsid w:val="00DB61CE"/>
    <w:rsid w:val="00DB6AC5"/>
    <w:rsid w:val="00DB6FE7"/>
    <w:rsid w:val="00DB77CB"/>
    <w:rsid w:val="00DB79C5"/>
    <w:rsid w:val="00DB7AAD"/>
    <w:rsid w:val="00DC03E6"/>
    <w:rsid w:val="00DC05B5"/>
    <w:rsid w:val="00DC0A4B"/>
    <w:rsid w:val="00DC0C29"/>
    <w:rsid w:val="00DC0CE4"/>
    <w:rsid w:val="00DC0D1B"/>
    <w:rsid w:val="00DC1737"/>
    <w:rsid w:val="00DC1C10"/>
    <w:rsid w:val="00DC23D8"/>
    <w:rsid w:val="00DC25C3"/>
    <w:rsid w:val="00DC2AD9"/>
    <w:rsid w:val="00DC2F30"/>
    <w:rsid w:val="00DC303F"/>
    <w:rsid w:val="00DC3E5D"/>
    <w:rsid w:val="00DC40C0"/>
    <w:rsid w:val="00DC41AE"/>
    <w:rsid w:val="00DC45AB"/>
    <w:rsid w:val="00DC46AF"/>
    <w:rsid w:val="00DC4AD1"/>
    <w:rsid w:val="00DC4D51"/>
    <w:rsid w:val="00DC5566"/>
    <w:rsid w:val="00DC6060"/>
    <w:rsid w:val="00DC65EA"/>
    <w:rsid w:val="00DC6951"/>
    <w:rsid w:val="00DC6A6E"/>
    <w:rsid w:val="00DC6F84"/>
    <w:rsid w:val="00DC70CA"/>
    <w:rsid w:val="00DC767C"/>
    <w:rsid w:val="00DC77C1"/>
    <w:rsid w:val="00DC7D34"/>
    <w:rsid w:val="00DC7E61"/>
    <w:rsid w:val="00DD02F7"/>
    <w:rsid w:val="00DD0CAB"/>
    <w:rsid w:val="00DD0CEA"/>
    <w:rsid w:val="00DD0EB9"/>
    <w:rsid w:val="00DD14EF"/>
    <w:rsid w:val="00DD166F"/>
    <w:rsid w:val="00DD1BB5"/>
    <w:rsid w:val="00DD1CF8"/>
    <w:rsid w:val="00DD207A"/>
    <w:rsid w:val="00DD212D"/>
    <w:rsid w:val="00DD266A"/>
    <w:rsid w:val="00DD2925"/>
    <w:rsid w:val="00DD3207"/>
    <w:rsid w:val="00DD3280"/>
    <w:rsid w:val="00DD3A3C"/>
    <w:rsid w:val="00DD487A"/>
    <w:rsid w:val="00DD4DFC"/>
    <w:rsid w:val="00DD5072"/>
    <w:rsid w:val="00DD5531"/>
    <w:rsid w:val="00DD5622"/>
    <w:rsid w:val="00DD5AF9"/>
    <w:rsid w:val="00DD5D93"/>
    <w:rsid w:val="00DD5DBC"/>
    <w:rsid w:val="00DD6207"/>
    <w:rsid w:val="00DD6751"/>
    <w:rsid w:val="00DD6AF2"/>
    <w:rsid w:val="00DE0083"/>
    <w:rsid w:val="00DE01CB"/>
    <w:rsid w:val="00DE061F"/>
    <w:rsid w:val="00DE08CC"/>
    <w:rsid w:val="00DE1122"/>
    <w:rsid w:val="00DE13A8"/>
    <w:rsid w:val="00DE2601"/>
    <w:rsid w:val="00DE2685"/>
    <w:rsid w:val="00DE29A8"/>
    <w:rsid w:val="00DE32A2"/>
    <w:rsid w:val="00DE33CE"/>
    <w:rsid w:val="00DE3400"/>
    <w:rsid w:val="00DE39EA"/>
    <w:rsid w:val="00DE3BCE"/>
    <w:rsid w:val="00DE3E1F"/>
    <w:rsid w:val="00DE3E57"/>
    <w:rsid w:val="00DE3E79"/>
    <w:rsid w:val="00DE4652"/>
    <w:rsid w:val="00DE4B54"/>
    <w:rsid w:val="00DE4B69"/>
    <w:rsid w:val="00DE4E10"/>
    <w:rsid w:val="00DE4EDF"/>
    <w:rsid w:val="00DE5BEA"/>
    <w:rsid w:val="00DE6689"/>
    <w:rsid w:val="00DE698D"/>
    <w:rsid w:val="00DE6B26"/>
    <w:rsid w:val="00DE75DF"/>
    <w:rsid w:val="00DE7F59"/>
    <w:rsid w:val="00DE7F63"/>
    <w:rsid w:val="00DF0573"/>
    <w:rsid w:val="00DF0C14"/>
    <w:rsid w:val="00DF0E60"/>
    <w:rsid w:val="00DF0F8B"/>
    <w:rsid w:val="00DF1292"/>
    <w:rsid w:val="00DF1436"/>
    <w:rsid w:val="00DF1840"/>
    <w:rsid w:val="00DF1955"/>
    <w:rsid w:val="00DF1BA9"/>
    <w:rsid w:val="00DF2881"/>
    <w:rsid w:val="00DF2F87"/>
    <w:rsid w:val="00DF3213"/>
    <w:rsid w:val="00DF3390"/>
    <w:rsid w:val="00DF3699"/>
    <w:rsid w:val="00DF3990"/>
    <w:rsid w:val="00DF3A05"/>
    <w:rsid w:val="00DF3B73"/>
    <w:rsid w:val="00DF44E0"/>
    <w:rsid w:val="00DF4597"/>
    <w:rsid w:val="00DF495F"/>
    <w:rsid w:val="00DF4C58"/>
    <w:rsid w:val="00DF4D57"/>
    <w:rsid w:val="00DF501A"/>
    <w:rsid w:val="00DF5089"/>
    <w:rsid w:val="00DF52D6"/>
    <w:rsid w:val="00DF5357"/>
    <w:rsid w:val="00DF5529"/>
    <w:rsid w:val="00DF5823"/>
    <w:rsid w:val="00DF5875"/>
    <w:rsid w:val="00DF5C32"/>
    <w:rsid w:val="00DF5DE1"/>
    <w:rsid w:val="00DF62AA"/>
    <w:rsid w:val="00DF6E2F"/>
    <w:rsid w:val="00DF722B"/>
    <w:rsid w:val="00E00A56"/>
    <w:rsid w:val="00E00A5D"/>
    <w:rsid w:val="00E00EFA"/>
    <w:rsid w:val="00E011E7"/>
    <w:rsid w:val="00E021F5"/>
    <w:rsid w:val="00E02DB0"/>
    <w:rsid w:val="00E03359"/>
    <w:rsid w:val="00E03368"/>
    <w:rsid w:val="00E03BC0"/>
    <w:rsid w:val="00E03BF9"/>
    <w:rsid w:val="00E04255"/>
    <w:rsid w:val="00E044BF"/>
    <w:rsid w:val="00E04896"/>
    <w:rsid w:val="00E04A78"/>
    <w:rsid w:val="00E04BF3"/>
    <w:rsid w:val="00E04C3A"/>
    <w:rsid w:val="00E053E6"/>
    <w:rsid w:val="00E05576"/>
    <w:rsid w:val="00E06951"/>
    <w:rsid w:val="00E071A0"/>
    <w:rsid w:val="00E072A7"/>
    <w:rsid w:val="00E0769F"/>
    <w:rsid w:val="00E076A1"/>
    <w:rsid w:val="00E07D3E"/>
    <w:rsid w:val="00E10435"/>
    <w:rsid w:val="00E10615"/>
    <w:rsid w:val="00E10B8E"/>
    <w:rsid w:val="00E10C37"/>
    <w:rsid w:val="00E10CB1"/>
    <w:rsid w:val="00E10E20"/>
    <w:rsid w:val="00E11AC2"/>
    <w:rsid w:val="00E12261"/>
    <w:rsid w:val="00E12508"/>
    <w:rsid w:val="00E12515"/>
    <w:rsid w:val="00E12BAF"/>
    <w:rsid w:val="00E12CCC"/>
    <w:rsid w:val="00E13943"/>
    <w:rsid w:val="00E13B92"/>
    <w:rsid w:val="00E14317"/>
    <w:rsid w:val="00E143A1"/>
    <w:rsid w:val="00E14441"/>
    <w:rsid w:val="00E14535"/>
    <w:rsid w:val="00E145B3"/>
    <w:rsid w:val="00E1491E"/>
    <w:rsid w:val="00E14AC2"/>
    <w:rsid w:val="00E14CEF"/>
    <w:rsid w:val="00E163B2"/>
    <w:rsid w:val="00E1665B"/>
    <w:rsid w:val="00E169A2"/>
    <w:rsid w:val="00E169FC"/>
    <w:rsid w:val="00E17809"/>
    <w:rsid w:val="00E178C7"/>
    <w:rsid w:val="00E20802"/>
    <w:rsid w:val="00E20C49"/>
    <w:rsid w:val="00E20D05"/>
    <w:rsid w:val="00E2159F"/>
    <w:rsid w:val="00E21AD9"/>
    <w:rsid w:val="00E21D01"/>
    <w:rsid w:val="00E22D4F"/>
    <w:rsid w:val="00E22E78"/>
    <w:rsid w:val="00E2392B"/>
    <w:rsid w:val="00E2411F"/>
    <w:rsid w:val="00E246C3"/>
    <w:rsid w:val="00E24732"/>
    <w:rsid w:val="00E24A8F"/>
    <w:rsid w:val="00E257A8"/>
    <w:rsid w:val="00E25F14"/>
    <w:rsid w:val="00E261C0"/>
    <w:rsid w:val="00E266DE"/>
    <w:rsid w:val="00E26A21"/>
    <w:rsid w:val="00E26B44"/>
    <w:rsid w:val="00E26BAD"/>
    <w:rsid w:val="00E27202"/>
    <w:rsid w:val="00E27663"/>
    <w:rsid w:val="00E27728"/>
    <w:rsid w:val="00E277B2"/>
    <w:rsid w:val="00E27919"/>
    <w:rsid w:val="00E3000B"/>
    <w:rsid w:val="00E30033"/>
    <w:rsid w:val="00E30357"/>
    <w:rsid w:val="00E3063A"/>
    <w:rsid w:val="00E30B2A"/>
    <w:rsid w:val="00E3177F"/>
    <w:rsid w:val="00E322AB"/>
    <w:rsid w:val="00E32E9E"/>
    <w:rsid w:val="00E32F08"/>
    <w:rsid w:val="00E3415A"/>
    <w:rsid w:val="00E3443C"/>
    <w:rsid w:val="00E345D9"/>
    <w:rsid w:val="00E34D21"/>
    <w:rsid w:val="00E35850"/>
    <w:rsid w:val="00E35A2C"/>
    <w:rsid w:val="00E35AFF"/>
    <w:rsid w:val="00E35EAF"/>
    <w:rsid w:val="00E3677F"/>
    <w:rsid w:val="00E367C0"/>
    <w:rsid w:val="00E36868"/>
    <w:rsid w:val="00E369BE"/>
    <w:rsid w:val="00E375C2"/>
    <w:rsid w:val="00E37847"/>
    <w:rsid w:val="00E37B98"/>
    <w:rsid w:val="00E37BB0"/>
    <w:rsid w:val="00E37F9E"/>
    <w:rsid w:val="00E4008C"/>
    <w:rsid w:val="00E40481"/>
    <w:rsid w:val="00E40FF4"/>
    <w:rsid w:val="00E41221"/>
    <w:rsid w:val="00E41C03"/>
    <w:rsid w:val="00E41CBE"/>
    <w:rsid w:val="00E42008"/>
    <w:rsid w:val="00E42916"/>
    <w:rsid w:val="00E437CA"/>
    <w:rsid w:val="00E43F3A"/>
    <w:rsid w:val="00E44142"/>
    <w:rsid w:val="00E4528C"/>
    <w:rsid w:val="00E456CF"/>
    <w:rsid w:val="00E45C88"/>
    <w:rsid w:val="00E45E2E"/>
    <w:rsid w:val="00E45ED7"/>
    <w:rsid w:val="00E45F0B"/>
    <w:rsid w:val="00E46180"/>
    <w:rsid w:val="00E4674D"/>
    <w:rsid w:val="00E46D15"/>
    <w:rsid w:val="00E47405"/>
    <w:rsid w:val="00E47502"/>
    <w:rsid w:val="00E478DF"/>
    <w:rsid w:val="00E5037C"/>
    <w:rsid w:val="00E508C6"/>
    <w:rsid w:val="00E50B02"/>
    <w:rsid w:val="00E50D74"/>
    <w:rsid w:val="00E510AF"/>
    <w:rsid w:val="00E51775"/>
    <w:rsid w:val="00E51DD0"/>
    <w:rsid w:val="00E51E46"/>
    <w:rsid w:val="00E51E52"/>
    <w:rsid w:val="00E5241B"/>
    <w:rsid w:val="00E529BE"/>
    <w:rsid w:val="00E52AA1"/>
    <w:rsid w:val="00E52CCF"/>
    <w:rsid w:val="00E534A0"/>
    <w:rsid w:val="00E53B57"/>
    <w:rsid w:val="00E53DF0"/>
    <w:rsid w:val="00E53F7F"/>
    <w:rsid w:val="00E54176"/>
    <w:rsid w:val="00E5434E"/>
    <w:rsid w:val="00E54A48"/>
    <w:rsid w:val="00E54B44"/>
    <w:rsid w:val="00E54F0B"/>
    <w:rsid w:val="00E54F44"/>
    <w:rsid w:val="00E55086"/>
    <w:rsid w:val="00E553A3"/>
    <w:rsid w:val="00E55E7A"/>
    <w:rsid w:val="00E567C6"/>
    <w:rsid w:val="00E568C6"/>
    <w:rsid w:val="00E56E04"/>
    <w:rsid w:val="00E57094"/>
    <w:rsid w:val="00E577CD"/>
    <w:rsid w:val="00E57E87"/>
    <w:rsid w:val="00E60C21"/>
    <w:rsid w:val="00E60FD6"/>
    <w:rsid w:val="00E61242"/>
    <w:rsid w:val="00E6158B"/>
    <w:rsid w:val="00E61819"/>
    <w:rsid w:val="00E620EF"/>
    <w:rsid w:val="00E62A35"/>
    <w:rsid w:val="00E62B43"/>
    <w:rsid w:val="00E62ECB"/>
    <w:rsid w:val="00E63304"/>
    <w:rsid w:val="00E6333F"/>
    <w:rsid w:val="00E64299"/>
    <w:rsid w:val="00E64A67"/>
    <w:rsid w:val="00E64FCC"/>
    <w:rsid w:val="00E65122"/>
    <w:rsid w:val="00E651B7"/>
    <w:rsid w:val="00E6584F"/>
    <w:rsid w:val="00E65A4A"/>
    <w:rsid w:val="00E65ED9"/>
    <w:rsid w:val="00E66539"/>
    <w:rsid w:val="00E66B94"/>
    <w:rsid w:val="00E66D84"/>
    <w:rsid w:val="00E66DFC"/>
    <w:rsid w:val="00E673EC"/>
    <w:rsid w:val="00E674DA"/>
    <w:rsid w:val="00E679DF"/>
    <w:rsid w:val="00E67D17"/>
    <w:rsid w:val="00E70531"/>
    <w:rsid w:val="00E70734"/>
    <w:rsid w:val="00E70889"/>
    <w:rsid w:val="00E70D30"/>
    <w:rsid w:val="00E70DAA"/>
    <w:rsid w:val="00E71913"/>
    <w:rsid w:val="00E71A5D"/>
    <w:rsid w:val="00E71EC3"/>
    <w:rsid w:val="00E725DB"/>
    <w:rsid w:val="00E726C7"/>
    <w:rsid w:val="00E7277A"/>
    <w:rsid w:val="00E727DE"/>
    <w:rsid w:val="00E73012"/>
    <w:rsid w:val="00E7350C"/>
    <w:rsid w:val="00E737A2"/>
    <w:rsid w:val="00E73899"/>
    <w:rsid w:val="00E73A15"/>
    <w:rsid w:val="00E73D3B"/>
    <w:rsid w:val="00E7421E"/>
    <w:rsid w:val="00E7448E"/>
    <w:rsid w:val="00E74500"/>
    <w:rsid w:val="00E75B61"/>
    <w:rsid w:val="00E75DB3"/>
    <w:rsid w:val="00E75F90"/>
    <w:rsid w:val="00E7671A"/>
    <w:rsid w:val="00E77533"/>
    <w:rsid w:val="00E77E08"/>
    <w:rsid w:val="00E77F6B"/>
    <w:rsid w:val="00E8116B"/>
    <w:rsid w:val="00E81E0D"/>
    <w:rsid w:val="00E82934"/>
    <w:rsid w:val="00E82C08"/>
    <w:rsid w:val="00E837FD"/>
    <w:rsid w:val="00E841F0"/>
    <w:rsid w:val="00E8452B"/>
    <w:rsid w:val="00E84775"/>
    <w:rsid w:val="00E84B03"/>
    <w:rsid w:val="00E84ECB"/>
    <w:rsid w:val="00E850A5"/>
    <w:rsid w:val="00E85DF9"/>
    <w:rsid w:val="00E862C1"/>
    <w:rsid w:val="00E862C9"/>
    <w:rsid w:val="00E86643"/>
    <w:rsid w:val="00E86767"/>
    <w:rsid w:val="00E86DF3"/>
    <w:rsid w:val="00E86EA7"/>
    <w:rsid w:val="00E86ED8"/>
    <w:rsid w:val="00E870B9"/>
    <w:rsid w:val="00E87488"/>
    <w:rsid w:val="00E875C9"/>
    <w:rsid w:val="00E87713"/>
    <w:rsid w:val="00E87EEC"/>
    <w:rsid w:val="00E90C00"/>
    <w:rsid w:val="00E910BB"/>
    <w:rsid w:val="00E915E0"/>
    <w:rsid w:val="00E9199D"/>
    <w:rsid w:val="00E925F8"/>
    <w:rsid w:val="00E929FB"/>
    <w:rsid w:val="00E92AE6"/>
    <w:rsid w:val="00E92F89"/>
    <w:rsid w:val="00E93123"/>
    <w:rsid w:val="00E937A2"/>
    <w:rsid w:val="00E93B6E"/>
    <w:rsid w:val="00E93FB9"/>
    <w:rsid w:val="00E94641"/>
    <w:rsid w:val="00E948FB"/>
    <w:rsid w:val="00E949F4"/>
    <w:rsid w:val="00E94C2D"/>
    <w:rsid w:val="00E94D3D"/>
    <w:rsid w:val="00E95243"/>
    <w:rsid w:val="00E9525E"/>
    <w:rsid w:val="00E952A5"/>
    <w:rsid w:val="00E96334"/>
    <w:rsid w:val="00E969A0"/>
    <w:rsid w:val="00E96A06"/>
    <w:rsid w:val="00E96C4F"/>
    <w:rsid w:val="00E97179"/>
    <w:rsid w:val="00E9734E"/>
    <w:rsid w:val="00E97465"/>
    <w:rsid w:val="00E975CC"/>
    <w:rsid w:val="00E97838"/>
    <w:rsid w:val="00E97936"/>
    <w:rsid w:val="00E97B08"/>
    <w:rsid w:val="00EA0708"/>
    <w:rsid w:val="00EA09BB"/>
    <w:rsid w:val="00EA0ABA"/>
    <w:rsid w:val="00EA1352"/>
    <w:rsid w:val="00EA1589"/>
    <w:rsid w:val="00EA15F2"/>
    <w:rsid w:val="00EA183E"/>
    <w:rsid w:val="00EA20A5"/>
    <w:rsid w:val="00EA2310"/>
    <w:rsid w:val="00EA286F"/>
    <w:rsid w:val="00EA302B"/>
    <w:rsid w:val="00EA3555"/>
    <w:rsid w:val="00EA3783"/>
    <w:rsid w:val="00EA3F26"/>
    <w:rsid w:val="00EA444C"/>
    <w:rsid w:val="00EA4713"/>
    <w:rsid w:val="00EA484C"/>
    <w:rsid w:val="00EA48E2"/>
    <w:rsid w:val="00EA4C57"/>
    <w:rsid w:val="00EA4CBA"/>
    <w:rsid w:val="00EA4D42"/>
    <w:rsid w:val="00EA4F8B"/>
    <w:rsid w:val="00EA571C"/>
    <w:rsid w:val="00EA5943"/>
    <w:rsid w:val="00EA6617"/>
    <w:rsid w:val="00EA6939"/>
    <w:rsid w:val="00EA6A70"/>
    <w:rsid w:val="00EA6EC1"/>
    <w:rsid w:val="00EA7021"/>
    <w:rsid w:val="00EA7191"/>
    <w:rsid w:val="00EA729E"/>
    <w:rsid w:val="00EA7469"/>
    <w:rsid w:val="00EA7713"/>
    <w:rsid w:val="00EA776F"/>
    <w:rsid w:val="00EA7A7C"/>
    <w:rsid w:val="00EA7DA6"/>
    <w:rsid w:val="00EB00FE"/>
    <w:rsid w:val="00EB06DF"/>
    <w:rsid w:val="00EB0B46"/>
    <w:rsid w:val="00EB0BA7"/>
    <w:rsid w:val="00EB0E75"/>
    <w:rsid w:val="00EB1780"/>
    <w:rsid w:val="00EB19E5"/>
    <w:rsid w:val="00EB1EE3"/>
    <w:rsid w:val="00EB1F22"/>
    <w:rsid w:val="00EB1F5B"/>
    <w:rsid w:val="00EB2242"/>
    <w:rsid w:val="00EB2E08"/>
    <w:rsid w:val="00EB3260"/>
    <w:rsid w:val="00EB343E"/>
    <w:rsid w:val="00EB3D47"/>
    <w:rsid w:val="00EB4265"/>
    <w:rsid w:val="00EB4642"/>
    <w:rsid w:val="00EB4A87"/>
    <w:rsid w:val="00EB4F31"/>
    <w:rsid w:val="00EB53C0"/>
    <w:rsid w:val="00EB56FA"/>
    <w:rsid w:val="00EB5FB8"/>
    <w:rsid w:val="00EB605F"/>
    <w:rsid w:val="00EB6257"/>
    <w:rsid w:val="00EB6985"/>
    <w:rsid w:val="00EB6A21"/>
    <w:rsid w:val="00EB7624"/>
    <w:rsid w:val="00EC03A6"/>
    <w:rsid w:val="00EC0707"/>
    <w:rsid w:val="00EC10FE"/>
    <w:rsid w:val="00EC120C"/>
    <w:rsid w:val="00EC129D"/>
    <w:rsid w:val="00EC1A16"/>
    <w:rsid w:val="00EC1FB0"/>
    <w:rsid w:val="00EC398D"/>
    <w:rsid w:val="00EC3CD2"/>
    <w:rsid w:val="00EC3DA9"/>
    <w:rsid w:val="00EC4091"/>
    <w:rsid w:val="00EC47CF"/>
    <w:rsid w:val="00EC4F9C"/>
    <w:rsid w:val="00EC5C21"/>
    <w:rsid w:val="00EC66C1"/>
    <w:rsid w:val="00EC67CF"/>
    <w:rsid w:val="00EC6AA0"/>
    <w:rsid w:val="00EC6C3C"/>
    <w:rsid w:val="00EC6ED3"/>
    <w:rsid w:val="00EC6FFD"/>
    <w:rsid w:val="00EC7080"/>
    <w:rsid w:val="00EC7A7B"/>
    <w:rsid w:val="00ED0020"/>
    <w:rsid w:val="00ED0480"/>
    <w:rsid w:val="00ED0682"/>
    <w:rsid w:val="00ED0A9D"/>
    <w:rsid w:val="00ED0C3E"/>
    <w:rsid w:val="00ED0CE4"/>
    <w:rsid w:val="00ED1421"/>
    <w:rsid w:val="00ED1987"/>
    <w:rsid w:val="00ED1CBE"/>
    <w:rsid w:val="00ED1F3E"/>
    <w:rsid w:val="00ED30EF"/>
    <w:rsid w:val="00ED34C5"/>
    <w:rsid w:val="00ED3597"/>
    <w:rsid w:val="00ED4161"/>
    <w:rsid w:val="00ED44F6"/>
    <w:rsid w:val="00ED5617"/>
    <w:rsid w:val="00ED5695"/>
    <w:rsid w:val="00ED574C"/>
    <w:rsid w:val="00ED5F20"/>
    <w:rsid w:val="00ED6262"/>
    <w:rsid w:val="00ED6856"/>
    <w:rsid w:val="00ED6D44"/>
    <w:rsid w:val="00ED707C"/>
    <w:rsid w:val="00ED7339"/>
    <w:rsid w:val="00ED7ED5"/>
    <w:rsid w:val="00EE0130"/>
    <w:rsid w:val="00EE067A"/>
    <w:rsid w:val="00EE0BAE"/>
    <w:rsid w:val="00EE0C9A"/>
    <w:rsid w:val="00EE113D"/>
    <w:rsid w:val="00EE14E8"/>
    <w:rsid w:val="00EE193D"/>
    <w:rsid w:val="00EE22E0"/>
    <w:rsid w:val="00EE26E2"/>
    <w:rsid w:val="00EE31BE"/>
    <w:rsid w:val="00EE344C"/>
    <w:rsid w:val="00EE35C5"/>
    <w:rsid w:val="00EE3664"/>
    <w:rsid w:val="00EE3F0C"/>
    <w:rsid w:val="00EE4003"/>
    <w:rsid w:val="00EE49B6"/>
    <w:rsid w:val="00EE5287"/>
    <w:rsid w:val="00EE5AE8"/>
    <w:rsid w:val="00EE5E0B"/>
    <w:rsid w:val="00EE5EB3"/>
    <w:rsid w:val="00EE61C2"/>
    <w:rsid w:val="00EE6AFB"/>
    <w:rsid w:val="00EE6F5A"/>
    <w:rsid w:val="00EE74D0"/>
    <w:rsid w:val="00EE7844"/>
    <w:rsid w:val="00EE7B9A"/>
    <w:rsid w:val="00EF0301"/>
    <w:rsid w:val="00EF0306"/>
    <w:rsid w:val="00EF0744"/>
    <w:rsid w:val="00EF0935"/>
    <w:rsid w:val="00EF0A10"/>
    <w:rsid w:val="00EF146F"/>
    <w:rsid w:val="00EF16C0"/>
    <w:rsid w:val="00EF16F1"/>
    <w:rsid w:val="00EF197A"/>
    <w:rsid w:val="00EF20EC"/>
    <w:rsid w:val="00EF2568"/>
    <w:rsid w:val="00EF339D"/>
    <w:rsid w:val="00EF3DD9"/>
    <w:rsid w:val="00EF3F18"/>
    <w:rsid w:val="00EF4412"/>
    <w:rsid w:val="00EF4A3A"/>
    <w:rsid w:val="00EF51D8"/>
    <w:rsid w:val="00EF53E3"/>
    <w:rsid w:val="00EF57FA"/>
    <w:rsid w:val="00EF5C60"/>
    <w:rsid w:val="00EF6252"/>
    <w:rsid w:val="00EF64A0"/>
    <w:rsid w:val="00EF679E"/>
    <w:rsid w:val="00EF71A1"/>
    <w:rsid w:val="00EF7A9A"/>
    <w:rsid w:val="00EF7EF1"/>
    <w:rsid w:val="00F005C5"/>
    <w:rsid w:val="00F0092D"/>
    <w:rsid w:val="00F00C8F"/>
    <w:rsid w:val="00F00D09"/>
    <w:rsid w:val="00F00F5A"/>
    <w:rsid w:val="00F01790"/>
    <w:rsid w:val="00F01D3B"/>
    <w:rsid w:val="00F02551"/>
    <w:rsid w:val="00F0275B"/>
    <w:rsid w:val="00F030E0"/>
    <w:rsid w:val="00F03919"/>
    <w:rsid w:val="00F03C22"/>
    <w:rsid w:val="00F03F56"/>
    <w:rsid w:val="00F04A9E"/>
    <w:rsid w:val="00F05200"/>
    <w:rsid w:val="00F0540E"/>
    <w:rsid w:val="00F05A53"/>
    <w:rsid w:val="00F05C0B"/>
    <w:rsid w:val="00F05D8E"/>
    <w:rsid w:val="00F061C0"/>
    <w:rsid w:val="00F064C7"/>
    <w:rsid w:val="00F06AB1"/>
    <w:rsid w:val="00F06C1A"/>
    <w:rsid w:val="00F06C37"/>
    <w:rsid w:val="00F0766F"/>
    <w:rsid w:val="00F078B2"/>
    <w:rsid w:val="00F079AD"/>
    <w:rsid w:val="00F07F09"/>
    <w:rsid w:val="00F07FA7"/>
    <w:rsid w:val="00F1071E"/>
    <w:rsid w:val="00F10AE8"/>
    <w:rsid w:val="00F10CAE"/>
    <w:rsid w:val="00F10CD4"/>
    <w:rsid w:val="00F113B4"/>
    <w:rsid w:val="00F118A9"/>
    <w:rsid w:val="00F124AD"/>
    <w:rsid w:val="00F12902"/>
    <w:rsid w:val="00F1313B"/>
    <w:rsid w:val="00F1319F"/>
    <w:rsid w:val="00F13CDE"/>
    <w:rsid w:val="00F13E0C"/>
    <w:rsid w:val="00F144BD"/>
    <w:rsid w:val="00F152C8"/>
    <w:rsid w:val="00F1540A"/>
    <w:rsid w:val="00F15712"/>
    <w:rsid w:val="00F15D18"/>
    <w:rsid w:val="00F16BBC"/>
    <w:rsid w:val="00F16BD4"/>
    <w:rsid w:val="00F17146"/>
    <w:rsid w:val="00F174F1"/>
    <w:rsid w:val="00F17E2C"/>
    <w:rsid w:val="00F2018B"/>
    <w:rsid w:val="00F2047F"/>
    <w:rsid w:val="00F2059F"/>
    <w:rsid w:val="00F212E2"/>
    <w:rsid w:val="00F21FA2"/>
    <w:rsid w:val="00F220E4"/>
    <w:rsid w:val="00F2235E"/>
    <w:rsid w:val="00F22BB1"/>
    <w:rsid w:val="00F22D13"/>
    <w:rsid w:val="00F233C8"/>
    <w:rsid w:val="00F23442"/>
    <w:rsid w:val="00F23A18"/>
    <w:rsid w:val="00F23A80"/>
    <w:rsid w:val="00F23A89"/>
    <w:rsid w:val="00F23B97"/>
    <w:rsid w:val="00F23EB3"/>
    <w:rsid w:val="00F23F90"/>
    <w:rsid w:val="00F24745"/>
    <w:rsid w:val="00F248E9"/>
    <w:rsid w:val="00F24A1B"/>
    <w:rsid w:val="00F2516A"/>
    <w:rsid w:val="00F252B1"/>
    <w:rsid w:val="00F25601"/>
    <w:rsid w:val="00F25FA7"/>
    <w:rsid w:val="00F26119"/>
    <w:rsid w:val="00F26159"/>
    <w:rsid w:val="00F262C8"/>
    <w:rsid w:val="00F2673B"/>
    <w:rsid w:val="00F2684E"/>
    <w:rsid w:val="00F268A8"/>
    <w:rsid w:val="00F26AFF"/>
    <w:rsid w:val="00F2771E"/>
    <w:rsid w:val="00F277A3"/>
    <w:rsid w:val="00F27CD8"/>
    <w:rsid w:val="00F301FF"/>
    <w:rsid w:val="00F305D8"/>
    <w:rsid w:val="00F30CE3"/>
    <w:rsid w:val="00F31281"/>
    <w:rsid w:val="00F313FF"/>
    <w:rsid w:val="00F31A85"/>
    <w:rsid w:val="00F31C39"/>
    <w:rsid w:val="00F31CB8"/>
    <w:rsid w:val="00F31CE5"/>
    <w:rsid w:val="00F327A5"/>
    <w:rsid w:val="00F32806"/>
    <w:rsid w:val="00F329A6"/>
    <w:rsid w:val="00F32AB0"/>
    <w:rsid w:val="00F32BD8"/>
    <w:rsid w:val="00F32EEF"/>
    <w:rsid w:val="00F33AC3"/>
    <w:rsid w:val="00F33C4E"/>
    <w:rsid w:val="00F33DA8"/>
    <w:rsid w:val="00F33F82"/>
    <w:rsid w:val="00F340EF"/>
    <w:rsid w:val="00F344D1"/>
    <w:rsid w:val="00F34E6B"/>
    <w:rsid w:val="00F35636"/>
    <w:rsid w:val="00F35B66"/>
    <w:rsid w:val="00F37224"/>
    <w:rsid w:val="00F37354"/>
    <w:rsid w:val="00F3749F"/>
    <w:rsid w:val="00F37679"/>
    <w:rsid w:val="00F377FC"/>
    <w:rsid w:val="00F37BF6"/>
    <w:rsid w:val="00F40658"/>
    <w:rsid w:val="00F408FE"/>
    <w:rsid w:val="00F409F8"/>
    <w:rsid w:val="00F40F37"/>
    <w:rsid w:val="00F4102C"/>
    <w:rsid w:val="00F411E4"/>
    <w:rsid w:val="00F412A6"/>
    <w:rsid w:val="00F41729"/>
    <w:rsid w:val="00F419E0"/>
    <w:rsid w:val="00F42022"/>
    <w:rsid w:val="00F421FB"/>
    <w:rsid w:val="00F42491"/>
    <w:rsid w:val="00F42584"/>
    <w:rsid w:val="00F42E26"/>
    <w:rsid w:val="00F42E98"/>
    <w:rsid w:val="00F43193"/>
    <w:rsid w:val="00F43C97"/>
    <w:rsid w:val="00F43CD5"/>
    <w:rsid w:val="00F443F6"/>
    <w:rsid w:val="00F445D0"/>
    <w:rsid w:val="00F44A85"/>
    <w:rsid w:val="00F44F17"/>
    <w:rsid w:val="00F468E5"/>
    <w:rsid w:val="00F46A8D"/>
    <w:rsid w:val="00F46F84"/>
    <w:rsid w:val="00F4727D"/>
    <w:rsid w:val="00F47499"/>
    <w:rsid w:val="00F479F5"/>
    <w:rsid w:val="00F47B9D"/>
    <w:rsid w:val="00F47E53"/>
    <w:rsid w:val="00F50B43"/>
    <w:rsid w:val="00F513A0"/>
    <w:rsid w:val="00F513BD"/>
    <w:rsid w:val="00F513F0"/>
    <w:rsid w:val="00F514AF"/>
    <w:rsid w:val="00F51BE1"/>
    <w:rsid w:val="00F51CF6"/>
    <w:rsid w:val="00F51E18"/>
    <w:rsid w:val="00F53D52"/>
    <w:rsid w:val="00F54499"/>
    <w:rsid w:val="00F5478F"/>
    <w:rsid w:val="00F55457"/>
    <w:rsid w:val="00F55667"/>
    <w:rsid w:val="00F556AD"/>
    <w:rsid w:val="00F557BF"/>
    <w:rsid w:val="00F55BB0"/>
    <w:rsid w:val="00F55E3F"/>
    <w:rsid w:val="00F56547"/>
    <w:rsid w:val="00F56E79"/>
    <w:rsid w:val="00F5704F"/>
    <w:rsid w:val="00F574BD"/>
    <w:rsid w:val="00F57589"/>
    <w:rsid w:val="00F57721"/>
    <w:rsid w:val="00F57CA2"/>
    <w:rsid w:val="00F57FDC"/>
    <w:rsid w:val="00F6042A"/>
    <w:rsid w:val="00F610C9"/>
    <w:rsid w:val="00F61486"/>
    <w:rsid w:val="00F6262F"/>
    <w:rsid w:val="00F62EB0"/>
    <w:rsid w:val="00F63B99"/>
    <w:rsid w:val="00F642E0"/>
    <w:rsid w:val="00F644FD"/>
    <w:rsid w:val="00F648F0"/>
    <w:rsid w:val="00F64B4C"/>
    <w:rsid w:val="00F64B5E"/>
    <w:rsid w:val="00F64E38"/>
    <w:rsid w:val="00F6546A"/>
    <w:rsid w:val="00F654E8"/>
    <w:rsid w:val="00F655DF"/>
    <w:rsid w:val="00F65634"/>
    <w:rsid w:val="00F6592B"/>
    <w:rsid w:val="00F65A63"/>
    <w:rsid w:val="00F66293"/>
    <w:rsid w:val="00F66644"/>
    <w:rsid w:val="00F6717D"/>
    <w:rsid w:val="00F67181"/>
    <w:rsid w:val="00F70771"/>
    <w:rsid w:val="00F70836"/>
    <w:rsid w:val="00F709AF"/>
    <w:rsid w:val="00F70FD7"/>
    <w:rsid w:val="00F71344"/>
    <w:rsid w:val="00F724AF"/>
    <w:rsid w:val="00F72517"/>
    <w:rsid w:val="00F72934"/>
    <w:rsid w:val="00F72974"/>
    <w:rsid w:val="00F72C18"/>
    <w:rsid w:val="00F72F8A"/>
    <w:rsid w:val="00F73561"/>
    <w:rsid w:val="00F7369E"/>
    <w:rsid w:val="00F73950"/>
    <w:rsid w:val="00F739FA"/>
    <w:rsid w:val="00F73C5A"/>
    <w:rsid w:val="00F73F2A"/>
    <w:rsid w:val="00F73FAD"/>
    <w:rsid w:val="00F74CC3"/>
    <w:rsid w:val="00F7574B"/>
    <w:rsid w:val="00F75C68"/>
    <w:rsid w:val="00F76087"/>
    <w:rsid w:val="00F7634C"/>
    <w:rsid w:val="00F76556"/>
    <w:rsid w:val="00F7695A"/>
    <w:rsid w:val="00F773BB"/>
    <w:rsid w:val="00F77C2E"/>
    <w:rsid w:val="00F8018B"/>
    <w:rsid w:val="00F80807"/>
    <w:rsid w:val="00F80928"/>
    <w:rsid w:val="00F81076"/>
    <w:rsid w:val="00F8154F"/>
    <w:rsid w:val="00F81A24"/>
    <w:rsid w:val="00F81F99"/>
    <w:rsid w:val="00F81FC1"/>
    <w:rsid w:val="00F825A4"/>
    <w:rsid w:val="00F82672"/>
    <w:rsid w:val="00F827E2"/>
    <w:rsid w:val="00F82890"/>
    <w:rsid w:val="00F8298B"/>
    <w:rsid w:val="00F82A48"/>
    <w:rsid w:val="00F83412"/>
    <w:rsid w:val="00F837DD"/>
    <w:rsid w:val="00F83FF6"/>
    <w:rsid w:val="00F84235"/>
    <w:rsid w:val="00F84FCA"/>
    <w:rsid w:val="00F85292"/>
    <w:rsid w:val="00F85CE9"/>
    <w:rsid w:val="00F8656C"/>
    <w:rsid w:val="00F86AB9"/>
    <w:rsid w:val="00F86D82"/>
    <w:rsid w:val="00F87011"/>
    <w:rsid w:val="00F87092"/>
    <w:rsid w:val="00F87492"/>
    <w:rsid w:val="00F87AD7"/>
    <w:rsid w:val="00F87D69"/>
    <w:rsid w:val="00F904A9"/>
    <w:rsid w:val="00F91092"/>
    <w:rsid w:val="00F91BC6"/>
    <w:rsid w:val="00F91F4B"/>
    <w:rsid w:val="00F92B4D"/>
    <w:rsid w:val="00F92E7A"/>
    <w:rsid w:val="00F93037"/>
    <w:rsid w:val="00F93165"/>
    <w:rsid w:val="00F935B0"/>
    <w:rsid w:val="00F938BF"/>
    <w:rsid w:val="00F941C6"/>
    <w:rsid w:val="00F944EC"/>
    <w:rsid w:val="00F94619"/>
    <w:rsid w:val="00F94792"/>
    <w:rsid w:val="00F94BCF"/>
    <w:rsid w:val="00F94D2A"/>
    <w:rsid w:val="00F94E17"/>
    <w:rsid w:val="00F9507C"/>
    <w:rsid w:val="00F9543F"/>
    <w:rsid w:val="00F95E1C"/>
    <w:rsid w:val="00F960E8"/>
    <w:rsid w:val="00F96229"/>
    <w:rsid w:val="00F96634"/>
    <w:rsid w:val="00F9680B"/>
    <w:rsid w:val="00F9690F"/>
    <w:rsid w:val="00F96DFF"/>
    <w:rsid w:val="00F97232"/>
    <w:rsid w:val="00F973AA"/>
    <w:rsid w:val="00F97467"/>
    <w:rsid w:val="00F975F9"/>
    <w:rsid w:val="00FA00BF"/>
    <w:rsid w:val="00FA0117"/>
    <w:rsid w:val="00FA0527"/>
    <w:rsid w:val="00FA0B43"/>
    <w:rsid w:val="00FA0E73"/>
    <w:rsid w:val="00FA12C1"/>
    <w:rsid w:val="00FA1C38"/>
    <w:rsid w:val="00FA1CEC"/>
    <w:rsid w:val="00FA240A"/>
    <w:rsid w:val="00FA26E3"/>
    <w:rsid w:val="00FA2C8A"/>
    <w:rsid w:val="00FA2F09"/>
    <w:rsid w:val="00FA3219"/>
    <w:rsid w:val="00FA35A5"/>
    <w:rsid w:val="00FA36F4"/>
    <w:rsid w:val="00FA4092"/>
    <w:rsid w:val="00FA57DD"/>
    <w:rsid w:val="00FA585C"/>
    <w:rsid w:val="00FA5BCC"/>
    <w:rsid w:val="00FA5C12"/>
    <w:rsid w:val="00FA5F13"/>
    <w:rsid w:val="00FA629D"/>
    <w:rsid w:val="00FA6376"/>
    <w:rsid w:val="00FA6752"/>
    <w:rsid w:val="00FA6976"/>
    <w:rsid w:val="00FA6EDE"/>
    <w:rsid w:val="00FA7A5D"/>
    <w:rsid w:val="00FA7C5F"/>
    <w:rsid w:val="00FA7C8C"/>
    <w:rsid w:val="00FA7D26"/>
    <w:rsid w:val="00FA7EAF"/>
    <w:rsid w:val="00FA7ED6"/>
    <w:rsid w:val="00FA7FB8"/>
    <w:rsid w:val="00FB00BF"/>
    <w:rsid w:val="00FB0200"/>
    <w:rsid w:val="00FB023C"/>
    <w:rsid w:val="00FB040F"/>
    <w:rsid w:val="00FB041E"/>
    <w:rsid w:val="00FB0436"/>
    <w:rsid w:val="00FB0E65"/>
    <w:rsid w:val="00FB0EAA"/>
    <w:rsid w:val="00FB1282"/>
    <w:rsid w:val="00FB1DAD"/>
    <w:rsid w:val="00FB2045"/>
    <w:rsid w:val="00FB2480"/>
    <w:rsid w:val="00FB2BC3"/>
    <w:rsid w:val="00FB2E48"/>
    <w:rsid w:val="00FB35E9"/>
    <w:rsid w:val="00FB36AE"/>
    <w:rsid w:val="00FB3724"/>
    <w:rsid w:val="00FB3919"/>
    <w:rsid w:val="00FB3A79"/>
    <w:rsid w:val="00FB3D8A"/>
    <w:rsid w:val="00FB42B0"/>
    <w:rsid w:val="00FB43E4"/>
    <w:rsid w:val="00FB469E"/>
    <w:rsid w:val="00FB650F"/>
    <w:rsid w:val="00FB740D"/>
    <w:rsid w:val="00FB7474"/>
    <w:rsid w:val="00FB74A4"/>
    <w:rsid w:val="00FB77B0"/>
    <w:rsid w:val="00FC008E"/>
    <w:rsid w:val="00FC0231"/>
    <w:rsid w:val="00FC02F2"/>
    <w:rsid w:val="00FC042B"/>
    <w:rsid w:val="00FC06CE"/>
    <w:rsid w:val="00FC0FEF"/>
    <w:rsid w:val="00FC1A5C"/>
    <w:rsid w:val="00FC1BBE"/>
    <w:rsid w:val="00FC1E26"/>
    <w:rsid w:val="00FC29DF"/>
    <w:rsid w:val="00FC2A8D"/>
    <w:rsid w:val="00FC30DB"/>
    <w:rsid w:val="00FC4764"/>
    <w:rsid w:val="00FC47A5"/>
    <w:rsid w:val="00FC4DFA"/>
    <w:rsid w:val="00FC56A5"/>
    <w:rsid w:val="00FC5A52"/>
    <w:rsid w:val="00FC5AD2"/>
    <w:rsid w:val="00FC70DB"/>
    <w:rsid w:val="00FC765F"/>
    <w:rsid w:val="00FC7DDF"/>
    <w:rsid w:val="00FC7EDA"/>
    <w:rsid w:val="00FD02E7"/>
    <w:rsid w:val="00FD0679"/>
    <w:rsid w:val="00FD069A"/>
    <w:rsid w:val="00FD104F"/>
    <w:rsid w:val="00FD1693"/>
    <w:rsid w:val="00FD175F"/>
    <w:rsid w:val="00FD1E26"/>
    <w:rsid w:val="00FD1E2E"/>
    <w:rsid w:val="00FD2D6E"/>
    <w:rsid w:val="00FD2FD2"/>
    <w:rsid w:val="00FD32A0"/>
    <w:rsid w:val="00FD34CD"/>
    <w:rsid w:val="00FD34F7"/>
    <w:rsid w:val="00FD36B0"/>
    <w:rsid w:val="00FD3AFB"/>
    <w:rsid w:val="00FD3B5B"/>
    <w:rsid w:val="00FD3F40"/>
    <w:rsid w:val="00FD3F67"/>
    <w:rsid w:val="00FD40A1"/>
    <w:rsid w:val="00FD424A"/>
    <w:rsid w:val="00FD43F9"/>
    <w:rsid w:val="00FD457B"/>
    <w:rsid w:val="00FD484A"/>
    <w:rsid w:val="00FD4A03"/>
    <w:rsid w:val="00FD4A47"/>
    <w:rsid w:val="00FD51F4"/>
    <w:rsid w:val="00FD5407"/>
    <w:rsid w:val="00FD5DD4"/>
    <w:rsid w:val="00FD6250"/>
    <w:rsid w:val="00FD66B0"/>
    <w:rsid w:val="00FD6E7E"/>
    <w:rsid w:val="00FD7043"/>
    <w:rsid w:val="00FD705C"/>
    <w:rsid w:val="00FD76CF"/>
    <w:rsid w:val="00FD7B1B"/>
    <w:rsid w:val="00FD7B73"/>
    <w:rsid w:val="00FD7F03"/>
    <w:rsid w:val="00FE0039"/>
    <w:rsid w:val="00FE0237"/>
    <w:rsid w:val="00FE02F3"/>
    <w:rsid w:val="00FE03FF"/>
    <w:rsid w:val="00FE041B"/>
    <w:rsid w:val="00FE0712"/>
    <w:rsid w:val="00FE157E"/>
    <w:rsid w:val="00FE1D45"/>
    <w:rsid w:val="00FE25DB"/>
    <w:rsid w:val="00FE268A"/>
    <w:rsid w:val="00FE3013"/>
    <w:rsid w:val="00FE363E"/>
    <w:rsid w:val="00FE3E05"/>
    <w:rsid w:val="00FE3E49"/>
    <w:rsid w:val="00FE3EAD"/>
    <w:rsid w:val="00FE3FBF"/>
    <w:rsid w:val="00FE401B"/>
    <w:rsid w:val="00FE4A42"/>
    <w:rsid w:val="00FE4D7A"/>
    <w:rsid w:val="00FE528A"/>
    <w:rsid w:val="00FE5432"/>
    <w:rsid w:val="00FE59FD"/>
    <w:rsid w:val="00FE5D54"/>
    <w:rsid w:val="00FE6017"/>
    <w:rsid w:val="00FE619C"/>
    <w:rsid w:val="00FE628E"/>
    <w:rsid w:val="00FE694B"/>
    <w:rsid w:val="00FE6C5D"/>
    <w:rsid w:val="00FE739C"/>
    <w:rsid w:val="00FE767E"/>
    <w:rsid w:val="00FE7ABF"/>
    <w:rsid w:val="00FE7B9E"/>
    <w:rsid w:val="00FE7F90"/>
    <w:rsid w:val="00FE7FBD"/>
    <w:rsid w:val="00FF026E"/>
    <w:rsid w:val="00FF06DA"/>
    <w:rsid w:val="00FF07A1"/>
    <w:rsid w:val="00FF0A6E"/>
    <w:rsid w:val="00FF187C"/>
    <w:rsid w:val="00FF1934"/>
    <w:rsid w:val="00FF1939"/>
    <w:rsid w:val="00FF1987"/>
    <w:rsid w:val="00FF19C3"/>
    <w:rsid w:val="00FF1EAD"/>
    <w:rsid w:val="00FF2231"/>
    <w:rsid w:val="00FF2908"/>
    <w:rsid w:val="00FF29E4"/>
    <w:rsid w:val="00FF2B15"/>
    <w:rsid w:val="00FF32EA"/>
    <w:rsid w:val="00FF345C"/>
    <w:rsid w:val="00FF34C1"/>
    <w:rsid w:val="00FF3D67"/>
    <w:rsid w:val="00FF4127"/>
    <w:rsid w:val="00FF45C4"/>
    <w:rsid w:val="00FF4F30"/>
    <w:rsid w:val="00FF53AE"/>
    <w:rsid w:val="00FF5BAC"/>
    <w:rsid w:val="00FF618F"/>
    <w:rsid w:val="00FF61EE"/>
    <w:rsid w:val="00FF65D7"/>
    <w:rsid w:val="00FF66D7"/>
    <w:rsid w:val="00FF697B"/>
    <w:rsid w:val="00FF6B1D"/>
    <w:rsid w:val="00FF6B4A"/>
    <w:rsid w:val="00FF73F6"/>
    <w:rsid w:val="00FF740F"/>
    <w:rsid w:val="00FF75B3"/>
    <w:rsid w:val="00FF77F0"/>
    <w:rsid w:val="00FF79C0"/>
    <w:rsid w:val="00FF7CE9"/>
    <w:rsid w:val="01224E15"/>
    <w:rsid w:val="0138B0CB"/>
    <w:rsid w:val="015AE0E0"/>
    <w:rsid w:val="016BF503"/>
    <w:rsid w:val="01779E18"/>
    <w:rsid w:val="019A72E7"/>
    <w:rsid w:val="01A6A669"/>
    <w:rsid w:val="01AD3CC6"/>
    <w:rsid w:val="01B99AB2"/>
    <w:rsid w:val="01D3E689"/>
    <w:rsid w:val="020D0456"/>
    <w:rsid w:val="021EA343"/>
    <w:rsid w:val="0243637E"/>
    <w:rsid w:val="026D2396"/>
    <w:rsid w:val="029E2997"/>
    <w:rsid w:val="02D633D1"/>
    <w:rsid w:val="02E0D279"/>
    <w:rsid w:val="03136E79"/>
    <w:rsid w:val="032A245D"/>
    <w:rsid w:val="032F8CC5"/>
    <w:rsid w:val="034F836C"/>
    <w:rsid w:val="0382E3D7"/>
    <w:rsid w:val="0388B6E4"/>
    <w:rsid w:val="03A8D4B7"/>
    <w:rsid w:val="03C43A82"/>
    <w:rsid w:val="03DB55EE"/>
    <w:rsid w:val="03F2E2EB"/>
    <w:rsid w:val="0463E6F3"/>
    <w:rsid w:val="047A5902"/>
    <w:rsid w:val="0487A7BC"/>
    <w:rsid w:val="04914ED8"/>
    <w:rsid w:val="049416B5"/>
    <w:rsid w:val="04AFD8C5"/>
    <w:rsid w:val="04C3EF48"/>
    <w:rsid w:val="051E4E29"/>
    <w:rsid w:val="05356376"/>
    <w:rsid w:val="05699316"/>
    <w:rsid w:val="0575F60A"/>
    <w:rsid w:val="05B0135F"/>
    <w:rsid w:val="05D99C17"/>
    <w:rsid w:val="05F8BE10"/>
    <w:rsid w:val="0650EEEF"/>
    <w:rsid w:val="0658B7BC"/>
    <w:rsid w:val="066508AD"/>
    <w:rsid w:val="0674C8FC"/>
    <w:rsid w:val="0682F9BB"/>
    <w:rsid w:val="068A82AE"/>
    <w:rsid w:val="06FBDB44"/>
    <w:rsid w:val="071503A1"/>
    <w:rsid w:val="07190C6E"/>
    <w:rsid w:val="0726097B"/>
    <w:rsid w:val="0732369F"/>
    <w:rsid w:val="07471C95"/>
    <w:rsid w:val="076F87C6"/>
    <w:rsid w:val="077737A9"/>
    <w:rsid w:val="07C1894F"/>
    <w:rsid w:val="07D642FB"/>
    <w:rsid w:val="07FDDA19"/>
    <w:rsid w:val="08157CCB"/>
    <w:rsid w:val="08220045"/>
    <w:rsid w:val="08258EBD"/>
    <w:rsid w:val="0826B7A2"/>
    <w:rsid w:val="082A15CB"/>
    <w:rsid w:val="0839A412"/>
    <w:rsid w:val="08746462"/>
    <w:rsid w:val="08A18B34"/>
    <w:rsid w:val="090DCDAA"/>
    <w:rsid w:val="091DE447"/>
    <w:rsid w:val="09222E9F"/>
    <w:rsid w:val="095B2D88"/>
    <w:rsid w:val="09696C38"/>
    <w:rsid w:val="097455E5"/>
    <w:rsid w:val="098F37D6"/>
    <w:rsid w:val="09A135B2"/>
    <w:rsid w:val="09BA9A7D"/>
    <w:rsid w:val="09C28803"/>
    <w:rsid w:val="09CEDD54"/>
    <w:rsid w:val="09DBE4C1"/>
    <w:rsid w:val="09E0182B"/>
    <w:rsid w:val="09ECEB4B"/>
    <w:rsid w:val="0A04243A"/>
    <w:rsid w:val="0A337C06"/>
    <w:rsid w:val="0A923AEA"/>
    <w:rsid w:val="0AFAD5C8"/>
    <w:rsid w:val="0B2111A6"/>
    <w:rsid w:val="0B453007"/>
    <w:rsid w:val="0B83D612"/>
    <w:rsid w:val="0BC89D9C"/>
    <w:rsid w:val="0BF10BD0"/>
    <w:rsid w:val="0C1E9717"/>
    <w:rsid w:val="0C39038A"/>
    <w:rsid w:val="0C47EDA6"/>
    <w:rsid w:val="0C92CE4A"/>
    <w:rsid w:val="0CAECE5E"/>
    <w:rsid w:val="0CBCE207"/>
    <w:rsid w:val="0CFA28C5"/>
    <w:rsid w:val="0D20DD73"/>
    <w:rsid w:val="0D50EE13"/>
    <w:rsid w:val="0D829E34"/>
    <w:rsid w:val="0D948D29"/>
    <w:rsid w:val="0DA37246"/>
    <w:rsid w:val="0DB3710A"/>
    <w:rsid w:val="0DDCED0F"/>
    <w:rsid w:val="0DDE82A0"/>
    <w:rsid w:val="0DE3B260"/>
    <w:rsid w:val="0E0B7BE0"/>
    <w:rsid w:val="0E200FEA"/>
    <w:rsid w:val="0E2682FF"/>
    <w:rsid w:val="0E2FD6A1"/>
    <w:rsid w:val="0E969B7C"/>
    <w:rsid w:val="0EAA87C5"/>
    <w:rsid w:val="0ECF59E7"/>
    <w:rsid w:val="0ECF9F60"/>
    <w:rsid w:val="0ED4E51A"/>
    <w:rsid w:val="0F2CCBBD"/>
    <w:rsid w:val="0F70A44C"/>
    <w:rsid w:val="0F753FCA"/>
    <w:rsid w:val="0F88FCD6"/>
    <w:rsid w:val="0FC265DB"/>
    <w:rsid w:val="0FF1C772"/>
    <w:rsid w:val="100608D9"/>
    <w:rsid w:val="10187063"/>
    <w:rsid w:val="10230748"/>
    <w:rsid w:val="10DBA463"/>
    <w:rsid w:val="10DFF8E4"/>
    <w:rsid w:val="10F422AF"/>
    <w:rsid w:val="112AC0D6"/>
    <w:rsid w:val="113BA208"/>
    <w:rsid w:val="114FEFC2"/>
    <w:rsid w:val="117C28DF"/>
    <w:rsid w:val="119B7589"/>
    <w:rsid w:val="11A0600C"/>
    <w:rsid w:val="11AC4797"/>
    <w:rsid w:val="11AFA8DA"/>
    <w:rsid w:val="11CB570A"/>
    <w:rsid w:val="11F5688F"/>
    <w:rsid w:val="12140DC0"/>
    <w:rsid w:val="1219DEE6"/>
    <w:rsid w:val="12DBBA71"/>
    <w:rsid w:val="12EEFFCB"/>
    <w:rsid w:val="1303ADFD"/>
    <w:rsid w:val="132800FF"/>
    <w:rsid w:val="134835AD"/>
    <w:rsid w:val="134B793B"/>
    <w:rsid w:val="136A0C9F"/>
    <w:rsid w:val="1386FA71"/>
    <w:rsid w:val="1388E116"/>
    <w:rsid w:val="13D21666"/>
    <w:rsid w:val="140906B5"/>
    <w:rsid w:val="140DD5A3"/>
    <w:rsid w:val="144404DF"/>
    <w:rsid w:val="145F70B0"/>
    <w:rsid w:val="148089C0"/>
    <w:rsid w:val="14A06D92"/>
    <w:rsid w:val="14AB3023"/>
    <w:rsid w:val="14ADA01F"/>
    <w:rsid w:val="14BED6DF"/>
    <w:rsid w:val="14DE6FF7"/>
    <w:rsid w:val="14FD4D24"/>
    <w:rsid w:val="150F697D"/>
    <w:rsid w:val="151D81A0"/>
    <w:rsid w:val="1554AEE9"/>
    <w:rsid w:val="155B1F50"/>
    <w:rsid w:val="15612A38"/>
    <w:rsid w:val="158F481C"/>
    <w:rsid w:val="15C67075"/>
    <w:rsid w:val="15C793D2"/>
    <w:rsid w:val="15CFBDC6"/>
    <w:rsid w:val="15D7AB4C"/>
    <w:rsid w:val="15F7AD67"/>
    <w:rsid w:val="15FDF48F"/>
    <w:rsid w:val="16521F51"/>
    <w:rsid w:val="16BE08A5"/>
    <w:rsid w:val="16D1BB1D"/>
    <w:rsid w:val="1711FF0E"/>
    <w:rsid w:val="1713BF41"/>
    <w:rsid w:val="1718AA4A"/>
    <w:rsid w:val="172C27ED"/>
    <w:rsid w:val="17422A98"/>
    <w:rsid w:val="17467E3F"/>
    <w:rsid w:val="174A3BD6"/>
    <w:rsid w:val="17724961"/>
    <w:rsid w:val="1796576A"/>
    <w:rsid w:val="17A71B34"/>
    <w:rsid w:val="17AB5C8C"/>
    <w:rsid w:val="17DCA70F"/>
    <w:rsid w:val="17FAD586"/>
    <w:rsid w:val="18245565"/>
    <w:rsid w:val="1844B149"/>
    <w:rsid w:val="1861A274"/>
    <w:rsid w:val="18629F03"/>
    <w:rsid w:val="18A59C49"/>
    <w:rsid w:val="18AD2CF1"/>
    <w:rsid w:val="18AF8FA2"/>
    <w:rsid w:val="18B476CD"/>
    <w:rsid w:val="18F623B1"/>
    <w:rsid w:val="190BA258"/>
    <w:rsid w:val="190F4C0E"/>
    <w:rsid w:val="191060C5"/>
    <w:rsid w:val="19259FA9"/>
    <w:rsid w:val="1929FFBD"/>
    <w:rsid w:val="19A35295"/>
    <w:rsid w:val="19AB71F1"/>
    <w:rsid w:val="19AD4926"/>
    <w:rsid w:val="19B00CA6"/>
    <w:rsid w:val="19B05DA8"/>
    <w:rsid w:val="19B77731"/>
    <w:rsid w:val="19D0060C"/>
    <w:rsid w:val="19E78818"/>
    <w:rsid w:val="19E92E69"/>
    <w:rsid w:val="1A43D03C"/>
    <w:rsid w:val="1A586CA8"/>
    <w:rsid w:val="1A5C720A"/>
    <w:rsid w:val="1A5CFF81"/>
    <w:rsid w:val="1A9B04F5"/>
    <w:rsid w:val="1AA32EE9"/>
    <w:rsid w:val="1AB27291"/>
    <w:rsid w:val="1AC9DF1E"/>
    <w:rsid w:val="1AD7650E"/>
    <w:rsid w:val="1B1D015D"/>
    <w:rsid w:val="1B32BE1F"/>
    <w:rsid w:val="1B39DB51"/>
    <w:rsid w:val="1B3A0059"/>
    <w:rsid w:val="1B3D62C3"/>
    <w:rsid w:val="1B5907FF"/>
    <w:rsid w:val="1B7D2980"/>
    <w:rsid w:val="1B7E6206"/>
    <w:rsid w:val="1B82087F"/>
    <w:rsid w:val="1B8A568C"/>
    <w:rsid w:val="1B994336"/>
    <w:rsid w:val="1BC5E80E"/>
    <w:rsid w:val="1BCCA8BD"/>
    <w:rsid w:val="1BF8426B"/>
    <w:rsid w:val="1C2BBB1C"/>
    <w:rsid w:val="1C3EFF4A"/>
    <w:rsid w:val="1C46ECD0"/>
    <w:rsid w:val="1C4F16C4"/>
    <w:rsid w:val="1CBB330B"/>
    <w:rsid w:val="1D003515"/>
    <w:rsid w:val="1D1665EF"/>
    <w:rsid w:val="1D17EC30"/>
    <w:rsid w:val="1D20B818"/>
    <w:rsid w:val="1D429D5D"/>
    <w:rsid w:val="1D6F34A6"/>
    <w:rsid w:val="1DB29E79"/>
    <w:rsid w:val="1DB77B93"/>
    <w:rsid w:val="1E017FE0"/>
    <w:rsid w:val="1E5B4D87"/>
    <w:rsid w:val="1E60C885"/>
    <w:rsid w:val="1E6A556C"/>
    <w:rsid w:val="1E7A1224"/>
    <w:rsid w:val="1E8BBBA3"/>
    <w:rsid w:val="1EF898F8"/>
    <w:rsid w:val="1EFF5F99"/>
    <w:rsid w:val="1F05937D"/>
    <w:rsid w:val="1F1019CE"/>
    <w:rsid w:val="1F1AB05E"/>
    <w:rsid w:val="1F656535"/>
    <w:rsid w:val="1F9D9FB8"/>
    <w:rsid w:val="1FA0200E"/>
    <w:rsid w:val="1FBF4ECD"/>
    <w:rsid w:val="1FF0D92A"/>
    <w:rsid w:val="20018B18"/>
    <w:rsid w:val="200D9058"/>
    <w:rsid w:val="202E1BE0"/>
    <w:rsid w:val="203FC248"/>
    <w:rsid w:val="20686322"/>
    <w:rsid w:val="20922BF9"/>
    <w:rsid w:val="20E54129"/>
    <w:rsid w:val="20F7791A"/>
    <w:rsid w:val="20FF36DD"/>
    <w:rsid w:val="21099DE3"/>
    <w:rsid w:val="2132512E"/>
    <w:rsid w:val="217ECC20"/>
    <w:rsid w:val="21953C1D"/>
    <w:rsid w:val="2195B86B"/>
    <w:rsid w:val="21BB1E8B"/>
    <w:rsid w:val="21E3BDB2"/>
    <w:rsid w:val="2232ECD1"/>
    <w:rsid w:val="230830B7"/>
    <w:rsid w:val="23135311"/>
    <w:rsid w:val="23172D1C"/>
    <w:rsid w:val="2356EEEC"/>
    <w:rsid w:val="236419E4"/>
    <w:rsid w:val="2378A032"/>
    <w:rsid w:val="237F8E13"/>
    <w:rsid w:val="238F9977"/>
    <w:rsid w:val="23E61747"/>
    <w:rsid w:val="24018225"/>
    <w:rsid w:val="2421DFFD"/>
    <w:rsid w:val="244A112F"/>
    <w:rsid w:val="246D9470"/>
    <w:rsid w:val="2472E049"/>
    <w:rsid w:val="2480DD57"/>
    <w:rsid w:val="250A239D"/>
    <w:rsid w:val="250B46FA"/>
    <w:rsid w:val="2523805B"/>
    <w:rsid w:val="2541AB7E"/>
    <w:rsid w:val="255B431A"/>
    <w:rsid w:val="2590B88B"/>
    <w:rsid w:val="25A024E7"/>
    <w:rsid w:val="25BA0920"/>
    <w:rsid w:val="260EB0AA"/>
    <w:rsid w:val="265CF9FC"/>
    <w:rsid w:val="26743DF8"/>
    <w:rsid w:val="267CD1DC"/>
    <w:rsid w:val="26BF50BC"/>
    <w:rsid w:val="26DCAC83"/>
    <w:rsid w:val="26F7137B"/>
    <w:rsid w:val="26FF2658"/>
    <w:rsid w:val="272052A5"/>
    <w:rsid w:val="272A7D99"/>
    <w:rsid w:val="2736BB9A"/>
    <w:rsid w:val="2761FBA0"/>
    <w:rsid w:val="27750FE8"/>
    <w:rsid w:val="2794E202"/>
    <w:rsid w:val="279E2CAA"/>
    <w:rsid w:val="279EEB4D"/>
    <w:rsid w:val="27AA810B"/>
    <w:rsid w:val="27AEB082"/>
    <w:rsid w:val="27C3AC76"/>
    <w:rsid w:val="2838FD23"/>
    <w:rsid w:val="2839338B"/>
    <w:rsid w:val="2859D81A"/>
    <w:rsid w:val="287454A3"/>
    <w:rsid w:val="288B9CCE"/>
    <w:rsid w:val="28B79FC3"/>
    <w:rsid w:val="28BE23A5"/>
    <w:rsid w:val="28D28BFB"/>
    <w:rsid w:val="29005FF0"/>
    <w:rsid w:val="2911B59F"/>
    <w:rsid w:val="29256FD8"/>
    <w:rsid w:val="29299434"/>
    <w:rsid w:val="293AF649"/>
    <w:rsid w:val="294E9806"/>
    <w:rsid w:val="29614BB9"/>
    <w:rsid w:val="2973F5B9"/>
    <w:rsid w:val="299BCC10"/>
    <w:rsid w:val="29AD0043"/>
    <w:rsid w:val="29E73D2F"/>
    <w:rsid w:val="29EC42E3"/>
    <w:rsid w:val="29F5288B"/>
    <w:rsid w:val="2A5A77F2"/>
    <w:rsid w:val="2A6B2213"/>
    <w:rsid w:val="2A6E5C5C"/>
    <w:rsid w:val="2A73242C"/>
    <w:rsid w:val="2A980062"/>
    <w:rsid w:val="2AA7F1AD"/>
    <w:rsid w:val="2AB205DD"/>
    <w:rsid w:val="2AC087FE"/>
    <w:rsid w:val="2AC4AAC8"/>
    <w:rsid w:val="2ACCBFDD"/>
    <w:rsid w:val="2ADC1C55"/>
    <w:rsid w:val="2AE1B123"/>
    <w:rsid w:val="2AE221CD"/>
    <w:rsid w:val="2AE44F5C"/>
    <w:rsid w:val="2AE7F06E"/>
    <w:rsid w:val="2B15F0FA"/>
    <w:rsid w:val="2B1E1AA8"/>
    <w:rsid w:val="2BA0F57F"/>
    <w:rsid w:val="2BA8C46A"/>
    <w:rsid w:val="2BE79068"/>
    <w:rsid w:val="2C1227E9"/>
    <w:rsid w:val="2C5CE75C"/>
    <w:rsid w:val="2C61546A"/>
    <w:rsid w:val="2CBAA8FE"/>
    <w:rsid w:val="2CC222DD"/>
    <w:rsid w:val="2CC2B64C"/>
    <w:rsid w:val="2CC8A193"/>
    <w:rsid w:val="2D28043B"/>
    <w:rsid w:val="2D321C99"/>
    <w:rsid w:val="2D33FB38"/>
    <w:rsid w:val="2D47CCF4"/>
    <w:rsid w:val="2D85F9DA"/>
    <w:rsid w:val="2DAB1049"/>
    <w:rsid w:val="2DBAA8B6"/>
    <w:rsid w:val="2DC3C431"/>
    <w:rsid w:val="2E027044"/>
    <w:rsid w:val="2E1F9130"/>
    <w:rsid w:val="2EAEBA11"/>
    <w:rsid w:val="2EB22940"/>
    <w:rsid w:val="2EBC55AA"/>
    <w:rsid w:val="2EC7C4CD"/>
    <w:rsid w:val="2EDF9226"/>
    <w:rsid w:val="2EFA57C8"/>
    <w:rsid w:val="2EFBC2B9"/>
    <w:rsid w:val="2F38A3E6"/>
    <w:rsid w:val="2F4739FE"/>
    <w:rsid w:val="2F5FE4A1"/>
    <w:rsid w:val="2F952369"/>
    <w:rsid w:val="2FAC9E43"/>
    <w:rsid w:val="2FF5DCC0"/>
    <w:rsid w:val="2FFDC873"/>
    <w:rsid w:val="3012E4EF"/>
    <w:rsid w:val="3045AF53"/>
    <w:rsid w:val="305E111B"/>
    <w:rsid w:val="3072668B"/>
    <w:rsid w:val="30C39515"/>
    <w:rsid w:val="30C55476"/>
    <w:rsid w:val="31100C8A"/>
    <w:rsid w:val="3110C115"/>
    <w:rsid w:val="31214761"/>
    <w:rsid w:val="31693535"/>
    <w:rsid w:val="3171B640"/>
    <w:rsid w:val="31959400"/>
    <w:rsid w:val="319C12B6"/>
    <w:rsid w:val="31B7AAF3"/>
    <w:rsid w:val="31DF46BD"/>
    <w:rsid w:val="31ED3F29"/>
    <w:rsid w:val="3203911B"/>
    <w:rsid w:val="320BB4DA"/>
    <w:rsid w:val="3230277C"/>
    <w:rsid w:val="324CC963"/>
    <w:rsid w:val="327B51A0"/>
    <w:rsid w:val="328E19D9"/>
    <w:rsid w:val="329C9192"/>
    <w:rsid w:val="32AC9176"/>
    <w:rsid w:val="32AFA9D7"/>
    <w:rsid w:val="32BF50A1"/>
    <w:rsid w:val="32CC521E"/>
    <w:rsid w:val="32D7247E"/>
    <w:rsid w:val="32F9431A"/>
    <w:rsid w:val="33116339"/>
    <w:rsid w:val="335D202F"/>
    <w:rsid w:val="3366B922"/>
    <w:rsid w:val="3379BEEC"/>
    <w:rsid w:val="339C9E59"/>
    <w:rsid w:val="33A7853B"/>
    <w:rsid w:val="34041171"/>
    <w:rsid w:val="3405C8A4"/>
    <w:rsid w:val="348781CF"/>
    <w:rsid w:val="348B7DFA"/>
    <w:rsid w:val="34DE8BB1"/>
    <w:rsid w:val="34FEF516"/>
    <w:rsid w:val="3508B899"/>
    <w:rsid w:val="3543559C"/>
    <w:rsid w:val="3584B502"/>
    <w:rsid w:val="358A474E"/>
    <w:rsid w:val="35BB4D6B"/>
    <w:rsid w:val="35C0C26D"/>
    <w:rsid w:val="35DEE2F8"/>
    <w:rsid w:val="35F2E188"/>
    <w:rsid w:val="3603F2E0"/>
    <w:rsid w:val="36058A94"/>
    <w:rsid w:val="36145512"/>
    <w:rsid w:val="3619A925"/>
    <w:rsid w:val="36205FAB"/>
    <w:rsid w:val="3632B6DE"/>
    <w:rsid w:val="364E27E2"/>
    <w:rsid w:val="36707E66"/>
    <w:rsid w:val="36ABB1E6"/>
    <w:rsid w:val="36B15FAE"/>
    <w:rsid w:val="36D66382"/>
    <w:rsid w:val="36F842AB"/>
    <w:rsid w:val="370D01A9"/>
    <w:rsid w:val="372882CE"/>
    <w:rsid w:val="372E5F44"/>
    <w:rsid w:val="373F1A8E"/>
    <w:rsid w:val="376B92FF"/>
    <w:rsid w:val="3785D6FC"/>
    <w:rsid w:val="3787B49C"/>
    <w:rsid w:val="3797D5BB"/>
    <w:rsid w:val="37B38BE0"/>
    <w:rsid w:val="37C165FC"/>
    <w:rsid w:val="37C8FB19"/>
    <w:rsid w:val="37CBBCDA"/>
    <w:rsid w:val="37CE873F"/>
    <w:rsid w:val="37F17C2A"/>
    <w:rsid w:val="381D0F8B"/>
    <w:rsid w:val="38422E8B"/>
    <w:rsid w:val="38478247"/>
    <w:rsid w:val="388A85E1"/>
    <w:rsid w:val="38951D5F"/>
    <w:rsid w:val="389F6B08"/>
    <w:rsid w:val="38B9ED6D"/>
    <w:rsid w:val="38C6B9CC"/>
    <w:rsid w:val="38C95E9D"/>
    <w:rsid w:val="38D5ED81"/>
    <w:rsid w:val="38E17034"/>
    <w:rsid w:val="38F0AAF1"/>
    <w:rsid w:val="3931AEED"/>
    <w:rsid w:val="3943BD96"/>
    <w:rsid w:val="395AA5C8"/>
    <w:rsid w:val="3982534B"/>
    <w:rsid w:val="39CDA4F9"/>
    <w:rsid w:val="39E352A8"/>
    <w:rsid w:val="39E3A110"/>
    <w:rsid w:val="39E90070"/>
    <w:rsid w:val="3A03127B"/>
    <w:rsid w:val="3A318876"/>
    <w:rsid w:val="3A506B91"/>
    <w:rsid w:val="3A60830B"/>
    <w:rsid w:val="3A7341FC"/>
    <w:rsid w:val="3A75B7D4"/>
    <w:rsid w:val="3AAE9863"/>
    <w:rsid w:val="3AE0DD51"/>
    <w:rsid w:val="3AE9C627"/>
    <w:rsid w:val="3AEB2CA2"/>
    <w:rsid w:val="3B4B9E3B"/>
    <w:rsid w:val="3BAE4F01"/>
    <w:rsid w:val="3BC226A3"/>
    <w:rsid w:val="3BD302A5"/>
    <w:rsid w:val="3BD374D0"/>
    <w:rsid w:val="3C0838A9"/>
    <w:rsid w:val="3C17AA1A"/>
    <w:rsid w:val="3C2638D1"/>
    <w:rsid w:val="3C766C53"/>
    <w:rsid w:val="3C7C3744"/>
    <w:rsid w:val="3C8584FB"/>
    <w:rsid w:val="3CA9A6ED"/>
    <w:rsid w:val="3D26129B"/>
    <w:rsid w:val="3D4DCEFA"/>
    <w:rsid w:val="3D65FD33"/>
    <w:rsid w:val="3D67842F"/>
    <w:rsid w:val="3D7E9BF5"/>
    <w:rsid w:val="3DC20932"/>
    <w:rsid w:val="3DC65F50"/>
    <w:rsid w:val="3DEA3F55"/>
    <w:rsid w:val="3DEE8F92"/>
    <w:rsid w:val="3E07B7EF"/>
    <w:rsid w:val="3E0EB7D9"/>
    <w:rsid w:val="3E36B073"/>
    <w:rsid w:val="3E8C6B91"/>
    <w:rsid w:val="3EB26D64"/>
    <w:rsid w:val="3EB51080"/>
    <w:rsid w:val="3EE68E54"/>
    <w:rsid w:val="3EF3B71D"/>
    <w:rsid w:val="3F6AD9F9"/>
    <w:rsid w:val="3F7E0A89"/>
    <w:rsid w:val="3F8A5FF3"/>
    <w:rsid w:val="3FAAD526"/>
    <w:rsid w:val="3FBB8EF6"/>
    <w:rsid w:val="3FC2E101"/>
    <w:rsid w:val="4003C987"/>
    <w:rsid w:val="4005068F"/>
    <w:rsid w:val="40232AC8"/>
    <w:rsid w:val="40256838"/>
    <w:rsid w:val="402D6D63"/>
    <w:rsid w:val="40745FB7"/>
    <w:rsid w:val="407D45C8"/>
    <w:rsid w:val="409F24F1"/>
    <w:rsid w:val="40CB7962"/>
    <w:rsid w:val="40D7721F"/>
    <w:rsid w:val="40FBBCD6"/>
    <w:rsid w:val="41197643"/>
    <w:rsid w:val="4128E0D9"/>
    <w:rsid w:val="4139DAFD"/>
    <w:rsid w:val="414C81BC"/>
    <w:rsid w:val="4156F162"/>
    <w:rsid w:val="41815C6E"/>
    <w:rsid w:val="41860113"/>
    <w:rsid w:val="41B4C01E"/>
    <w:rsid w:val="41BC1DC0"/>
    <w:rsid w:val="41BF7DDE"/>
    <w:rsid w:val="41C7B104"/>
    <w:rsid w:val="41DD3110"/>
    <w:rsid w:val="41EC5281"/>
    <w:rsid w:val="41EE7660"/>
    <w:rsid w:val="41EF9FF1"/>
    <w:rsid w:val="423AF552"/>
    <w:rsid w:val="4264DD8A"/>
    <w:rsid w:val="42744B22"/>
    <w:rsid w:val="42F240D2"/>
    <w:rsid w:val="4310EC5A"/>
    <w:rsid w:val="435B4E3F"/>
    <w:rsid w:val="43638165"/>
    <w:rsid w:val="437092BA"/>
    <w:rsid w:val="43790171"/>
    <w:rsid w:val="4395D784"/>
    <w:rsid w:val="43AD74EA"/>
    <w:rsid w:val="43E3A0D2"/>
    <w:rsid w:val="440E28D0"/>
    <w:rsid w:val="44169F81"/>
    <w:rsid w:val="4422A426"/>
    <w:rsid w:val="4440587C"/>
    <w:rsid w:val="4447FB8A"/>
    <w:rsid w:val="447658C3"/>
    <w:rsid w:val="4486703D"/>
    <w:rsid w:val="448F0019"/>
    <w:rsid w:val="449B82D0"/>
    <w:rsid w:val="44B52F7B"/>
    <w:rsid w:val="44F71EA0"/>
    <w:rsid w:val="453B5A33"/>
    <w:rsid w:val="455828A4"/>
    <w:rsid w:val="45691897"/>
    <w:rsid w:val="45A27B75"/>
    <w:rsid w:val="45AD832B"/>
    <w:rsid w:val="45AE1959"/>
    <w:rsid w:val="45B7811B"/>
    <w:rsid w:val="45B848D8"/>
    <w:rsid w:val="45C6138E"/>
    <w:rsid w:val="45CFF8A2"/>
    <w:rsid w:val="45D81549"/>
    <w:rsid w:val="4608D133"/>
    <w:rsid w:val="46158135"/>
    <w:rsid w:val="462AD07A"/>
    <w:rsid w:val="467F28ED"/>
    <w:rsid w:val="46866A49"/>
    <w:rsid w:val="46868FC6"/>
    <w:rsid w:val="46CAA92A"/>
    <w:rsid w:val="46F3AFAE"/>
    <w:rsid w:val="46F4B302"/>
    <w:rsid w:val="46FD7D8A"/>
    <w:rsid w:val="472B67D3"/>
    <w:rsid w:val="4777F93E"/>
    <w:rsid w:val="479EAA39"/>
    <w:rsid w:val="48411573"/>
    <w:rsid w:val="484C7294"/>
    <w:rsid w:val="485B98C0"/>
    <w:rsid w:val="485CCE0B"/>
    <w:rsid w:val="48700C6E"/>
    <w:rsid w:val="487A91FD"/>
    <w:rsid w:val="48814745"/>
    <w:rsid w:val="48A06C38"/>
    <w:rsid w:val="48C1168B"/>
    <w:rsid w:val="48E28404"/>
    <w:rsid w:val="48F4035D"/>
    <w:rsid w:val="49118D1E"/>
    <w:rsid w:val="493BE9C4"/>
    <w:rsid w:val="493C9FE6"/>
    <w:rsid w:val="4951B76C"/>
    <w:rsid w:val="49C158AC"/>
    <w:rsid w:val="49E6229A"/>
    <w:rsid w:val="4A1D5FA9"/>
    <w:rsid w:val="4A283ED5"/>
    <w:rsid w:val="4A34D6D4"/>
    <w:rsid w:val="4A3C04E9"/>
    <w:rsid w:val="4A56C712"/>
    <w:rsid w:val="4A64D2F4"/>
    <w:rsid w:val="4A7500C3"/>
    <w:rsid w:val="4A75133E"/>
    <w:rsid w:val="4A7B7B43"/>
    <w:rsid w:val="4A7D6A54"/>
    <w:rsid w:val="4A8BB9FB"/>
    <w:rsid w:val="4A8DB60A"/>
    <w:rsid w:val="4AA72095"/>
    <w:rsid w:val="4AC3424E"/>
    <w:rsid w:val="4AE4DA43"/>
    <w:rsid w:val="4AE63AF7"/>
    <w:rsid w:val="4AFE212F"/>
    <w:rsid w:val="4B09F498"/>
    <w:rsid w:val="4B657C32"/>
    <w:rsid w:val="4B76E516"/>
    <w:rsid w:val="4B7F397A"/>
    <w:rsid w:val="4BC2C922"/>
    <w:rsid w:val="4BCF7C05"/>
    <w:rsid w:val="4C263CC4"/>
    <w:rsid w:val="4C4621D5"/>
    <w:rsid w:val="4C78C55F"/>
    <w:rsid w:val="4C88A6A6"/>
    <w:rsid w:val="4CA5787C"/>
    <w:rsid w:val="4CA6FBF9"/>
    <w:rsid w:val="4CE46A09"/>
    <w:rsid w:val="4D3EB282"/>
    <w:rsid w:val="4D53283B"/>
    <w:rsid w:val="4D85957F"/>
    <w:rsid w:val="4E0F5F79"/>
    <w:rsid w:val="4E40DEB4"/>
    <w:rsid w:val="4E8882B2"/>
    <w:rsid w:val="4ECB2E19"/>
    <w:rsid w:val="4ED5E24D"/>
    <w:rsid w:val="4EDC8A72"/>
    <w:rsid w:val="4F3982A2"/>
    <w:rsid w:val="4F5043CD"/>
    <w:rsid w:val="4F64B81B"/>
    <w:rsid w:val="4F881D52"/>
    <w:rsid w:val="4F99110A"/>
    <w:rsid w:val="4F9958EC"/>
    <w:rsid w:val="4FAA8896"/>
    <w:rsid w:val="4FFAABD7"/>
    <w:rsid w:val="4FFC949E"/>
    <w:rsid w:val="5035ED65"/>
    <w:rsid w:val="50478B18"/>
    <w:rsid w:val="50482864"/>
    <w:rsid w:val="5052AA9D"/>
    <w:rsid w:val="5070A57C"/>
    <w:rsid w:val="50750F20"/>
    <w:rsid w:val="50914CAF"/>
    <w:rsid w:val="509B9386"/>
    <w:rsid w:val="50BAB46B"/>
    <w:rsid w:val="51643B0A"/>
    <w:rsid w:val="51A4A24F"/>
    <w:rsid w:val="51C560EE"/>
    <w:rsid w:val="521D834F"/>
    <w:rsid w:val="522F39F3"/>
    <w:rsid w:val="5264CD8A"/>
    <w:rsid w:val="52834DCD"/>
    <w:rsid w:val="52959E2E"/>
    <w:rsid w:val="5295BBC2"/>
    <w:rsid w:val="52B86F64"/>
    <w:rsid w:val="52CF1537"/>
    <w:rsid w:val="5300C3A6"/>
    <w:rsid w:val="533C23C5"/>
    <w:rsid w:val="53B98018"/>
    <w:rsid w:val="53C1F971"/>
    <w:rsid w:val="53F4D703"/>
    <w:rsid w:val="544F5C06"/>
    <w:rsid w:val="548C7C8D"/>
    <w:rsid w:val="548CA057"/>
    <w:rsid w:val="549F9C07"/>
    <w:rsid w:val="54B52C90"/>
    <w:rsid w:val="556381A9"/>
    <w:rsid w:val="556F04A9"/>
    <w:rsid w:val="557F1C23"/>
    <w:rsid w:val="55D70274"/>
    <w:rsid w:val="565041BD"/>
    <w:rsid w:val="565EB46F"/>
    <w:rsid w:val="56AF7A80"/>
    <w:rsid w:val="56B4D14B"/>
    <w:rsid w:val="56F99A33"/>
    <w:rsid w:val="56FDBE8F"/>
    <w:rsid w:val="571B8EDA"/>
    <w:rsid w:val="57255536"/>
    <w:rsid w:val="57406A32"/>
    <w:rsid w:val="57414793"/>
    <w:rsid w:val="5786FCC8"/>
    <w:rsid w:val="57A16093"/>
    <w:rsid w:val="57B4C6F8"/>
    <w:rsid w:val="57D957BB"/>
    <w:rsid w:val="584BAB72"/>
    <w:rsid w:val="584D4079"/>
    <w:rsid w:val="5861B210"/>
    <w:rsid w:val="588C1CC6"/>
    <w:rsid w:val="58A81EE7"/>
    <w:rsid w:val="58AECF5F"/>
    <w:rsid w:val="58D1775B"/>
    <w:rsid w:val="58D3B307"/>
    <w:rsid w:val="58D4DE09"/>
    <w:rsid w:val="58E18B9B"/>
    <w:rsid w:val="58E9AB00"/>
    <w:rsid w:val="58F28F51"/>
    <w:rsid w:val="59009554"/>
    <w:rsid w:val="591F6902"/>
    <w:rsid w:val="5922CD29"/>
    <w:rsid w:val="5959653D"/>
    <w:rsid w:val="59623471"/>
    <w:rsid w:val="5985645D"/>
    <w:rsid w:val="598B8E00"/>
    <w:rsid w:val="59E3299A"/>
    <w:rsid w:val="59F57A39"/>
    <w:rsid w:val="5A276A16"/>
    <w:rsid w:val="5A2DF1C5"/>
    <w:rsid w:val="5AA7880F"/>
    <w:rsid w:val="5AAB664A"/>
    <w:rsid w:val="5ABE9D8A"/>
    <w:rsid w:val="5AEA833A"/>
    <w:rsid w:val="5B115E2D"/>
    <w:rsid w:val="5B18FD35"/>
    <w:rsid w:val="5B19E59C"/>
    <w:rsid w:val="5B6642C4"/>
    <w:rsid w:val="5B8DFC0D"/>
    <w:rsid w:val="5BB980BD"/>
    <w:rsid w:val="5BD09ABF"/>
    <w:rsid w:val="5BD47D0F"/>
    <w:rsid w:val="5C6CEED0"/>
    <w:rsid w:val="5C76A848"/>
    <w:rsid w:val="5CA050ED"/>
    <w:rsid w:val="5CBBE8C3"/>
    <w:rsid w:val="5CFCA1BE"/>
    <w:rsid w:val="5D027B59"/>
    <w:rsid w:val="5D21E89A"/>
    <w:rsid w:val="5D28682F"/>
    <w:rsid w:val="5D704D70"/>
    <w:rsid w:val="5E10A217"/>
    <w:rsid w:val="5EA6B614"/>
    <w:rsid w:val="5EBC22D9"/>
    <w:rsid w:val="5EC42746"/>
    <w:rsid w:val="5ED4EB8C"/>
    <w:rsid w:val="5EDF9C30"/>
    <w:rsid w:val="5F218D65"/>
    <w:rsid w:val="5F9AB112"/>
    <w:rsid w:val="5FAC7278"/>
    <w:rsid w:val="5FDE1AAB"/>
    <w:rsid w:val="5FEC6E58"/>
    <w:rsid w:val="5FF2C32C"/>
    <w:rsid w:val="5FF3EC14"/>
    <w:rsid w:val="6004B131"/>
    <w:rsid w:val="6016CAA6"/>
    <w:rsid w:val="60187045"/>
    <w:rsid w:val="6032AC64"/>
    <w:rsid w:val="603CA826"/>
    <w:rsid w:val="60411DCC"/>
    <w:rsid w:val="605F7801"/>
    <w:rsid w:val="60C27120"/>
    <w:rsid w:val="60EF1A45"/>
    <w:rsid w:val="612AA04A"/>
    <w:rsid w:val="6132C2CD"/>
    <w:rsid w:val="61368173"/>
    <w:rsid w:val="613AB053"/>
    <w:rsid w:val="6147C778"/>
    <w:rsid w:val="6157298E"/>
    <w:rsid w:val="61726633"/>
    <w:rsid w:val="61BFDCBF"/>
    <w:rsid w:val="61F22DA9"/>
    <w:rsid w:val="620C8C4E"/>
    <w:rsid w:val="62323C84"/>
    <w:rsid w:val="6248F447"/>
    <w:rsid w:val="62499303"/>
    <w:rsid w:val="62615DE5"/>
    <w:rsid w:val="628AEAA6"/>
    <w:rsid w:val="62997197"/>
    <w:rsid w:val="62F5951F"/>
    <w:rsid w:val="63117635"/>
    <w:rsid w:val="6340FDB8"/>
    <w:rsid w:val="6376463C"/>
    <w:rsid w:val="63B5EF4E"/>
    <w:rsid w:val="63F18206"/>
    <w:rsid w:val="63F7AC32"/>
    <w:rsid w:val="63FE71C9"/>
    <w:rsid w:val="6409F228"/>
    <w:rsid w:val="646D83D4"/>
    <w:rsid w:val="6499EA92"/>
    <w:rsid w:val="64DF00C5"/>
    <w:rsid w:val="64E1913E"/>
    <w:rsid w:val="64EF0DBF"/>
    <w:rsid w:val="65061D87"/>
    <w:rsid w:val="652011B7"/>
    <w:rsid w:val="653C0387"/>
    <w:rsid w:val="656CA0C6"/>
    <w:rsid w:val="65833144"/>
    <w:rsid w:val="659A422A"/>
    <w:rsid w:val="65A1953E"/>
    <w:rsid w:val="65A9278D"/>
    <w:rsid w:val="65BD2C23"/>
    <w:rsid w:val="65C5EFFF"/>
    <w:rsid w:val="6605C6E1"/>
    <w:rsid w:val="661993A1"/>
    <w:rsid w:val="663293C5"/>
    <w:rsid w:val="6633881D"/>
    <w:rsid w:val="663D4D5B"/>
    <w:rsid w:val="66A1EDE8"/>
    <w:rsid w:val="66BDA0FC"/>
    <w:rsid w:val="66D057C3"/>
    <w:rsid w:val="66D5E20B"/>
    <w:rsid w:val="66DFFD71"/>
    <w:rsid w:val="66E2189E"/>
    <w:rsid w:val="6703816C"/>
    <w:rsid w:val="671F70E4"/>
    <w:rsid w:val="672922C8"/>
    <w:rsid w:val="675CAD15"/>
    <w:rsid w:val="676CE2BA"/>
    <w:rsid w:val="67781876"/>
    <w:rsid w:val="678B0953"/>
    <w:rsid w:val="67AB7DDE"/>
    <w:rsid w:val="67E9A6B7"/>
    <w:rsid w:val="6807A54C"/>
    <w:rsid w:val="68135983"/>
    <w:rsid w:val="681D3625"/>
    <w:rsid w:val="6831F523"/>
    <w:rsid w:val="6860A5AD"/>
    <w:rsid w:val="68820EE3"/>
    <w:rsid w:val="68847E25"/>
    <w:rsid w:val="689283B6"/>
    <w:rsid w:val="68BB9ED4"/>
    <w:rsid w:val="68D1E2EC"/>
    <w:rsid w:val="68D93600"/>
    <w:rsid w:val="68E12386"/>
    <w:rsid w:val="6911EC5E"/>
    <w:rsid w:val="6922AACC"/>
    <w:rsid w:val="696A3487"/>
    <w:rsid w:val="6970B9A2"/>
    <w:rsid w:val="699B0519"/>
    <w:rsid w:val="69A375AD"/>
    <w:rsid w:val="69A62B0F"/>
    <w:rsid w:val="69BC774D"/>
    <w:rsid w:val="69FAE0FB"/>
    <w:rsid w:val="6A032271"/>
    <w:rsid w:val="6A1A2F7B"/>
    <w:rsid w:val="6A224ED7"/>
    <w:rsid w:val="6A23110D"/>
    <w:rsid w:val="6A56A267"/>
    <w:rsid w:val="6A589996"/>
    <w:rsid w:val="6A6DB34D"/>
    <w:rsid w:val="6A70D2F7"/>
    <w:rsid w:val="6A7622BD"/>
    <w:rsid w:val="6A957546"/>
    <w:rsid w:val="6A9F6294"/>
    <w:rsid w:val="6AD34EF0"/>
    <w:rsid w:val="6ADB9DF7"/>
    <w:rsid w:val="6B348967"/>
    <w:rsid w:val="6B41FB70"/>
    <w:rsid w:val="6B6995E5"/>
    <w:rsid w:val="6B7DF4FA"/>
    <w:rsid w:val="6B8E2FDE"/>
    <w:rsid w:val="6B9CFFB8"/>
    <w:rsid w:val="6BC277DB"/>
    <w:rsid w:val="6BCF8CE0"/>
    <w:rsid w:val="6BF2E207"/>
    <w:rsid w:val="6BF38082"/>
    <w:rsid w:val="6BF8E565"/>
    <w:rsid w:val="6C048171"/>
    <w:rsid w:val="6C10D6C2"/>
    <w:rsid w:val="6C6E2365"/>
    <w:rsid w:val="6CC22185"/>
    <w:rsid w:val="6CC5F3AA"/>
    <w:rsid w:val="6CEDF2F5"/>
    <w:rsid w:val="6CFCFA09"/>
    <w:rsid w:val="6D057716"/>
    <w:rsid w:val="6D06F482"/>
    <w:rsid w:val="6D59EF99"/>
    <w:rsid w:val="6D63D9A8"/>
    <w:rsid w:val="6D740046"/>
    <w:rsid w:val="6D7EFF81"/>
    <w:rsid w:val="6D97AC11"/>
    <w:rsid w:val="6E2EB367"/>
    <w:rsid w:val="6E329941"/>
    <w:rsid w:val="6E51A57F"/>
    <w:rsid w:val="6E93D770"/>
    <w:rsid w:val="6ECFE731"/>
    <w:rsid w:val="6EDDF5B1"/>
    <w:rsid w:val="6EE281AB"/>
    <w:rsid w:val="6EF26B86"/>
    <w:rsid w:val="6F03E92C"/>
    <w:rsid w:val="6F2A82C9"/>
    <w:rsid w:val="6F2C0AB9"/>
    <w:rsid w:val="6F3C2233"/>
    <w:rsid w:val="6F487784"/>
    <w:rsid w:val="6F7F08CB"/>
    <w:rsid w:val="6FD2237D"/>
    <w:rsid w:val="6FD2955C"/>
    <w:rsid w:val="6FF602FF"/>
    <w:rsid w:val="700DBC95"/>
    <w:rsid w:val="700EF078"/>
    <w:rsid w:val="703E9544"/>
    <w:rsid w:val="705F4ED8"/>
    <w:rsid w:val="70BB957E"/>
    <w:rsid w:val="70F405E8"/>
    <w:rsid w:val="717AA2AA"/>
    <w:rsid w:val="718829F6"/>
    <w:rsid w:val="719964CD"/>
    <w:rsid w:val="71BFE9A7"/>
    <w:rsid w:val="71D8E839"/>
    <w:rsid w:val="71E33D3C"/>
    <w:rsid w:val="71F620B0"/>
    <w:rsid w:val="71FB9614"/>
    <w:rsid w:val="7209CB2F"/>
    <w:rsid w:val="725D0B0A"/>
    <w:rsid w:val="726DCEDB"/>
    <w:rsid w:val="72801846"/>
    <w:rsid w:val="72D6137E"/>
    <w:rsid w:val="72DC1963"/>
    <w:rsid w:val="72E0BA29"/>
    <w:rsid w:val="731C2B81"/>
    <w:rsid w:val="732D0B3A"/>
    <w:rsid w:val="73361C1D"/>
    <w:rsid w:val="733624EF"/>
    <w:rsid w:val="736CE3CC"/>
    <w:rsid w:val="738ADE7E"/>
    <w:rsid w:val="73AC8E9E"/>
    <w:rsid w:val="73E72053"/>
    <w:rsid w:val="74049B39"/>
    <w:rsid w:val="7406ED95"/>
    <w:rsid w:val="741BE8A7"/>
    <w:rsid w:val="741DBF37"/>
    <w:rsid w:val="7423D62D"/>
    <w:rsid w:val="742DE295"/>
    <w:rsid w:val="74374B66"/>
    <w:rsid w:val="744A60EB"/>
    <w:rsid w:val="747E5995"/>
    <w:rsid w:val="7480525C"/>
    <w:rsid w:val="7490C43C"/>
    <w:rsid w:val="74A2895C"/>
    <w:rsid w:val="74A62A46"/>
    <w:rsid w:val="74CBD79B"/>
    <w:rsid w:val="74F6833D"/>
    <w:rsid w:val="7536A99C"/>
    <w:rsid w:val="75416BF1"/>
    <w:rsid w:val="75832517"/>
    <w:rsid w:val="75A7855D"/>
    <w:rsid w:val="760D68FB"/>
    <w:rsid w:val="761C121A"/>
    <w:rsid w:val="76374D67"/>
    <w:rsid w:val="763AC3FC"/>
    <w:rsid w:val="7653CC43"/>
    <w:rsid w:val="76BC8209"/>
    <w:rsid w:val="76CA06B6"/>
    <w:rsid w:val="76DAF916"/>
    <w:rsid w:val="76FB4BCA"/>
    <w:rsid w:val="7725E1C7"/>
    <w:rsid w:val="774A4FB3"/>
    <w:rsid w:val="774C6E3C"/>
    <w:rsid w:val="7753EBF8"/>
    <w:rsid w:val="7764B115"/>
    <w:rsid w:val="77D595AD"/>
    <w:rsid w:val="77F064E3"/>
    <w:rsid w:val="784054EF"/>
    <w:rsid w:val="78527EC0"/>
    <w:rsid w:val="78801148"/>
    <w:rsid w:val="789CECB8"/>
    <w:rsid w:val="78AD16F1"/>
    <w:rsid w:val="78B9C4A2"/>
    <w:rsid w:val="78BA8916"/>
    <w:rsid w:val="78CC8E72"/>
    <w:rsid w:val="78D26617"/>
    <w:rsid w:val="78E24C3E"/>
    <w:rsid w:val="79486D45"/>
    <w:rsid w:val="7969BF96"/>
    <w:rsid w:val="7971660E"/>
    <w:rsid w:val="799C785A"/>
    <w:rsid w:val="79C574EC"/>
    <w:rsid w:val="7A10E8D1"/>
    <w:rsid w:val="7A297665"/>
    <w:rsid w:val="7A2C22D3"/>
    <w:rsid w:val="7A38BD19"/>
    <w:rsid w:val="7A4CD5CE"/>
    <w:rsid w:val="7A5D8289"/>
    <w:rsid w:val="7A7522F6"/>
    <w:rsid w:val="7A7ED4DA"/>
    <w:rsid w:val="7AACF37F"/>
    <w:rsid w:val="7AB3178C"/>
    <w:rsid w:val="7B0A16F8"/>
    <w:rsid w:val="7B20441A"/>
    <w:rsid w:val="7B2FF32B"/>
    <w:rsid w:val="7B30D049"/>
    <w:rsid w:val="7B3764E4"/>
    <w:rsid w:val="7B377F38"/>
    <w:rsid w:val="7B3924F4"/>
    <w:rsid w:val="7B58FEB3"/>
    <w:rsid w:val="7B5B46BF"/>
    <w:rsid w:val="7B893571"/>
    <w:rsid w:val="7B8A1F82"/>
    <w:rsid w:val="7B8BC03E"/>
    <w:rsid w:val="7BA3AE18"/>
    <w:rsid w:val="7BA42137"/>
    <w:rsid w:val="7BAE6A39"/>
    <w:rsid w:val="7BC5333A"/>
    <w:rsid w:val="7BF75DD2"/>
    <w:rsid w:val="7C0E02E8"/>
    <w:rsid w:val="7C19ED00"/>
    <w:rsid w:val="7C5069B1"/>
    <w:rsid w:val="7C5904EF"/>
    <w:rsid w:val="7C8DBC86"/>
    <w:rsid w:val="7C9459E7"/>
    <w:rsid w:val="7CA906D0"/>
    <w:rsid w:val="7CEC773B"/>
    <w:rsid w:val="7D3185E4"/>
    <w:rsid w:val="7D399332"/>
    <w:rsid w:val="7D3D6720"/>
    <w:rsid w:val="7D3F7E79"/>
    <w:rsid w:val="7D53D192"/>
    <w:rsid w:val="7D54F8FD"/>
    <w:rsid w:val="7D6E215A"/>
    <w:rsid w:val="7D861545"/>
    <w:rsid w:val="7DACC3B8"/>
    <w:rsid w:val="7DB5BD61"/>
    <w:rsid w:val="7DBF5CFC"/>
    <w:rsid w:val="7DC86BB5"/>
    <w:rsid w:val="7DC9D47E"/>
    <w:rsid w:val="7DCBC887"/>
    <w:rsid w:val="7DEC3A12"/>
    <w:rsid w:val="7E03BD3A"/>
    <w:rsid w:val="7E0871AE"/>
    <w:rsid w:val="7E291CAD"/>
    <w:rsid w:val="7E4BB7B8"/>
    <w:rsid w:val="7E7FD55B"/>
    <w:rsid w:val="7E902ECB"/>
    <w:rsid w:val="7E938C3E"/>
    <w:rsid w:val="7EA0AC57"/>
    <w:rsid w:val="7EF0C95E"/>
    <w:rsid w:val="7EF305DF"/>
    <w:rsid w:val="7EF8E0F3"/>
    <w:rsid w:val="7F107E79"/>
    <w:rsid w:val="7F29BC32"/>
    <w:rsid w:val="7F5B9E08"/>
    <w:rsid w:val="7F70915A"/>
    <w:rsid w:val="7FAF38FB"/>
    <w:rsid w:val="7FBF6985"/>
    <w:rsid w:val="7FC4ED0E"/>
    <w:rsid w:val="7FDD28A0"/>
    <w:rsid w:val="7FEB190F"/>
    <w:rsid w:val="7FF71AA1"/>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EA130F"/>
  <w15:docId w15:val="{EC81DFEC-8895-48F3-8A89-E10F065E9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3632B"/>
    <w:rPr>
      <w:sz w:val="24"/>
    </w:rPr>
  </w:style>
  <w:style w:type="paragraph" w:styleId="Nagwek1">
    <w:name w:val="heading 1"/>
    <w:basedOn w:val="Normalny"/>
    <w:next w:val="Normalny"/>
    <w:link w:val="Nagwek1Znak"/>
    <w:uiPriority w:val="9"/>
    <w:qFormat/>
    <w:rsid w:val="00D3632B"/>
    <w:pPr>
      <w:keepNext/>
      <w:keepLines/>
      <w:spacing w:before="240" w:after="0"/>
      <w:outlineLvl w:val="0"/>
    </w:pPr>
    <w:rPr>
      <w:rFonts w:ascii="Calibri" w:eastAsiaTheme="majorEastAsia" w:hAnsi="Calibri" w:cstheme="majorBidi"/>
      <w:b/>
      <w:color w:val="262626" w:themeColor="text1" w:themeTint="D9"/>
      <w:sz w:val="36"/>
      <w:szCs w:val="32"/>
    </w:rPr>
  </w:style>
  <w:style w:type="paragraph" w:styleId="Nagwek2">
    <w:name w:val="heading 2"/>
    <w:basedOn w:val="Normalny"/>
    <w:next w:val="Normalny"/>
    <w:link w:val="Nagwek2Znak"/>
    <w:uiPriority w:val="9"/>
    <w:unhideWhenUsed/>
    <w:qFormat/>
    <w:rsid w:val="00D3632B"/>
    <w:pPr>
      <w:keepNext/>
      <w:keepLines/>
      <w:numPr>
        <w:numId w:val="26"/>
      </w:numPr>
      <w:spacing w:before="40" w:after="0"/>
      <w:outlineLvl w:val="1"/>
    </w:pPr>
    <w:rPr>
      <w:rFonts w:ascii="Calibri" w:eastAsiaTheme="majorEastAsia" w:hAnsi="Calibri" w:cstheme="majorBidi"/>
      <w:b/>
      <w:color w:val="1F3864" w:themeColor="accent1" w:themeShade="80"/>
      <w:sz w:val="32"/>
      <w:szCs w:val="28"/>
    </w:rPr>
  </w:style>
  <w:style w:type="paragraph" w:styleId="Nagwek3">
    <w:name w:val="heading 3"/>
    <w:basedOn w:val="Normalny"/>
    <w:next w:val="Normalny"/>
    <w:link w:val="Nagwek3Znak"/>
    <w:uiPriority w:val="9"/>
    <w:unhideWhenUsed/>
    <w:qFormat/>
    <w:rsid w:val="003B1982"/>
    <w:pPr>
      <w:keepNext/>
      <w:keepLines/>
      <w:numPr>
        <w:numId w:val="35"/>
      </w:numPr>
      <w:spacing w:before="40" w:after="0"/>
      <w:outlineLvl w:val="2"/>
    </w:pPr>
    <w:rPr>
      <w:rFonts w:ascii="Calibri" w:eastAsiaTheme="majorEastAsia" w:hAnsi="Calibri" w:cstheme="majorBidi"/>
      <w:b/>
      <w:color w:val="0D0D0D" w:themeColor="text1" w:themeTint="F2"/>
      <w:szCs w:val="24"/>
    </w:rPr>
  </w:style>
  <w:style w:type="paragraph" w:styleId="Nagwek4">
    <w:name w:val="heading 4"/>
    <w:basedOn w:val="Normalny"/>
    <w:next w:val="Normalny"/>
    <w:link w:val="Nagwek4Znak"/>
    <w:uiPriority w:val="9"/>
    <w:unhideWhenUsed/>
    <w:qFormat/>
    <w:rsid w:val="00F2047F"/>
    <w:pPr>
      <w:keepNext/>
      <w:keepLines/>
      <w:spacing w:before="40" w:after="0"/>
      <w:outlineLvl w:val="3"/>
    </w:pPr>
    <w:rPr>
      <w:rFonts w:asciiTheme="majorHAnsi" w:eastAsiaTheme="majorEastAsia" w:hAnsiTheme="majorHAnsi" w:cstheme="majorBidi"/>
      <w:i/>
      <w:iCs/>
      <w:color w:val="404040" w:themeColor="text1" w:themeTint="BF"/>
    </w:rPr>
  </w:style>
  <w:style w:type="paragraph" w:styleId="Nagwek5">
    <w:name w:val="heading 5"/>
    <w:basedOn w:val="Normalny"/>
    <w:next w:val="Normalny"/>
    <w:link w:val="Nagwek5Znak"/>
    <w:uiPriority w:val="9"/>
    <w:unhideWhenUsed/>
    <w:qFormat/>
    <w:rsid w:val="00F2047F"/>
    <w:pPr>
      <w:keepNext/>
      <w:keepLines/>
      <w:spacing w:before="40" w:after="0"/>
      <w:outlineLvl w:val="4"/>
    </w:pPr>
    <w:rPr>
      <w:rFonts w:asciiTheme="majorHAnsi" w:eastAsiaTheme="majorEastAsia" w:hAnsiTheme="majorHAnsi" w:cstheme="majorBidi"/>
      <w:color w:val="404040" w:themeColor="text1" w:themeTint="BF"/>
    </w:rPr>
  </w:style>
  <w:style w:type="paragraph" w:styleId="Nagwek6">
    <w:name w:val="heading 6"/>
    <w:basedOn w:val="Normalny"/>
    <w:next w:val="Normalny"/>
    <w:link w:val="Nagwek6Znak"/>
    <w:uiPriority w:val="9"/>
    <w:unhideWhenUsed/>
    <w:qFormat/>
    <w:rsid w:val="00F2047F"/>
    <w:pPr>
      <w:keepNext/>
      <w:keepLines/>
      <w:spacing w:before="40" w:after="0"/>
      <w:outlineLvl w:val="5"/>
    </w:pPr>
    <w:rPr>
      <w:rFonts w:asciiTheme="majorHAnsi" w:eastAsiaTheme="majorEastAsia" w:hAnsiTheme="majorHAnsi" w:cstheme="majorBidi"/>
    </w:rPr>
  </w:style>
  <w:style w:type="paragraph" w:styleId="Nagwek7">
    <w:name w:val="heading 7"/>
    <w:basedOn w:val="Normalny"/>
    <w:next w:val="Normalny"/>
    <w:link w:val="Nagwek7Znak"/>
    <w:uiPriority w:val="9"/>
    <w:unhideWhenUsed/>
    <w:qFormat/>
    <w:rsid w:val="00F2047F"/>
    <w:pPr>
      <w:keepNext/>
      <w:keepLines/>
      <w:spacing w:before="40" w:after="0"/>
      <w:outlineLvl w:val="6"/>
    </w:pPr>
    <w:rPr>
      <w:rFonts w:asciiTheme="majorHAnsi" w:eastAsiaTheme="majorEastAsia" w:hAnsiTheme="majorHAnsi" w:cstheme="majorBidi"/>
      <w:i/>
      <w:iCs/>
    </w:rPr>
  </w:style>
  <w:style w:type="paragraph" w:styleId="Nagwek8">
    <w:name w:val="heading 8"/>
    <w:basedOn w:val="Normalny"/>
    <w:next w:val="Normalny"/>
    <w:link w:val="Nagwek8Znak"/>
    <w:uiPriority w:val="9"/>
    <w:unhideWhenUsed/>
    <w:qFormat/>
    <w:rsid w:val="00F2047F"/>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Nagwek9">
    <w:name w:val="heading 9"/>
    <w:basedOn w:val="Normalny"/>
    <w:next w:val="Normalny"/>
    <w:link w:val="Nagwek9Znak"/>
    <w:uiPriority w:val="9"/>
    <w:unhideWhenUsed/>
    <w:qFormat/>
    <w:rsid w:val="00F2047F"/>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3632B"/>
    <w:rPr>
      <w:rFonts w:ascii="Calibri" w:eastAsiaTheme="majorEastAsia" w:hAnsi="Calibri" w:cstheme="majorBidi"/>
      <w:b/>
      <w:color w:val="262626" w:themeColor="text1" w:themeTint="D9"/>
      <w:sz w:val="36"/>
      <w:szCs w:val="32"/>
    </w:rPr>
  </w:style>
  <w:style w:type="character" w:customStyle="1" w:styleId="Nagwek2Znak">
    <w:name w:val="Nagłówek 2 Znak"/>
    <w:basedOn w:val="Domylnaczcionkaakapitu"/>
    <w:link w:val="Nagwek2"/>
    <w:uiPriority w:val="9"/>
    <w:rsid w:val="00D3632B"/>
    <w:rPr>
      <w:rFonts w:ascii="Calibri" w:eastAsiaTheme="majorEastAsia" w:hAnsi="Calibri" w:cstheme="majorBidi"/>
      <w:b/>
      <w:color w:val="1F3864" w:themeColor="accent1" w:themeShade="80"/>
      <w:sz w:val="32"/>
      <w:szCs w:val="28"/>
    </w:rPr>
  </w:style>
  <w:style w:type="character" w:customStyle="1" w:styleId="Nagwek3Znak">
    <w:name w:val="Nagłówek 3 Znak"/>
    <w:basedOn w:val="Domylnaczcionkaakapitu"/>
    <w:link w:val="Nagwek3"/>
    <w:uiPriority w:val="9"/>
    <w:rsid w:val="003B1982"/>
    <w:rPr>
      <w:rFonts w:ascii="Calibri" w:eastAsiaTheme="majorEastAsia" w:hAnsi="Calibri" w:cstheme="majorBidi"/>
      <w:b/>
      <w:color w:val="0D0D0D" w:themeColor="text1" w:themeTint="F2"/>
      <w:sz w:val="24"/>
      <w:szCs w:val="24"/>
    </w:rPr>
  </w:style>
  <w:style w:type="character" w:customStyle="1" w:styleId="Nagwek4Znak">
    <w:name w:val="Nagłówek 4 Znak"/>
    <w:basedOn w:val="Domylnaczcionkaakapitu"/>
    <w:link w:val="Nagwek4"/>
    <w:uiPriority w:val="9"/>
    <w:rsid w:val="00F2047F"/>
    <w:rPr>
      <w:rFonts w:asciiTheme="majorHAnsi" w:eastAsiaTheme="majorEastAsia" w:hAnsiTheme="majorHAnsi" w:cstheme="majorBidi"/>
      <w:i/>
      <w:iCs/>
      <w:color w:val="404040" w:themeColor="text1" w:themeTint="BF"/>
    </w:rPr>
  </w:style>
  <w:style w:type="character" w:customStyle="1" w:styleId="Nagwek5Znak">
    <w:name w:val="Nagłówek 5 Znak"/>
    <w:basedOn w:val="Domylnaczcionkaakapitu"/>
    <w:link w:val="Nagwek5"/>
    <w:uiPriority w:val="9"/>
    <w:rsid w:val="00F2047F"/>
    <w:rPr>
      <w:rFonts w:asciiTheme="majorHAnsi" w:eastAsiaTheme="majorEastAsia" w:hAnsiTheme="majorHAnsi" w:cstheme="majorBidi"/>
      <w:color w:val="404040" w:themeColor="text1" w:themeTint="BF"/>
    </w:rPr>
  </w:style>
  <w:style w:type="character" w:customStyle="1" w:styleId="Nagwek6Znak">
    <w:name w:val="Nagłówek 6 Znak"/>
    <w:basedOn w:val="Domylnaczcionkaakapitu"/>
    <w:link w:val="Nagwek6"/>
    <w:uiPriority w:val="9"/>
    <w:rsid w:val="00F2047F"/>
    <w:rPr>
      <w:rFonts w:asciiTheme="majorHAnsi" w:eastAsiaTheme="majorEastAsia" w:hAnsiTheme="majorHAnsi" w:cstheme="majorBidi"/>
    </w:rPr>
  </w:style>
  <w:style w:type="character" w:customStyle="1" w:styleId="Nagwek7Znak">
    <w:name w:val="Nagłówek 7 Znak"/>
    <w:basedOn w:val="Domylnaczcionkaakapitu"/>
    <w:link w:val="Nagwek7"/>
    <w:uiPriority w:val="9"/>
    <w:rsid w:val="00F2047F"/>
    <w:rPr>
      <w:rFonts w:asciiTheme="majorHAnsi" w:eastAsiaTheme="majorEastAsia" w:hAnsiTheme="majorHAnsi" w:cstheme="majorBidi"/>
      <w:i/>
      <w:iCs/>
    </w:rPr>
  </w:style>
  <w:style w:type="character" w:customStyle="1" w:styleId="Nagwek8Znak">
    <w:name w:val="Nagłówek 8 Znak"/>
    <w:basedOn w:val="Domylnaczcionkaakapitu"/>
    <w:link w:val="Nagwek8"/>
    <w:uiPriority w:val="9"/>
    <w:rsid w:val="00F2047F"/>
    <w:rPr>
      <w:rFonts w:asciiTheme="majorHAnsi" w:eastAsiaTheme="majorEastAsia" w:hAnsiTheme="majorHAnsi" w:cstheme="majorBidi"/>
      <w:color w:val="262626" w:themeColor="text1" w:themeTint="D9"/>
      <w:sz w:val="21"/>
      <w:szCs w:val="21"/>
    </w:rPr>
  </w:style>
  <w:style w:type="character" w:customStyle="1" w:styleId="Nagwek9Znak">
    <w:name w:val="Nagłówek 9 Znak"/>
    <w:basedOn w:val="Domylnaczcionkaakapitu"/>
    <w:link w:val="Nagwek9"/>
    <w:uiPriority w:val="9"/>
    <w:rsid w:val="00F2047F"/>
    <w:rPr>
      <w:rFonts w:asciiTheme="majorHAnsi" w:eastAsiaTheme="majorEastAsia" w:hAnsiTheme="majorHAnsi" w:cstheme="majorBidi"/>
      <w:i/>
      <w:iCs/>
      <w:color w:val="262626" w:themeColor="text1" w:themeTint="D9"/>
      <w:sz w:val="21"/>
      <w:szCs w:val="21"/>
    </w:rPr>
  </w:style>
  <w:style w:type="paragraph" w:styleId="Spistreci1">
    <w:name w:val="toc 1"/>
    <w:basedOn w:val="Normalny"/>
    <w:next w:val="Normalny"/>
    <w:autoRedefine/>
    <w:uiPriority w:val="39"/>
    <w:unhideWhenUsed/>
    <w:rsid w:val="00FC02F2"/>
    <w:pPr>
      <w:spacing w:after="100"/>
    </w:pPr>
  </w:style>
  <w:style w:type="character" w:styleId="Hipercze">
    <w:name w:val="Hyperlink"/>
    <w:basedOn w:val="Domylnaczcionkaakapitu"/>
    <w:uiPriority w:val="99"/>
    <w:unhideWhenUsed/>
    <w:rsid w:val="00FC02F2"/>
    <w:rPr>
      <w:color w:val="0563C1" w:themeColor="hyperlink"/>
      <w:u w:val="single"/>
    </w:rPr>
  </w:style>
  <w:style w:type="paragraph" w:styleId="Nagwek">
    <w:name w:val="header"/>
    <w:basedOn w:val="Normalny"/>
    <w:link w:val="NagwekZnak"/>
    <w:unhideWhenUsed/>
    <w:rsid w:val="00FC02F2"/>
    <w:pPr>
      <w:tabs>
        <w:tab w:val="center" w:pos="4536"/>
        <w:tab w:val="right" w:pos="9072"/>
      </w:tabs>
      <w:spacing w:after="0" w:line="240" w:lineRule="auto"/>
    </w:pPr>
  </w:style>
  <w:style w:type="character" w:customStyle="1" w:styleId="NagwekZnak">
    <w:name w:val="Nagłówek Znak"/>
    <w:basedOn w:val="Domylnaczcionkaakapitu"/>
    <w:link w:val="Nagwek"/>
    <w:rsid w:val="00FC02F2"/>
  </w:style>
  <w:style w:type="paragraph" w:styleId="Stopka">
    <w:name w:val="footer"/>
    <w:basedOn w:val="Normalny"/>
    <w:link w:val="StopkaZnak"/>
    <w:unhideWhenUsed/>
    <w:rsid w:val="00FC02F2"/>
    <w:pPr>
      <w:tabs>
        <w:tab w:val="center" w:pos="4536"/>
        <w:tab w:val="right" w:pos="9072"/>
      </w:tabs>
      <w:spacing w:after="0" w:line="240" w:lineRule="auto"/>
    </w:pPr>
  </w:style>
  <w:style w:type="character" w:customStyle="1" w:styleId="StopkaZnak">
    <w:name w:val="Stopka Znak"/>
    <w:basedOn w:val="Domylnaczcionkaakapitu"/>
    <w:link w:val="Stopka"/>
    <w:rsid w:val="00FC02F2"/>
  </w:style>
  <w:style w:type="paragraph" w:styleId="Tekstkomentarza">
    <w:name w:val="annotation text"/>
    <w:basedOn w:val="Normalny"/>
    <w:link w:val="TekstkomentarzaZnak1"/>
    <w:uiPriority w:val="99"/>
    <w:unhideWhenUsed/>
    <w:pPr>
      <w:spacing w:line="240" w:lineRule="auto"/>
    </w:pPr>
    <w:rPr>
      <w:sz w:val="20"/>
      <w:szCs w:val="20"/>
    </w:rPr>
  </w:style>
  <w:style w:type="character" w:customStyle="1" w:styleId="TekstkomentarzaZnak">
    <w:name w:val="Tekst komentarza Znak"/>
    <w:basedOn w:val="Domylnaczcionkaakapitu"/>
    <w:uiPriority w:val="99"/>
    <w:rsid w:val="00FC02F2"/>
    <w:rPr>
      <w:sz w:val="20"/>
      <w:szCs w:val="20"/>
    </w:rPr>
  </w:style>
  <w:style w:type="character" w:customStyle="1" w:styleId="TekstkomentarzaZnak1">
    <w:name w:val="Tekst komentarza Znak1"/>
    <w:basedOn w:val="Domylnaczcionkaakapitu"/>
    <w:link w:val="Tekstkomentarza"/>
    <w:uiPriority w:val="99"/>
    <w:rsid w:val="00FC02F2"/>
    <w:rPr>
      <w:sz w:val="20"/>
      <w:szCs w:val="20"/>
    </w:rPr>
  </w:style>
  <w:style w:type="character" w:styleId="Odwoaniedokomentarza">
    <w:name w:val="annotation reference"/>
    <w:basedOn w:val="Domylnaczcionkaakapitu"/>
    <w:uiPriority w:val="99"/>
    <w:unhideWhenUsed/>
    <w:rPr>
      <w:sz w:val="16"/>
      <w:szCs w:val="16"/>
    </w:rPr>
  </w:style>
  <w:style w:type="paragraph" w:styleId="Spistreci2">
    <w:name w:val="toc 2"/>
    <w:basedOn w:val="Normalny"/>
    <w:next w:val="Normalny"/>
    <w:autoRedefine/>
    <w:uiPriority w:val="39"/>
    <w:unhideWhenUsed/>
    <w:rsid w:val="004B0EF5"/>
    <w:pPr>
      <w:spacing w:after="100"/>
      <w:ind w:left="220"/>
    </w:pPr>
  </w:style>
  <w:style w:type="paragraph" w:styleId="Spistreci3">
    <w:name w:val="toc 3"/>
    <w:basedOn w:val="Normalny"/>
    <w:next w:val="Normalny"/>
    <w:autoRedefine/>
    <w:uiPriority w:val="39"/>
    <w:unhideWhenUsed/>
    <w:rsid w:val="004B0EF5"/>
    <w:pPr>
      <w:spacing w:after="100"/>
      <w:ind w:left="440"/>
    </w:pPr>
  </w:style>
  <w:style w:type="paragraph" w:styleId="Akapitzlist">
    <w:name w:val="List Paragraph"/>
    <w:aliases w:val="T_SZ_List Paragraph,L1,Akapit z listą5,Podsis rysunku,Bullet Number,lp1,List Paragraph2,ISCG Numerowanie,lp11,List Paragraph11,Bullet 1,Use Case List Paragraph,Body MS Bullet,Akapit z listą numerowaną,Preambuła,Nagłowek 3,Numerowanie"/>
    <w:basedOn w:val="Normalny"/>
    <w:link w:val="AkapitzlistZnak"/>
    <w:qFormat/>
    <w:rsid w:val="00965906"/>
    <w:pPr>
      <w:ind w:left="720"/>
      <w:contextualSpacing/>
    </w:pPr>
  </w:style>
  <w:style w:type="paragraph" w:styleId="Spistreci4">
    <w:name w:val="toc 4"/>
    <w:basedOn w:val="Normalny"/>
    <w:next w:val="Normalny"/>
    <w:autoRedefine/>
    <w:uiPriority w:val="39"/>
    <w:unhideWhenUsed/>
    <w:rsid w:val="00B70C0F"/>
    <w:pPr>
      <w:spacing w:after="100"/>
      <w:ind w:left="660"/>
    </w:pPr>
  </w:style>
  <w:style w:type="paragraph" w:styleId="Tekstdymka">
    <w:name w:val="Balloon Text"/>
    <w:basedOn w:val="Normalny"/>
    <w:link w:val="TekstdymkaZnak"/>
    <w:unhideWhenUsed/>
    <w:rsid w:val="00CB557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rsid w:val="00CB557F"/>
    <w:rPr>
      <w:rFonts w:ascii="Segoe UI" w:hAnsi="Segoe UI" w:cs="Segoe UI"/>
      <w:sz w:val="18"/>
      <w:szCs w:val="18"/>
    </w:rPr>
  </w:style>
  <w:style w:type="paragraph" w:styleId="Tematkomentarza">
    <w:name w:val="annotation subject"/>
    <w:basedOn w:val="Tekstkomentarza"/>
    <w:next w:val="Tekstkomentarza"/>
    <w:link w:val="TematkomentarzaZnak"/>
    <w:uiPriority w:val="99"/>
    <w:semiHidden/>
    <w:unhideWhenUsed/>
    <w:rsid w:val="00607677"/>
    <w:rPr>
      <w:rFonts w:eastAsiaTheme="minorHAnsi"/>
      <w:b/>
      <w:bCs/>
    </w:rPr>
  </w:style>
  <w:style w:type="character" w:customStyle="1" w:styleId="TematkomentarzaZnak">
    <w:name w:val="Temat komentarza Znak"/>
    <w:basedOn w:val="TekstkomentarzaZnak1"/>
    <w:link w:val="Tematkomentarza"/>
    <w:uiPriority w:val="99"/>
    <w:semiHidden/>
    <w:rsid w:val="00CB557F"/>
    <w:rPr>
      <w:rFonts w:eastAsiaTheme="minorHAnsi"/>
      <w:b/>
      <w:bCs/>
      <w:sz w:val="20"/>
      <w:szCs w:val="20"/>
    </w:rPr>
  </w:style>
  <w:style w:type="paragraph" w:styleId="Tekstprzypisukocowego">
    <w:name w:val="endnote text"/>
    <w:basedOn w:val="Normalny"/>
    <w:link w:val="TekstprzypisukocowegoZnak"/>
    <w:uiPriority w:val="99"/>
    <w:semiHidden/>
    <w:unhideWhenUsed/>
    <w:rsid w:val="00BB49A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B49AF"/>
    <w:rPr>
      <w:sz w:val="20"/>
      <w:szCs w:val="20"/>
    </w:rPr>
  </w:style>
  <w:style w:type="character" w:styleId="Odwoanieprzypisukocowego">
    <w:name w:val="endnote reference"/>
    <w:basedOn w:val="Domylnaczcionkaakapitu"/>
    <w:uiPriority w:val="99"/>
    <w:semiHidden/>
    <w:unhideWhenUsed/>
    <w:rsid w:val="00BB49AF"/>
    <w:rPr>
      <w:vertAlign w:val="superscript"/>
    </w:rPr>
  </w:style>
  <w:style w:type="table" w:styleId="Tabela-Siatka">
    <w:name w:val="Table Grid"/>
    <w:basedOn w:val="Standardowy"/>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Nierozpoznanawzmianka">
    <w:name w:val="Unresolved Mention"/>
    <w:basedOn w:val="Domylnaczcionkaakapitu"/>
    <w:uiPriority w:val="99"/>
    <w:unhideWhenUsed/>
    <w:rsid w:val="00552935"/>
    <w:rPr>
      <w:color w:val="605E5C"/>
      <w:shd w:val="clear" w:color="auto" w:fill="E1DFDD"/>
    </w:rPr>
  </w:style>
  <w:style w:type="character" w:styleId="UyteHipercze">
    <w:name w:val="FollowedHyperlink"/>
    <w:basedOn w:val="Domylnaczcionkaakapitu"/>
    <w:uiPriority w:val="99"/>
    <w:semiHidden/>
    <w:unhideWhenUsed/>
    <w:rsid w:val="00D8241A"/>
    <w:rPr>
      <w:color w:val="954F72" w:themeColor="followedHyperlink"/>
      <w:u w:val="single"/>
    </w:rPr>
  </w:style>
  <w:style w:type="character" w:styleId="Pogrubienie">
    <w:name w:val="Strong"/>
    <w:basedOn w:val="Domylnaczcionkaakapitu"/>
    <w:uiPriority w:val="22"/>
    <w:qFormat/>
    <w:rsid w:val="00F2047F"/>
    <w:rPr>
      <w:b/>
      <w:bCs/>
      <w:color w:val="auto"/>
    </w:rPr>
  </w:style>
  <w:style w:type="table" w:customStyle="1" w:styleId="Tabela-Siatka7">
    <w:name w:val="Tabela - Siatka7"/>
    <w:basedOn w:val="Standardowy"/>
    <w:next w:val="Tabela-Siatka"/>
    <w:uiPriority w:val="59"/>
    <w:rsid w:val="0049453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ny"/>
    <w:next w:val="Normalny"/>
    <w:uiPriority w:val="35"/>
    <w:semiHidden/>
    <w:unhideWhenUsed/>
    <w:qFormat/>
    <w:rsid w:val="00F2047F"/>
    <w:pPr>
      <w:spacing w:after="200" w:line="240" w:lineRule="auto"/>
    </w:pPr>
    <w:rPr>
      <w:i/>
      <w:iCs/>
      <w:color w:val="44546A" w:themeColor="text2"/>
      <w:sz w:val="18"/>
      <w:szCs w:val="18"/>
    </w:rPr>
  </w:style>
  <w:style w:type="paragraph" w:styleId="Tytu">
    <w:name w:val="Title"/>
    <w:basedOn w:val="Normalny"/>
    <w:next w:val="Normalny"/>
    <w:link w:val="TytuZnak"/>
    <w:uiPriority w:val="10"/>
    <w:qFormat/>
    <w:rsid w:val="00F2047F"/>
    <w:pPr>
      <w:spacing w:after="0" w:line="240" w:lineRule="auto"/>
      <w:contextualSpacing/>
    </w:pPr>
    <w:rPr>
      <w:rFonts w:asciiTheme="majorHAnsi" w:eastAsiaTheme="majorEastAsia" w:hAnsiTheme="majorHAnsi" w:cstheme="majorBidi"/>
      <w:spacing w:val="-10"/>
      <w:sz w:val="56"/>
      <w:szCs w:val="56"/>
    </w:rPr>
  </w:style>
  <w:style w:type="character" w:customStyle="1" w:styleId="TytuZnak">
    <w:name w:val="Tytuł Znak"/>
    <w:basedOn w:val="Domylnaczcionkaakapitu"/>
    <w:link w:val="Tytu"/>
    <w:uiPriority w:val="10"/>
    <w:rsid w:val="00F2047F"/>
    <w:rPr>
      <w:rFonts w:asciiTheme="majorHAnsi" w:eastAsiaTheme="majorEastAsia" w:hAnsiTheme="majorHAnsi" w:cstheme="majorBidi"/>
      <w:spacing w:val="-10"/>
      <w:sz w:val="56"/>
      <w:szCs w:val="56"/>
    </w:rPr>
  </w:style>
  <w:style w:type="paragraph" w:styleId="Podtytu">
    <w:name w:val="Subtitle"/>
    <w:basedOn w:val="Normalny"/>
    <w:next w:val="Normalny"/>
    <w:link w:val="PodtytuZnak"/>
    <w:uiPriority w:val="11"/>
    <w:qFormat/>
    <w:rsid w:val="00F2047F"/>
    <w:pPr>
      <w:numPr>
        <w:ilvl w:val="1"/>
      </w:numPr>
    </w:pPr>
    <w:rPr>
      <w:color w:val="5A5A5A" w:themeColor="text1" w:themeTint="A5"/>
      <w:spacing w:val="15"/>
    </w:rPr>
  </w:style>
  <w:style w:type="character" w:customStyle="1" w:styleId="PodtytuZnak">
    <w:name w:val="Podtytuł Znak"/>
    <w:basedOn w:val="Domylnaczcionkaakapitu"/>
    <w:link w:val="Podtytu"/>
    <w:uiPriority w:val="11"/>
    <w:rsid w:val="00F2047F"/>
    <w:rPr>
      <w:color w:val="5A5A5A" w:themeColor="text1" w:themeTint="A5"/>
      <w:spacing w:val="15"/>
    </w:rPr>
  </w:style>
  <w:style w:type="character" w:styleId="Uwydatnienie">
    <w:name w:val="Emphasis"/>
    <w:basedOn w:val="Domylnaczcionkaakapitu"/>
    <w:uiPriority w:val="20"/>
    <w:qFormat/>
    <w:rsid w:val="00F2047F"/>
    <w:rPr>
      <w:i/>
      <w:iCs/>
      <w:color w:val="auto"/>
    </w:rPr>
  </w:style>
  <w:style w:type="paragraph" w:styleId="Bezodstpw">
    <w:name w:val="No Spacing"/>
    <w:uiPriority w:val="1"/>
    <w:qFormat/>
    <w:rsid w:val="00F2047F"/>
    <w:pPr>
      <w:spacing w:after="0" w:line="240" w:lineRule="auto"/>
    </w:pPr>
  </w:style>
  <w:style w:type="paragraph" w:styleId="Cytat">
    <w:name w:val="Quote"/>
    <w:basedOn w:val="Normalny"/>
    <w:next w:val="Normalny"/>
    <w:link w:val="CytatZnak"/>
    <w:uiPriority w:val="29"/>
    <w:qFormat/>
    <w:rsid w:val="00F2047F"/>
    <w:pPr>
      <w:spacing w:before="200"/>
      <w:ind w:left="864" w:right="864"/>
    </w:pPr>
    <w:rPr>
      <w:i/>
      <w:iCs/>
      <w:color w:val="404040" w:themeColor="text1" w:themeTint="BF"/>
    </w:rPr>
  </w:style>
  <w:style w:type="character" w:customStyle="1" w:styleId="CytatZnak">
    <w:name w:val="Cytat Znak"/>
    <w:basedOn w:val="Domylnaczcionkaakapitu"/>
    <w:link w:val="Cytat"/>
    <w:uiPriority w:val="29"/>
    <w:rsid w:val="00F2047F"/>
    <w:rPr>
      <w:i/>
      <w:iCs/>
      <w:color w:val="404040" w:themeColor="text1" w:themeTint="BF"/>
    </w:rPr>
  </w:style>
  <w:style w:type="paragraph" w:styleId="Cytatintensywny">
    <w:name w:val="Intense Quote"/>
    <w:basedOn w:val="Normalny"/>
    <w:next w:val="Normalny"/>
    <w:link w:val="CytatintensywnyZnak"/>
    <w:uiPriority w:val="30"/>
    <w:qFormat/>
    <w:rsid w:val="00F2047F"/>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CytatintensywnyZnak">
    <w:name w:val="Cytat intensywny Znak"/>
    <w:basedOn w:val="Domylnaczcionkaakapitu"/>
    <w:link w:val="Cytatintensywny"/>
    <w:uiPriority w:val="30"/>
    <w:rsid w:val="00F2047F"/>
    <w:rPr>
      <w:i/>
      <w:iCs/>
      <w:color w:val="404040" w:themeColor="text1" w:themeTint="BF"/>
    </w:rPr>
  </w:style>
  <w:style w:type="character" w:styleId="Wyrnieniedelikatne">
    <w:name w:val="Subtle Emphasis"/>
    <w:basedOn w:val="Domylnaczcionkaakapitu"/>
    <w:uiPriority w:val="19"/>
    <w:qFormat/>
    <w:rsid w:val="00F2047F"/>
    <w:rPr>
      <w:i/>
      <w:iCs/>
      <w:color w:val="404040" w:themeColor="text1" w:themeTint="BF"/>
    </w:rPr>
  </w:style>
  <w:style w:type="character" w:styleId="Wyrnienieintensywne">
    <w:name w:val="Intense Emphasis"/>
    <w:basedOn w:val="Domylnaczcionkaakapitu"/>
    <w:uiPriority w:val="21"/>
    <w:qFormat/>
    <w:rsid w:val="00F2047F"/>
    <w:rPr>
      <w:b/>
      <w:bCs/>
      <w:i/>
      <w:iCs/>
      <w:color w:val="auto"/>
    </w:rPr>
  </w:style>
  <w:style w:type="character" w:styleId="Odwoaniedelikatne">
    <w:name w:val="Subtle Reference"/>
    <w:basedOn w:val="Domylnaczcionkaakapitu"/>
    <w:uiPriority w:val="31"/>
    <w:qFormat/>
    <w:rsid w:val="00F2047F"/>
    <w:rPr>
      <w:smallCaps/>
      <w:color w:val="404040" w:themeColor="text1" w:themeTint="BF"/>
    </w:rPr>
  </w:style>
  <w:style w:type="character" w:styleId="Odwoanieintensywne">
    <w:name w:val="Intense Reference"/>
    <w:basedOn w:val="Domylnaczcionkaakapitu"/>
    <w:uiPriority w:val="32"/>
    <w:qFormat/>
    <w:rsid w:val="00F2047F"/>
    <w:rPr>
      <w:b/>
      <w:bCs/>
      <w:smallCaps/>
      <w:color w:val="404040" w:themeColor="text1" w:themeTint="BF"/>
      <w:spacing w:val="5"/>
    </w:rPr>
  </w:style>
  <w:style w:type="character" w:styleId="Tytuksiki">
    <w:name w:val="Book Title"/>
    <w:basedOn w:val="Domylnaczcionkaakapitu"/>
    <w:uiPriority w:val="33"/>
    <w:qFormat/>
    <w:rsid w:val="00F2047F"/>
    <w:rPr>
      <w:b/>
      <w:bCs/>
      <w:i/>
      <w:iCs/>
      <w:spacing w:val="5"/>
    </w:rPr>
  </w:style>
  <w:style w:type="paragraph" w:styleId="Nagwekspisutreci">
    <w:name w:val="TOC Heading"/>
    <w:basedOn w:val="Nagwek1"/>
    <w:next w:val="Normalny"/>
    <w:uiPriority w:val="39"/>
    <w:unhideWhenUsed/>
    <w:qFormat/>
    <w:rsid w:val="00F2047F"/>
    <w:pPr>
      <w:outlineLvl w:val="9"/>
    </w:pPr>
  </w:style>
  <w:style w:type="character" w:customStyle="1" w:styleId="SSBookmark">
    <w:name w:val="SSBookmark"/>
    <w:rsid w:val="00712DDC"/>
    <w:rPr>
      <w:rFonts w:ascii="Lucida Sans" w:hAnsi="Lucida Sans" w:cs="Lucida Sans"/>
      <w:b/>
      <w:bCs/>
      <w:color w:val="000000"/>
      <w:sz w:val="16"/>
      <w:szCs w:val="16"/>
      <w:shd w:val="clear" w:color="auto" w:fill="FFFF80"/>
    </w:rPr>
  </w:style>
  <w:style w:type="paragraph" w:customStyle="1" w:styleId="DiagramImage">
    <w:name w:val="Diagram Image"/>
    <w:next w:val="Normalny"/>
    <w:rsid w:val="00712DDC"/>
    <w:pPr>
      <w:widowControl w:val="0"/>
      <w:autoSpaceDE w:val="0"/>
      <w:autoSpaceDN w:val="0"/>
      <w:adjustRightInd w:val="0"/>
      <w:spacing w:after="0" w:line="240" w:lineRule="auto"/>
      <w:jc w:val="center"/>
    </w:pPr>
    <w:rPr>
      <w:rFonts w:ascii="Times New Roman" w:hAnsi="Times New Roman" w:cs="Times New Roman"/>
      <w:sz w:val="24"/>
      <w:szCs w:val="24"/>
      <w:lang w:eastAsia="pl-PL"/>
    </w:rPr>
  </w:style>
  <w:style w:type="paragraph" w:customStyle="1" w:styleId="DiagramLabel">
    <w:name w:val="Diagram Label"/>
    <w:next w:val="Normalny"/>
    <w:rsid w:val="00712DDC"/>
    <w:pPr>
      <w:widowControl w:val="0"/>
      <w:numPr>
        <w:numId w:val="11"/>
      </w:numPr>
      <w:autoSpaceDE w:val="0"/>
      <w:autoSpaceDN w:val="0"/>
      <w:adjustRightInd w:val="0"/>
      <w:spacing w:after="0" w:line="240" w:lineRule="auto"/>
      <w:jc w:val="center"/>
    </w:pPr>
    <w:rPr>
      <w:rFonts w:ascii="Times New Roman" w:hAnsi="Times New Roman" w:cs="Times New Roman"/>
      <w:sz w:val="16"/>
      <w:szCs w:val="16"/>
      <w:lang w:eastAsia="pl-PL"/>
    </w:rPr>
  </w:style>
  <w:style w:type="paragraph" w:customStyle="1" w:styleId="TableTextNormal">
    <w:name w:val="Table Text Normal"/>
    <w:next w:val="Normalny"/>
    <w:rsid w:val="00712DDC"/>
    <w:pPr>
      <w:widowControl w:val="0"/>
      <w:autoSpaceDE w:val="0"/>
      <w:autoSpaceDN w:val="0"/>
      <w:adjustRightInd w:val="0"/>
      <w:spacing w:before="20" w:after="20" w:line="240" w:lineRule="auto"/>
      <w:ind w:left="270" w:right="270"/>
    </w:pPr>
    <w:rPr>
      <w:rFonts w:ascii="Times New Roman" w:hAnsi="Times New Roman" w:cs="Times New Roman"/>
      <w:sz w:val="18"/>
      <w:szCs w:val="18"/>
      <w:lang w:eastAsia="pl-PL"/>
    </w:rPr>
  </w:style>
  <w:style w:type="paragraph" w:customStyle="1" w:styleId="TableHeadingLight">
    <w:name w:val="Table Heading Light"/>
    <w:next w:val="Normalny"/>
    <w:rsid w:val="00712DDC"/>
    <w:pPr>
      <w:widowControl w:val="0"/>
      <w:autoSpaceDE w:val="0"/>
      <w:autoSpaceDN w:val="0"/>
      <w:adjustRightInd w:val="0"/>
      <w:spacing w:before="80" w:after="40" w:line="240" w:lineRule="auto"/>
      <w:ind w:left="90" w:right="90"/>
    </w:pPr>
    <w:rPr>
      <w:rFonts w:ascii="Times New Roman" w:hAnsi="Times New Roman" w:cs="Times New Roman"/>
      <w:b/>
      <w:bCs/>
      <w:color w:val="4F4F4F"/>
      <w:sz w:val="18"/>
      <w:szCs w:val="18"/>
      <w:lang w:eastAsia="pl-PL"/>
    </w:rPr>
  </w:style>
  <w:style w:type="paragraph" w:customStyle="1" w:styleId="Default">
    <w:name w:val="Default"/>
    <w:rsid w:val="009368EC"/>
    <w:pPr>
      <w:autoSpaceDE w:val="0"/>
      <w:autoSpaceDN w:val="0"/>
      <w:adjustRightInd w:val="0"/>
      <w:spacing w:after="0" w:line="240" w:lineRule="auto"/>
    </w:pPr>
    <w:rPr>
      <w:rFonts w:ascii="Calibri" w:hAnsi="Calibri" w:cs="Calibri"/>
      <w:color w:val="000000"/>
      <w:sz w:val="24"/>
      <w:szCs w:val="24"/>
    </w:rPr>
  </w:style>
  <w:style w:type="paragraph" w:styleId="Poprawka">
    <w:name w:val="Revision"/>
    <w:hidden/>
    <w:uiPriority w:val="99"/>
    <w:semiHidden/>
    <w:rsid w:val="009A486F"/>
    <w:pPr>
      <w:spacing w:after="0" w:line="240" w:lineRule="auto"/>
    </w:pPr>
  </w:style>
  <w:style w:type="paragraph" w:styleId="Tekstprzypisudolnego">
    <w:name w:val="footnote text"/>
    <w:basedOn w:val="Normalny"/>
    <w:link w:val="TekstprzypisudolnegoZnak"/>
    <w:uiPriority w:val="99"/>
    <w:semiHidden/>
    <w:unhideWhenUsed/>
    <w:rsid w:val="002F1CC5"/>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2F1CC5"/>
    <w:rPr>
      <w:sz w:val="20"/>
      <w:szCs w:val="20"/>
    </w:rPr>
  </w:style>
  <w:style w:type="character" w:styleId="Odwoanieprzypisudolnego">
    <w:name w:val="footnote reference"/>
    <w:basedOn w:val="Domylnaczcionkaakapitu"/>
    <w:uiPriority w:val="99"/>
    <w:semiHidden/>
    <w:unhideWhenUsed/>
    <w:rsid w:val="002F1CC5"/>
    <w:rPr>
      <w:vertAlign w:val="superscript"/>
    </w:rPr>
  </w:style>
  <w:style w:type="character" w:customStyle="1" w:styleId="NagwekZnak1">
    <w:name w:val="Nagłówek Znak1"/>
    <w:basedOn w:val="Domylnaczcionkaakapitu"/>
    <w:uiPriority w:val="99"/>
    <w:rsid w:val="005E740D"/>
    <w:rPr>
      <w:rFonts w:ascii="Times New Roman" w:eastAsia="Times New Roman" w:hAnsi="Times New Roman" w:cs="Times New Roman"/>
      <w:sz w:val="24"/>
      <w:szCs w:val="24"/>
      <w:lang w:eastAsia="ar-SA"/>
    </w:rPr>
  </w:style>
  <w:style w:type="character" w:customStyle="1" w:styleId="StopkaZnak1">
    <w:name w:val="Stopka Znak1"/>
    <w:basedOn w:val="Domylnaczcionkaakapitu"/>
    <w:uiPriority w:val="99"/>
    <w:rsid w:val="005E740D"/>
    <w:rPr>
      <w:rFonts w:ascii="Times New Roman" w:eastAsia="Times New Roman" w:hAnsi="Times New Roman" w:cs="Times New Roman"/>
      <w:sz w:val="24"/>
      <w:szCs w:val="24"/>
      <w:lang w:eastAsia="ar-SA"/>
    </w:rPr>
  </w:style>
  <w:style w:type="paragraph" w:customStyle="1" w:styleId="Listapunktowana2">
    <w:name w:val="Lista punktowana2"/>
    <w:basedOn w:val="Normalny"/>
    <w:rsid w:val="005E740D"/>
    <w:pPr>
      <w:numPr>
        <w:numId w:val="23"/>
      </w:numPr>
      <w:spacing w:after="0" w:line="240" w:lineRule="auto"/>
      <w:jc w:val="both"/>
    </w:pPr>
    <w:rPr>
      <w:rFonts w:ascii="Times New Roman" w:eastAsia="Times New Roman" w:hAnsi="Times New Roman" w:cs="Times New Roman"/>
      <w:snapToGrid w:val="0"/>
      <w:color w:val="000000"/>
      <w:szCs w:val="20"/>
      <w:lang w:eastAsia="pl-PL"/>
    </w:rPr>
  </w:style>
  <w:style w:type="paragraph" w:customStyle="1" w:styleId="xmsolistparagraph">
    <w:name w:val="x_msolistparagraph"/>
    <w:basedOn w:val="Normalny"/>
    <w:rsid w:val="005E740D"/>
    <w:pPr>
      <w:spacing w:after="0" w:line="240" w:lineRule="auto"/>
    </w:pPr>
    <w:rPr>
      <w:rFonts w:ascii="Calibri" w:eastAsiaTheme="minorHAnsi" w:hAnsi="Calibri" w:cs="Calibri"/>
      <w:lang w:eastAsia="pl-PL"/>
    </w:rPr>
  </w:style>
  <w:style w:type="paragraph" w:styleId="Spistreci5">
    <w:name w:val="toc 5"/>
    <w:basedOn w:val="Normalny"/>
    <w:next w:val="Normalny"/>
    <w:autoRedefine/>
    <w:uiPriority w:val="39"/>
    <w:unhideWhenUsed/>
    <w:rsid w:val="003E2A8E"/>
    <w:pPr>
      <w:spacing w:after="100"/>
      <w:ind w:left="880"/>
    </w:pPr>
    <w:rPr>
      <w:lang w:eastAsia="pl-PL"/>
    </w:rPr>
  </w:style>
  <w:style w:type="paragraph" w:styleId="Spistreci6">
    <w:name w:val="toc 6"/>
    <w:basedOn w:val="Normalny"/>
    <w:next w:val="Normalny"/>
    <w:autoRedefine/>
    <w:uiPriority w:val="39"/>
    <w:unhideWhenUsed/>
    <w:rsid w:val="003E2A8E"/>
    <w:pPr>
      <w:spacing w:after="100"/>
      <w:ind w:left="1100"/>
    </w:pPr>
    <w:rPr>
      <w:lang w:eastAsia="pl-PL"/>
    </w:rPr>
  </w:style>
  <w:style w:type="paragraph" w:styleId="Spistreci7">
    <w:name w:val="toc 7"/>
    <w:basedOn w:val="Normalny"/>
    <w:next w:val="Normalny"/>
    <w:autoRedefine/>
    <w:uiPriority w:val="39"/>
    <w:unhideWhenUsed/>
    <w:rsid w:val="003E2A8E"/>
    <w:pPr>
      <w:spacing w:after="100"/>
      <w:ind w:left="1320"/>
    </w:pPr>
    <w:rPr>
      <w:lang w:eastAsia="pl-PL"/>
    </w:rPr>
  </w:style>
  <w:style w:type="paragraph" w:styleId="Spistreci8">
    <w:name w:val="toc 8"/>
    <w:basedOn w:val="Normalny"/>
    <w:next w:val="Normalny"/>
    <w:autoRedefine/>
    <w:uiPriority w:val="39"/>
    <w:unhideWhenUsed/>
    <w:rsid w:val="003E2A8E"/>
    <w:pPr>
      <w:spacing w:after="100"/>
      <w:ind w:left="1540"/>
    </w:pPr>
    <w:rPr>
      <w:lang w:eastAsia="pl-PL"/>
    </w:rPr>
  </w:style>
  <w:style w:type="paragraph" w:styleId="Spistreci9">
    <w:name w:val="toc 9"/>
    <w:basedOn w:val="Normalny"/>
    <w:next w:val="Normalny"/>
    <w:autoRedefine/>
    <w:uiPriority w:val="39"/>
    <w:unhideWhenUsed/>
    <w:rsid w:val="003E2A8E"/>
    <w:pPr>
      <w:spacing w:after="100"/>
      <w:ind w:left="1760"/>
    </w:pPr>
    <w:rPr>
      <w:lang w:eastAsia="pl-PL"/>
    </w:rPr>
  </w:style>
  <w:style w:type="paragraph" w:styleId="NormalnyWeb">
    <w:name w:val="Normal (Web)"/>
    <w:basedOn w:val="Normalny"/>
    <w:uiPriority w:val="99"/>
    <w:unhideWhenUsed/>
    <w:rsid w:val="00017703"/>
    <w:pPr>
      <w:spacing w:before="100" w:beforeAutospacing="1" w:after="100" w:afterAutospacing="1" w:line="240" w:lineRule="auto"/>
    </w:pPr>
    <w:rPr>
      <w:rFonts w:ascii="Times New Roman" w:eastAsia="Times New Roman" w:hAnsi="Times New Roman" w:cs="Times New Roman"/>
      <w:szCs w:val="24"/>
      <w:lang w:eastAsia="pl-PL"/>
    </w:rPr>
  </w:style>
  <w:style w:type="character" w:customStyle="1" w:styleId="markedcontent">
    <w:name w:val="markedcontent"/>
    <w:basedOn w:val="Domylnaczcionkaakapitu"/>
    <w:rsid w:val="00F40F37"/>
  </w:style>
  <w:style w:type="paragraph" w:customStyle="1" w:styleId="pf0">
    <w:name w:val="pf0"/>
    <w:basedOn w:val="Normalny"/>
    <w:rsid w:val="00802F34"/>
    <w:pPr>
      <w:spacing w:before="100" w:beforeAutospacing="1" w:after="100" w:afterAutospacing="1" w:line="240" w:lineRule="auto"/>
    </w:pPr>
    <w:rPr>
      <w:rFonts w:ascii="Times New Roman" w:eastAsia="Times New Roman" w:hAnsi="Times New Roman" w:cs="Times New Roman"/>
      <w:szCs w:val="24"/>
      <w:lang w:eastAsia="pl-PL"/>
    </w:rPr>
  </w:style>
  <w:style w:type="character" w:customStyle="1" w:styleId="cf01">
    <w:name w:val="cf01"/>
    <w:basedOn w:val="Domylnaczcionkaakapitu"/>
    <w:rsid w:val="00802F34"/>
    <w:rPr>
      <w:rFonts w:ascii="Segoe UI" w:hAnsi="Segoe UI" w:cs="Segoe UI" w:hint="default"/>
      <w:color w:val="0070C0"/>
      <w:sz w:val="18"/>
      <w:szCs w:val="18"/>
    </w:rPr>
  </w:style>
  <w:style w:type="character" w:styleId="Wzmianka">
    <w:name w:val="Mention"/>
    <w:basedOn w:val="Domylnaczcionkaakapitu"/>
    <w:uiPriority w:val="99"/>
    <w:unhideWhenUsed/>
    <w:rsid w:val="00287736"/>
    <w:rPr>
      <w:color w:val="2B579A"/>
      <w:shd w:val="clear" w:color="auto" w:fill="E1DFDD"/>
    </w:rPr>
  </w:style>
  <w:style w:type="character" w:customStyle="1" w:styleId="AkapitzlistZnak">
    <w:name w:val="Akapit z listą Znak"/>
    <w:aliases w:val="T_SZ_List Paragraph Znak,L1 Znak,Akapit z listą5 Znak,Podsis rysunku Znak,Bullet Number Znak,lp1 Znak,List Paragraph2 Znak,ISCG Numerowanie Znak,lp11 Znak,List Paragraph11 Znak,Bullet 1 Znak,Use Case List Paragraph Znak"/>
    <w:link w:val="Akapitzlist"/>
    <w:qFormat/>
    <w:locked/>
    <w:rsid w:val="002B74D8"/>
  </w:style>
  <w:style w:type="numbering" w:customStyle="1" w:styleId="Styl1">
    <w:name w:val="Styl1"/>
    <w:uiPriority w:val="99"/>
    <w:rsid w:val="00965D23"/>
    <w:pPr>
      <w:numPr>
        <w:numId w:val="67"/>
      </w:numPr>
    </w:pPr>
  </w:style>
  <w:style w:type="numbering" w:customStyle="1" w:styleId="Biecalista1">
    <w:name w:val="Bieżąca lista1"/>
    <w:uiPriority w:val="99"/>
    <w:rsid w:val="00BA1A9F"/>
    <w:pPr>
      <w:numPr>
        <w:numId w:val="96"/>
      </w:numPr>
    </w:pPr>
  </w:style>
  <w:style w:type="paragraph" w:customStyle="1" w:styleId="Podstawowyakapitowy">
    <w:name w:val="[Podstawowy akapitowy]"/>
    <w:basedOn w:val="Normalny"/>
    <w:rsid w:val="000B11BE"/>
    <w:pPr>
      <w:suppressAutoHyphens/>
      <w:autoSpaceDE w:val="0"/>
      <w:spacing w:after="0" w:line="288" w:lineRule="auto"/>
      <w:textAlignment w:val="center"/>
    </w:pPr>
    <w:rPr>
      <w:rFonts w:ascii="Times New Roman" w:eastAsia="Times New Roman" w:hAnsi="Times New Roman" w:cs="Times New Roman"/>
      <w:color w:val="000000"/>
      <w:szCs w:val="24"/>
    </w:rPr>
  </w:style>
  <w:style w:type="paragraph" w:styleId="Zagicieodgryformularza">
    <w:name w:val="HTML Top of Form"/>
    <w:basedOn w:val="Normalny"/>
    <w:next w:val="Normalny"/>
    <w:link w:val="ZagicieodgryformularzaZnak"/>
    <w:hidden/>
    <w:uiPriority w:val="99"/>
    <w:semiHidden/>
    <w:unhideWhenUsed/>
    <w:rsid w:val="000B11BE"/>
    <w:pPr>
      <w:pBdr>
        <w:bottom w:val="single" w:sz="6" w:space="1" w:color="auto"/>
      </w:pBdr>
      <w:spacing w:after="0" w:line="240" w:lineRule="auto"/>
      <w:jc w:val="center"/>
    </w:pPr>
    <w:rPr>
      <w:rFonts w:ascii="Arial" w:eastAsia="Times New Roman" w:hAnsi="Arial" w:cs="Arial"/>
      <w:vanish/>
      <w:sz w:val="16"/>
      <w:szCs w:val="16"/>
      <w:lang w:eastAsia="pl-PL"/>
    </w:rPr>
  </w:style>
  <w:style w:type="character" w:customStyle="1" w:styleId="ZagicieodgryformularzaZnak">
    <w:name w:val="Zagięcie od góry formularza Znak"/>
    <w:basedOn w:val="Domylnaczcionkaakapitu"/>
    <w:link w:val="Zagicieodgryformularza"/>
    <w:uiPriority w:val="99"/>
    <w:semiHidden/>
    <w:rsid w:val="000B11BE"/>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semiHidden/>
    <w:unhideWhenUsed/>
    <w:rsid w:val="000B11BE"/>
    <w:pPr>
      <w:pBdr>
        <w:top w:val="single" w:sz="6" w:space="1" w:color="auto"/>
      </w:pBdr>
      <w:spacing w:after="0" w:line="240" w:lineRule="auto"/>
      <w:jc w:val="center"/>
    </w:pPr>
    <w:rPr>
      <w:rFonts w:ascii="Arial" w:eastAsia="Times New Roman" w:hAnsi="Arial" w:cs="Arial"/>
      <w:vanish/>
      <w:sz w:val="16"/>
      <w:szCs w:val="16"/>
      <w:lang w:eastAsia="pl-PL"/>
    </w:rPr>
  </w:style>
  <w:style w:type="character" w:customStyle="1" w:styleId="ZagicieoddouformularzaZnak">
    <w:name w:val="Zagięcie od dołu formularza Znak"/>
    <w:basedOn w:val="Domylnaczcionkaakapitu"/>
    <w:link w:val="Zagicieoddouformularza"/>
    <w:uiPriority w:val="99"/>
    <w:semiHidden/>
    <w:rsid w:val="000B11BE"/>
    <w:rPr>
      <w:rFonts w:ascii="Arial" w:eastAsia="Times New Roman" w:hAnsi="Arial" w:cs="Arial"/>
      <w:vanish/>
      <w:sz w:val="16"/>
      <w:szCs w:val="16"/>
      <w:lang w:eastAsia="pl-PL"/>
    </w:rPr>
  </w:style>
  <w:style w:type="paragraph" w:customStyle="1" w:styleId="wrap">
    <w:name w:val="wrap"/>
    <w:basedOn w:val="Normalny"/>
    <w:rsid w:val="000B11BE"/>
    <w:pPr>
      <w:spacing w:before="100" w:beforeAutospacing="1" w:after="100" w:afterAutospacing="1" w:line="240" w:lineRule="auto"/>
    </w:pPr>
    <w:rPr>
      <w:rFonts w:ascii="Times New Roman" w:eastAsia="Times New Roman" w:hAnsi="Times New Roman" w:cs="Times New Roman"/>
      <w:szCs w:val="24"/>
      <w:lang w:eastAsia="pl-PL"/>
    </w:rPr>
  </w:style>
  <w:style w:type="character" w:customStyle="1" w:styleId="noaccount">
    <w:name w:val="noaccount"/>
    <w:basedOn w:val="Domylnaczcionkaakapitu"/>
    <w:rsid w:val="000B11BE"/>
  </w:style>
  <w:style w:type="character" w:customStyle="1" w:styleId="sm">
    <w:name w:val="sm"/>
    <w:basedOn w:val="Domylnaczcionkaakapitu"/>
    <w:rsid w:val="000B11BE"/>
  </w:style>
  <w:style w:type="character" w:customStyle="1" w:styleId="fa0">
    <w:name w:val="fa0"/>
    <w:basedOn w:val="Domylnaczcionkaakapitu"/>
    <w:rsid w:val="000B11BE"/>
  </w:style>
  <w:style w:type="character" w:customStyle="1" w:styleId="ip">
    <w:name w:val="ip"/>
    <w:basedOn w:val="Domylnaczcionkaakapitu"/>
    <w:rsid w:val="000B11BE"/>
  </w:style>
  <w:style w:type="character" w:customStyle="1" w:styleId="dt0">
    <w:name w:val="dt0"/>
    <w:basedOn w:val="Domylnaczcionkaakapitu"/>
    <w:rsid w:val="000B11BE"/>
  </w:style>
  <w:style w:type="paragraph" w:customStyle="1" w:styleId="ncbr">
    <w:name w:val="ncbr"/>
    <w:basedOn w:val="Normalny"/>
    <w:link w:val="ncbrZnak"/>
    <w:autoRedefine/>
    <w:rsid w:val="000B11BE"/>
    <w:pPr>
      <w:spacing w:after="120" w:line="276" w:lineRule="auto"/>
    </w:pPr>
    <w:rPr>
      <w:rFonts w:ascii="Calibri" w:eastAsia="Times New Roman" w:hAnsi="Calibri" w:cs="Times New Roman"/>
      <w:szCs w:val="24"/>
    </w:rPr>
  </w:style>
  <w:style w:type="character" w:customStyle="1" w:styleId="fa1">
    <w:name w:val="fa1"/>
    <w:basedOn w:val="Domylnaczcionkaakapitu"/>
    <w:rsid w:val="000B11BE"/>
  </w:style>
  <w:style w:type="character" w:customStyle="1" w:styleId="ncbrZnak">
    <w:name w:val="ncbr Znak"/>
    <w:basedOn w:val="Domylnaczcionkaakapitu"/>
    <w:link w:val="ncbr"/>
    <w:rsid w:val="000B11BE"/>
    <w:rPr>
      <w:rFonts w:ascii="Calibri" w:eastAsia="Times New Roman" w:hAnsi="Calibri" w:cs="Times New Roman"/>
      <w:sz w:val="24"/>
      <w:szCs w:val="24"/>
    </w:rPr>
  </w:style>
  <w:style w:type="character" w:customStyle="1" w:styleId="Legenda1">
    <w:name w:val="Legenda1"/>
    <w:basedOn w:val="Domylnaczcionkaakapitu"/>
    <w:rsid w:val="000B11BE"/>
  </w:style>
  <w:style w:type="character" w:customStyle="1" w:styleId="subcaption">
    <w:name w:val="subcaption"/>
    <w:basedOn w:val="Domylnaczcionkaakapitu"/>
    <w:rsid w:val="000B11BE"/>
  </w:style>
  <w:style w:type="character" w:customStyle="1" w:styleId="entries">
    <w:name w:val="entries"/>
    <w:basedOn w:val="Domylnaczcionkaakapitu"/>
    <w:rsid w:val="000B11BE"/>
  </w:style>
  <w:style w:type="character" w:customStyle="1" w:styleId="user">
    <w:name w:val="user"/>
    <w:basedOn w:val="Domylnaczcionkaakapitu"/>
    <w:rsid w:val="000B11BE"/>
  </w:style>
  <w:style w:type="table" w:styleId="Tabelalisty4akcent6">
    <w:name w:val="List Table 4 Accent 6"/>
    <w:aliases w:val="Tabela PFRON"/>
    <w:basedOn w:val="Standardowy"/>
    <w:uiPriority w:val="49"/>
    <w:rsid w:val="000B11BE"/>
    <w:pPr>
      <w:spacing w:after="0" w:line="240" w:lineRule="auto"/>
    </w:pPr>
    <w:rPr>
      <w:rFonts w:ascii="Calibri" w:eastAsia="Times New Roman" w:hAnsi="Calibri" w:cs="Times New Roman"/>
      <w:sz w:val="20"/>
      <w:szCs w:val="20"/>
      <w:lang w:eastAsia="pl-PL"/>
    </w:rPr>
    <w:tblPr>
      <w:tblStyleRowBandSize w:val="1"/>
      <w:tblStyleColBandSize w:val="1"/>
      <w:tblBorders>
        <w:top w:val="single" w:sz="4" w:space="0" w:color="02882B"/>
        <w:left w:val="single" w:sz="4" w:space="0" w:color="02882B"/>
        <w:bottom w:val="single" w:sz="4" w:space="0" w:color="02882B"/>
        <w:right w:val="single" w:sz="4" w:space="0" w:color="02882B"/>
        <w:insideH w:val="single" w:sz="4" w:space="0" w:color="02882B"/>
        <w:insideV w:val="single" w:sz="4" w:space="0" w:color="02882B"/>
      </w:tblBorders>
    </w:tblPr>
    <w:tblStylePr w:type="firstRow">
      <w:rPr>
        <w:b/>
        <w:bCs/>
        <w:color w:val="FFFFFF" w:themeColor="background1"/>
      </w:rPr>
      <w:tblPr/>
      <w:tcPr>
        <w:shd w:val="clear" w:color="auto" w:fill="02882B"/>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Numerstrony">
    <w:name w:val="page number"/>
    <w:basedOn w:val="Domylnaczcionkaakapitu"/>
    <w:uiPriority w:val="99"/>
    <w:semiHidden/>
    <w:unhideWhenUsed/>
    <w:rsid w:val="000B11BE"/>
  </w:style>
  <w:style w:type="character" w:styleId="HTML-kod">
    <w:name w:val="HTML Code"/>
    <w:basedOn w:val="Domylnaczcionkaakapitu"/>
    <w:uiPriority w:val="99"/>
    <w:unhideWhenUsed/>
    <w:rsid w:val="000B11BE"/>
    <w:rPr>
      <w:rFonts w:ascii="Consolas" w:hAnsi="Consolas"/>
      <w:sz w:val="20"/>
      <w:szCs w:val="20"/>
    </w:rPr>
  </w:style>
  <w:style w:type="character" w:customStyle="1" w:styleId="cf11">
    <w:name w:val="cf11"/>
    <w:basedOn w:val="Domylnaczcionkaakapitu"/>
    <w:rsid w:val="00806E7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89614">
      <w:bodyDiv w:val="1"/>
      <w:marLeft w:val="0"/>
      <w:marRight w:val="0"/>
      <w:marTop w:val="0"/>
      <w:marBottom w:val="0"/>
      <w:divBdr>
        <w:top w:val="none" w:sz="0" w:space="0" w:color="auto"/>
        <w:left w:val="none" w:sz="0" w:space="0" w:color="auto"/>
        <w:bottom w:val="none" w:sz="0" w:space="0" w:color="auto"/>
        <w:right w:val="none" w:sz="0" w:space="0" w:color="auto"/>
      </w:divBdr>
    </w:div>
    <w:div w:id="238178501">
      <w:bodyDiv w:val="1"/>
      <w:marLeft w:val="0"/>
      <w:marRight w:val="0"/>
      <w:marTop w:val="0"/>
      <w:marBottom w:val="0"/>
      <w:divBdr>
        <w:top w:val="none" w:sz="0" w:space="0" w:color="auto"/>
        <w:left w:val="none" w:sz="0" w:space="0" w:color="auto"/>
        <w:bottom w:val="none" w:sz="0" w:space="0" w:color="auto"/>
        <w:right w:val="none" w:sz="0" w:space="0" w:color="auto"/>
      </w:divBdr>
    </w:div>
    <w:div w:id="300040875">
      <w:bodyDiv w:val="1"/>
      <w:marLeft w:val="0"/>
      <w:marRight w:val="0"/>
      <w:marTop w:val="0"/>
      <w:marBottom w:val="0"/>
      <w:divBdr>
        <w:top w:val="none" w:sz="0" w:space="0" w:color="auto"/>
        <w:left w:val="none" w:sz="0" w:space="0" w:color="auto"/>
        <w:bottom w:val="none" w:sz="0" w:space="0" w:color="auto"/>
        <w:right w:val="none" w:sz="0" w:space="0" w:color="auto"/>
      </w:divBdr>
    </w:div>
    <w:div w:id="311834570">
      <w:bodyDiv w:val="1"/>
      <w:marLeft w:val="0"/>
      <w:marRight w:val="0"/>
      <w:marTop w:val="0"/>
      <w:marBottom w:val="0"/>
      <w:divBdr>
        <w:top w:val="none" w:sz="0" w:space="0" w:color="auto"/>
        <w:left w:val="none" w:sz="0" w:space="0" w:color="auto"/>
        <w:bottom w:val="none" w:sz="0" w:space="0" w:color="auto"/>
        <w:right w:val="none" w:sz="0" w:space="0" w:color="auto"/>
      </w:divBdr>
    </w:div>
    <w:div w:id="401374655">
      <w:bodyDiv w:val="1"/>
      <w:marLeft w:val="0"/>
      <w:marRight w:val="0"/>
      <w:marTop w:val="0"/>
      <w:marBottom w:val="0"/>
      <w:divBdr>
        <w:top w:val="none" w:sz="0" w:space="0" w:color="auto"/>
        <w:left w:val="none" w:sz="0" w:space="0" w:color="auto"/>
        <w:bottom w:val="none" w:sz="0" w:space="0" w:color="auto"/>
        <w:right w:val="none" w:sz="0" w:space="0" w:color="auto"/>
      </w:divBdr>
    </w:div>
    <w:div w:id="523518041">
      <w:bodyDiv w:val="1"/>
      <w:marLeft w:val="0"/>
      <w:marRight w:val="0"/>
      <w:marTop w:val="0"/>
      <w:marBottom w:val="0"/>
      <w:divBdr>
        <w:top w:val="none" w:sz="0" w:space="0" w:color="auto"/>
        <w:left w:val="none" w:sz="0" w:space="0" w:color="auto"/>
        <w:bottom w:val="none" w:sz="0" w:space="0" w:color="auto"/>
        <w:right w:val="none" w:sz="0" w:space="0" w:color="auto"/>
      </w:divBdr>
    </w:div>
    <w:div w:id="999190014">
      <w:bodyDiv w:val="1"/>
      <w:marLeft w:val="0"/>
      <w:marRight w:val="0"/>
      <w:marTop w:val="0"/>
      <w:marBottom w:val="0"/>
      <w:divBdr>
        <w:top w:val="none" w:sz="0" w:space="0" w:color="auto"/>
        <w:left w:val="none" w:sz="0" w:space="0" w:color="auto"/>
        <w:bottom w:val="none" w:sz="0" w:space="0" w:color="auto"/>
        <w:right w:val="none" w:sz="0" w:space="0" w:color="auto"/>
      </w:divBdr>
    </w:div>
    <w:div w:id="1055935421">
      <w:bodyDiv w:val="1"/>
      <w:marLeft w:val="0"/>
      <w:marRight w:val="0"/>
      <w:marTop w:val="0"/>
      <w:marBottom w:val="0"/>
      <w:divBdr>
        <w:top w:val="none" w:sz="0" w:space="0" w:color="auto"/>
        <w:left w:val="none" w:sz="0" w:space="0" w:color="auto"/>
        <w:bottom w:val="none" w:sz="0" w:space="0" w:color="auto"/>
        <w:right w:val="none" w:sz="0" w:space="0" w:color="auto"/>
      </w:divBdr>
      <w:divsChild>
        <w:div w:id="1194465658">
          <w:marLeft w:val="0"/>
          <w:marRight w:val="0"/>
          <w:marTop w:val="0"/>
          <w:marBottom w:val="0"/>
          <w:divBdr>
            <w:top w:val="none" w:sz="0" w:space="0" w:color="auto"/>
            <w:left w:val="none" w:sz="0" w:space="0" w:color="auto"/>
            <w:bottom w:val="none" w:sz="0" w:space="0" w:color="auto"/>
            <w:right w:val="none" w:sz="0" w:space="0" w:color="auto"/>
          </w:divBdr>
        </w:div>
        <w:div w:id="1511680655">
          <w:marLeft w:val="0"/>
          <w:marRight w:val="0"/>
          <w:marTop w:val="0"/>
          <w:marBottom w:val="0"/>
          <w:divBdr>
            <w:top w:val="none" w:sz="0" w:space="0" w:color="auto"/>
            <w:left w:val="none" w:sz="0" w:space="0" w:color="auto"/>
            <w:bottom w:val="none" w:sz="0" w:space="0" w:color="auto"/>
            <w:right w:val="none" w:sz="0" w:space="0" w:color="auto"/>
          </w:divBdr>
        </w:div>
        <w:div w:id="2125683380">
          <w:marLeft w:val="0"/>
          <w:marRight w:val="0"/>
          <w:marTop w:val="0"/>
          <w:marBottom w:val="0"/>
          <w:divBdr>
            <w:top w:val="none" w:sz="0" w:space="0" w:color="auto"/>
            <w:left w:val="none" w:sz="0" w:space="0" w:color="auto"/>
            <w:bottom w:val="none" w:sz="0" w:space="0" w:color="auto"/>
            <w:right w:val="none" w:sz="0" w:space="0" w:color="auto"/>
          </w:divBdr>
        </w:div>
      </w:divsChild>
    </w:div>
    <w:div w:id="1263341722">
      <w:bodyDiv w:val="1"/>
      <w:marLeft w:val="0"/>
      <w:marRight w:val="0"/>
      <w:marTop w:val="0"/>
      <w:marBottom w:val="0"/>
      <w:divBdr>
        <w:top w:val="none" w:sz="0" w:space="0" w:color="auto"/>
        <w:left w:val="none" w:sz="0" w:space="0" w:color="auto"/>
        <w:bottom w:val="none" w:sz="0" w:space="0" w:color="auto"/>
        <w:right w:val="none" w:sz="0" w:space="0" w:color="auto"/>
      </w:divBdr>
    </w:div>
    <w:div w:id="1268271746">
      <w:bodyDiv w:val="1"/>
      <w:marLeft w:val="0"/>
      <w:marRight w:val="0"/>
      <w:marTop w:val="0"/>
      <w:marBottom w:val="0"/>
      <w:divBdr>
        <w:top w:val="none" w:sz="0" w:space="0" w:color="auto"/>
        <w:left w:val="none" w:sz="0" w:space="0" w:color="auto"/>
        <w:bottom w:val="none" w:sz="0" w:space="0" w:color="auto"/>
        <w:right w:val="none" w:sz="0" w:space="0" w:color="auto"/>
      </w:divBdr>
    </w:div>
    <w:div w:id="1381203839">
      <w:bodyDiv w:val="1"/>
      <w:marLeft w:val="0"/>
      <w:marRight w:val="0"/>
      <w:marTop w:val="0"/>
      <w:marBottom w:val="0"/>
      <w:divBdr>
        <w:top w:val="none" w:sz="0" w:space="0" w:color="auto"/>
        <w:left w:val="none" w:sz="0" w:space="0" w:color="auto"/>
        <w:bottom w:val="none" w:sz="0" w:space="0" w:color="auto"/>
        <w:right w:val="none" w:sz="0" w:space="0" w:color="auto"/>
      </w:divBdr>
    </w:div>
    <w:div w:id="1403794258">
      <w:bodyDiv w:val="1"/>
      <w:marLeft w:val="0"/>
      <w:marRight w:val="0"/>
      <w:marTop w:val="0"/>
      <w:marBottom w:val="0"/>
      <w:divBdr>
        <w:top w:val="none" w:sz="0" w:space="0" w:color="auto"/>
        <w:left w:val="none" w:sz="0" w:space="0" w:color="auto"/>
        <w:bottom w:val="none" w:sz="0" w:space="0" w:color="auto"/>
        <w:right w:val="none" w:sz="0" w:space="0" w:color="auto"/>
      </w:divBdr>
    </w:div>
    <w:div w:id="1469517810">
      <w:bodyDiv w:val="1"/>
      <w:marLeft w:val="0"/>
      <w:marRight w:val="0"/>
      <w:marTop w:val="0"/>
      <w:marBottom w:val="0"/>
      <w:divBdr>
        <w:top w:val="none" w:sz="0" w:space="0" w:color="auto"/>
        <w:left w:val="none" w:sz="0" w:space="0" w:color="auto"/>
        <w:bottom w:val="none" w:sz="0" w:space="0" w:color="auto"/>
        <w:right w:val="none" w:sz="0" w:space="0" w:color="auto"/>
      </w:divBdr>
    </w:div>
    <w:div w:id="1821271148">
      <w:bodyDiv w:val="1"/>
      <w:marLeft w:val="0"/>
      <w:marRight w:val="0"/>
      <w:marTop w:val="0"/>
      <w:marBottom w:val="0"/>
      <w:divBdr>
        <w:top w:val="none" w:sz="0" w:space="0" w:color="auto"/>
        <w:left w:val="none" w:sz="0" w:space="0" w:color="auto"/>
        <w:bottom w:val="none" w:sz="0" w:space="0" w:color="auto"/>
        <w:right w:val="none" w:sz="0" w:space="0" w:color="auto"/>
      </w:divBdr>
    </w:div>
    <w:div w:id="1872183464">
      <w:bodyDiv w:val="1"/>
      <w:marLeft w:val="0"/>
      <w:marRight w:val="0"/>
      <w:marTop w:val="0"/>
      <w:marBottom w:val="0"/>
      <w:divBdr>
        <w:top w:val="none" w:sz="0" w:space="0" w:color="auto"/>
        <w:left w:val="none" w:sz="0" w:space="0" w:color="auto"/>
        <w:bottom w:val="none" w:sz="0" w:space="0" w:color="auto"/>
        <w:right w:val="none" w:sz="0" w:space="0" w:color="auto"/>
      </w:divBdr>
    </w:div>
    <w:div w:id="1892643523">
      <w:bodyDiv w:val="1"/>
      <w:marLeft w:val="0"/>
      <w:marRight w:val="0"/>
      <w:marTop w:val="0"/>
      <w:marBottom w:val="0"/>
      <w:divBdr>
        <w:top w:val="none" w:sz="0" w:space="0" w:color="auto"/>
        <w:left w:val="none" w:sz="0" w:space="0" w:color="auto"/>
        <w:bottom w:val="none" w:sz="0" w:space="0" w:color="auto"/>
        <w:right w:val="none" w:sz="0" w:space="0" w:color="auto"/>
      </w:divBdr>
    </w:div>
    <w:div w:id="1895968727">
      <w:bodyDiv w:val="1"/>
      <w:marLeft w:val="0"/>
      <w:marRight w:val="0"/>
      <w:marTop w:val="0"/>
      <w:marBottom w:val="0"/>
      <w:divBdr>
        <w:top w:val="none" w:sz="0" w:space="0" w:color="auto"/>
        <w:left w:val="none" w:sz="0" w:space="0" w:color="auto"/>
        <w:bottom w:val="none" w:sz="0" w:space="0" w:color="auto"/>
        <w:right w:val="none" w:sz="0" w:space="0" w:color="auto"/>
      </w:divBdr>
    </w:div>
    <w:div w:id="2097555773">
      <w:bodyDiv w:val="1"/>
      <w:marLeft w:val="0"/>
      <w:marRight w:val="0"/>
      <w:marTop w:val="0"/>
      <w:marBottom w:val="0"/>
      <w:divBdr>
        <w:top w:val="none" w:sz="0" w:space="0" w:color="auto"/>
        <w:left w:val="none" w:sz="0" w:space="0" w:color="auto"/>
        <w:bottom w:val="none" w:sz="0" w:space="0" w:color="auto"/>
        <w:right w:val="none" w:sz="0" w:space="0" w:color="auto"/>
      </w:divBdr>
    </w:div>
    <w:div w:id="21241106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emf"/><Relationship Id="rId26" Type="http://schemas.openxmlformats.org/officeDocument/2006/relationships/hyperlink" Target="https://www.w3.org/TR/WCAG22/" TargetMode="External"/><Relationship Id="rId39" Type="http://schemas.openxmlformats.org/officeDocument/2006/relationships/hyperlink" Target="https://chromewebstore.google.com/detail/landmark-navigation-via-k/ddpokpbjopmeeiiolheejjpkonlkklgp" TargetMode="External"/><Relationship Id="rId21" Type="http://schemas.openxmlformats.org/officeDocument/2006/relationships/hyperlink" Target="https://euc-word-edit.officeapps.live.com/we/wordeditorframe.aspx?ui=pl-pl&amp;rs=pl-pl&amp;wopisrc=https%3A%2F%2Fpfronwarszawa.sharepoint.com%2Fsites%2FDIT-WSI-ATiK-2025%2F_vti_bin%2Fwopi.ashx%2Ffiles%2F4e83188cde2d4fe39254f103f3cbb4a8&amp;wdenableroaming=1&amp;mscc=1&amp;hid=75db3fab-74b9-488d-86c2-3c0fc64649c4.0&amp;uih=teams&amp;uiembed=1&amp;wdlcid=pl-pl&amp;jsapi=1&amp;jsapiver=v2&amp;corrid=09c0a2b7-79b1-43c8-94d9-75b0f7573234&amp;usid=09c0a2b7-79b1-43c8-94d9-75b0f7573234&amp;newsession=1&amp;sftc=1&amp;uihit=TeamsModern&amp;muv=v1&amp;to=https%3A%2F%2Fteams.microsoft.com&amp;accloop=1&amp;sdr=6&amp;scnd=1&amp;sat=1&amp;ats=ParentFrame&amp;rat=1&amp;sams=1&amp;mtf=1&amp;sfp=1&amp;halh=1&amp;hch=1&amp;hmh=1&amp;hwfh=1&amp;hsth=1&amp;sih=1&amp;unh=1&amp;onw=1&amp;dchat=1&amp;sc=%7B%22pmo%22%3A%22https%3A%2F%2Fm365.cloud.microsoft%22%2C%22pmshare%22%3Atrue%7D&amp;ctp=LeastProtected&amp;rct=Normal&amp;wdhostclicktime=1755866800025&amp;afdflight=35&amp;instantedit=1&amp;wopicomplete=1&amp;wdredirectionreason=Unified_SingleFlush" TargetMode="External"/><Relationship Id="rId34" Type="http://schemas.openxmlformats.org/officeDocument/2006/relationships/hyperlink" Target="https://chromewebstore.google.com/detail/axe-devtools-web-accessib/lhdoppojpmngadmnindnejefpokejbdd" TargetMode="External"/><Relationship Id="rId42" Type="http://schemas.openxmlformats.org/officeDocument/2006/relationships/hyperlink" Target="https://www.w3.org/TR/html51/" TargetMode="External"/><Relationship Id="rId47" Type="http://schemas.openxmlformats.org/officeDocument/2006/relationships/hyperlink" Target="https://www.w3.org/WAI/tutorials/tables/" TargetMode="External"/><Relationship Id="rId50" Type="http://schemas.openxmlformats.org/officeDocument/2006/relationships/hyperlink" Target="https://dequeuniversity.com/library/aria/liveregion-playground" TargetMode="External"/><Relationship Id="rId55" Type="http://schemas.openxmlformats.org/officeDocument/2006/relationships/hyperlink" Target="https://www.w3.org/TR/WCAG20-TECHS/pdf" TargetMode="Externa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gif"/><Relationship Id="rId29" Type="http://schemas.openxmlformats.org/officeDocument/2006/relationships/hyperlink" Target="https://www.w3.org/WAI/tutorials/" TargetMode="External"/><Relationship Id="rId41" Type="http://schemas.openxmlformats.org/officeDocument/2006/relationships/hyperlink" Target="https://validator.w3.org/nu/" TargetMode="External"/><Relationship Id="rId54" Type="http://schemas.openxmlformats.org/officeDocument/2006/relationships/hyperlink" Target="https://www.w3.org/WAI/WCAG21/Techniques/css/C39" TargetMode="External"/><Relationship Id="rId62" Type="http://schemas.openxmlformats.org/officeDocument/2006/relationships/hyperlink" Target="https://www.williamrobertson.net/documents/plsqlcodingstandards.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emf"/><Relationship Id="rId32" Type="http://schemas.openxmlformats.org/officeDocument/2006/relationships/hyperlink" Target="https://www.apple.com/pl/voiceover/info/guide/_1121.html" TargetMode="External"/><Relationship Id="rId37" Type="http://schemas.openxmlformats.org/officeDocument/2006/relationships/hyperlink" Target="https://www.tpgi.com/color-contrast-checker/" TargetMode="External"/><Relationship Id="rId40" Type="http://schemas.openxmlformats.org/officeDocument/2006/relationships/hyperlink" Target="https://dylanb.github.io/bookmarklets.html" TargetMode="External"/><Relationship Id="rId45" Type="http://schemas.openxmlformats.org/officeDocument/2006/relationships/hyperlink" Target="https://developer.mozilla.org/en-US/docs/Web/HTML/Attributes/autocomplete" TargetMode="External"/><Relationship Id="rId53" Type="http://schemas.openxmlformats.org/officeDocument/2006/relationships/hyperlink" Target="http://www.pfron.org.pl" TargetMode="External"/><Relationship Id="rId58" Type="http://schemas.openxmlformats.org/officeDocument/2006/relationships/hyperlink" Target="https://datasift.github.io/gitflow/IntroducingGitFlow.html" TargetMode="Externa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hyperlink" Target="https://www.w3.org/TR/wai-aria-practices/" TargetMode="External"/><Relationship Id="rId36" Type="http://schemas.openxmlformats.org/officeDocument/2006/relationships/hyperlink" Target="https://www.ssa.gov/accessibility/andi/help/install.html" TargetMode="External"/><Relationship Id="rId49" Type="http://schemas.openxmlformats.org/officeDocument/2006/relationships/hyperlink" Target="https://getbootstrap.com/docs/5.0/helpers/visually-hidden/" TargetMode="External"/><Relationship Id="rId57" Type="http://schemas.openxmlformats.org/officeDocument/2006/relationships/hyperlink" Target="https://www.pfron.org.pl/" TargetMode="External"/><Relationship Id="rId61" Type="http://schemas.openxmlformats.org/officeDocument/2006/relationships/hyperlink" Target="https://www.python.org/dev/peps/pep-0008/" TargetMode="External"/><Relationship Id="rId10" Type="http://schemas.openxmlformats.org/officeDocument/2006/relationships/endnotes" Target="endnotes.xml"/><Relationship Id="rId19" Type="http://schemas.openxmlformats.org/officeDocument/2006/relationships/hyperlink" Target="https://euc-word-edit.officeapps.live.com/we/wordeditorframe.aspx?ui=pl-pl&amp;rs=pl-pl&amp;wopisrc=https%3A%2F%2Fpfronwarszawa.sharepoint.com%2Fsites%2FDIT-WSI-ATiK-2025%2F_vti_bin%2Fwopi.ashx%2Ffiles%2F4e83188cde2d4fe39254f103f3cbb4a8&amp;wdenableroaming=1&amp;mscc=1&amp;hid=75db3fab-74b9-488d-86c2-3c0fc64649c4.0&amp;uih=teams&amp;uiembed=1&amp;wdlcid=pl-pl&amp;jsapi=1&amp;jsapiver=v2&amp;corrid=09c0a2b7-79b1-43c8-94d9-75b0f7573234&amp;usid=09c0a2b7-79b1-43c8-94d9-75b0f7573234&amp;newsession=1&amp;sftc=1&amp;uihit=TeamsModern&amp;muv=v1&amp;to=https%3A%2F%2Fteams.microsoft.com&amp;accloop=1&amp;sdr=6&amp;scnd=1&amp;sat=1&amp;ats=ParentFrame&amp;rat=1&amp;sams=1&amp;mtf=1&amp;sfp=1&amp;halh=1&amp;hch=1&amp;hmh=1&amp;hwfh=1&amp;hsth=1&amp;sih=1&amp;unh=1&amp;onw=1&amp;dchat=1&amp;sc=%7B%22pmo%22%3A%22https%3A%2F%2Fm365.cloud.microsoft%22%2C%22pmshare%22%3Atrue%7D&amp;ctp=LeastProtected&amp;rct=Normal&amp;wdhostclicktime=1755866800025&amp;afdflight=35&amp;instantedit=1&amp;wopicomplete=1&amp;wdredirectionreason=Unified_SingleFlush" TargetMode="External"/><Relationship Id="rId31" Type="http://schemas.openxmlformats.org/officeDocument/2006/relationships/hyperlink" Target="https://nvda.pl/" TargetMode="External"/><Relationship Id="rId44" Type="http://schemas.openxmlformats.org/officeDocument/2006/relationships/hyperlink" Target="https://www.w3.org/WAI/ARIA/apg/" TargetMode="External"/><Relationship Id="rId52" Type="http://schemas.openxmlformats.org/officeDocument/2006/relationships/hyperlink" Target="https://www.tpgi.com/color-contrast-checker/" TargetMode="External"/><Relationship Id="rId60" Type="http://schemas.openxmlformats.org/officeDocument/2006/relationships/hyperlink" Target="https://www.php-fig.org/psr/" TargetMode="External"/><Relationship Id="rId65"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gif"/><Relationship Id="rId27" Type="http://schemas.openxmlformats.org/officeDocument/2006/relationships/hyperlink" Target="https://www.w3.org/WAI/WCAG22/Techniques/" TargetMode="External"/><Relationship Id="rId30" Type="http://schemas.openxmlformats.org/officeDocument/2006/relationships/hyperlink" Target="https://pfronwarszawa-my.sharepoint.com/personal/bartosz_krupa_pfron_org_pl/Documents/www.w3.org" TargetMode="External"/><Relationship Id="rId35" Type="http://schemas.openxmlformats.org/officeDocument/2006/relationships/hyperlink" Target="https://chromewebstore.google.com/detail/arc-toolkit/chdkkkccnlfncngelccgbgfmjebmkmce" TargetMode="External"/><Relationship Id="rId43" Type="http://schemas.openxmlformats.org/officeDocument/2006/relationships/hyperlink" Target="https://www.w3.org/WAI/WCAG22/Techniques/" TargetMode="External"/><Relationship Id="rId48" Type="http://schemas.openxmlformats.org/officeDocument/2006/relationships/hyperlink" Target="http://webaim.org/techniques/css/invisiblecontent" TargetMode="External"/><Relationship Id="rId56" Type="http://schemas.openxmlformats.org/officeDocument/2006/relationships/hyperlink" Target="https://www.gov.pl/web/sluzbacywilna/prosty-jezyk" TargetMode="Externa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tinymce.com/"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hyperlink" Target="http://jmeter.apache.org" TargetMode="External"/><Relationship Id="rId33" Type="http://schemas.openxmlformats.org/officeDocument/2006/relationships/hyperlink" Target="https://wave.webaim.org/" TargetMode="External"/><Relationship Id="rId38" Type="http://schemas.openxmlformats.org/officeDocument/2006/relationships/hyperlink" Target="https://chromewebstore.google.com/detail/headingsmap/flbjommegcjonpdmenkdiocclhjacmbi" TargetMode="External"/><Relationship Id="rId46" Type="http://schemas.openxmlformats.org/officeDocument/2006/relationships/hyperlink" Target="https://www.w3.org/TR/WCAG20-TECHS/ARIA19.html" TargetMode="External"/><Relationship Id="rId59" Type="http://schemas.openxmlformats.org/officeDocument/2006/relationships/hyperlink" Target="https://google.github.io/styleguide/javaguide.html" TargetMode="External"/></Relationships>
</file>

<file path=word/documenttasks/documenttasks1.xml><?xml version="1.0" encoding="utf-8"?>
<t:Tasks xmlns:t="http://schemas.microsoft.com/office/tasks/2019/documenttasks" xmlns:oel="http://schemas.microsoft.com/office/2019/extlst">
  <t:Task id="{01A38CFF-7A28-415F-B14C-A81218ADE93C}">
    <t:Anchor>
      <t:Comment id="666472189"/>
    </t:Anchor>
    <t:History>
      <t:Event id="{75978793-1D2A-4D33-AF1B-8BB121221CAA}" time="2023-03-20T09:09:23.156Z">
        <t:Attribution userId="S::ostyczek@pfron.org.pl::4feb3f1d-2acf-4cc4-8751-cae636a691ef" userProvider="AD" userName="Styczek Olga"/>
        <t:Anchor>
          <t:Comment id="667070291"/>
        </t:Anchor>
        <t:Create/>
      </t:Event>
      <t:Event id="{B84CA5C4-68FA-49DE-A5B8-D17C60F605B7}" time="2023-03-20T09:09:23.156Z">
        <t:Attribution userId="S::ostyczek@pfron.org.pl::4feb3f1d-2acf-4cc4-8751-cae636a691ef" userProvider="AD" userName="Styczek Olga"/>
        <t:Anchor>
          <t:Comment id="667070291"/>
        </t:Anchor>
        <t:Assign userId="S::MBartold@pfron.org.pl::4b889e05-439c-4f97-ac98-024586a64a55" userProvider="AD" userName="Bartold Monika"/>
      </t:Event>
      <t:Event id="{A2672AA8-59D4-4AF6-AB75-A531F2B24CEA}" time="2023-03-20T09:09:23.156Z">
        <t:Attribution userId="S::ostyczek@pfron.org.pl::4feb3f1d-2acf-4cc4-8751-cae636a691ef" userProvider="AD" userName="Styczek Olga"/>
        <t:Anchor>
          <t:Comment id="667070291"/>
        </t:Anchor>
        <t:SetTitle title="Prośba o wyjaśnienie @Bartold Monika "/>
      </t:Event>
    </t:History>
  </t:Task>
  <t:Task id="{887B32CB-FD90-44A6-B5C3-AA197FF248A9}">
    <t:Anchor>
      <t:Comment id="666475535"/>
    </t:Anchor>
    <t:History>
      <t:Event id="{B9F36172-4AB8-4538-8B0A-E2BCD36B0A46}" time="2023-03-20T09:56:53.456Z">
        <t:Attribution userId="S::ostyczek@pfron.org.pl::4feb3f1d-2acf-4cc4-8751-cae636a691ef" userProvider="AD" userName="Styczek Olga"/>
        <t:Anchor>
          <t:Comment id="667073141"/>
        </t:Anchor>
        <t:Create/>
      </t:Event>
      <t:Event id="{AEDFDD0C-A6ED-4939-96F2-E20B046532D1}" time="2023-03-20T09:56:53.456Z">
        <t:Attribution userId="S::ostyczek@pfron.org.pl::4feb3f1d-2acf-4cc4-8751-cae636a691ef" userProvider="AD" userName="Styczek Olga"/>
        <t:Anchor>
          <t:Comment id="667073141"/>
        </t:Anchor>
        <t:Assign userId="S::KPtaszynski@pfron.org.pl::73d021d5-8a24-45a6-9a19-29ef1056ad38" userProvider="AD" userName="Ptaszyński Krzysztof"/>
      </t:Event>
      <t:Event id="{F24601CB-8CAB-4EA8-B346-BD5610B26C6A}" time="2023-03-20T09:56:53.456Z">
        <t:Attribution userId="S::ostyczek@pfron.org.pl::4feb3f1d-2acf-4cc4-8751-cae636a691ef" userProvider="AD" userName="Styczek Olga"/>
        <t:Anchor>
          <t:Comment id="667073141"/>
        </t:Anchor>
        <t:SetTitle title="@Ptaszyński Krzysztof prośba o informację "/>
      </t:Event>
    </t:History>
  </t:Task>
  <t:Task id="{40EB5D46-F003-4AE6-A40F-72866886F40B}">
    <t:Anchor>
      <t:Comment id="666472298"/>
    </t:Anchor>
    <t:History>
      <t:Event id="{90B5D519-B12C-437A-8A54-E4DA0B1F25EE}" time="2023-03-20T09:11:03.924Z">
        <t:Attribution userId="S::ostyczek@pfron.org.pl::4feb3f1d-2acf-4cc4-8751-cae636a691ef" userProvider="AD" userName="Styczek Olga"/>
        <t:Anchor>
          <t:Comment id="667070391"/>
        </t:Anchor>
        <t:Create/>
      </t:Event>
      <t:Event id="{CB06D15F-4403-4559-A31E-7F7CAAAFD27D}" time="2023-03-20T09:11:03.924Z">
        <t:Attribution userId="S::ostyczek@pfron.org.pl::4feb3f1d-2acf-4cc4-8751-cae636a691ef" userProvider="AD" userName="Styczek Olga"/>
        <t:Anchor>
          <t:Comment id="667070391"/>
        </t:Anchor>
        <t:Assign userId="S::KPtaszynski@pfron.org.pl::73d021d5-8a24-45a6-9a19-29ef1056ad38" userProvider="AD" userName="Ptaszyński Krzysztof"/>
      </t:Event>
      <t:Event id="{E1CF6050-E9BF-44C7-8806-37BFFDF671D1}" time="2023-03-20T09:11:03.924Z">
        <t:Attribution userId="S::ostyczek@pfron.org.pl::4feb3f1d-2acf-4cc4-8751-cae636a691ef" userProvider="AD" userName="Styczek Olga"/>
        <t:Anchor>
          <t:Comment id="667070391"/>
        </t:Anchor>
        <t:SetTitle title="@Ptaszyński Krzysztof prośba o wyjaśnienie"/>
      </t:Event>
    </t:History>
  </t:Task>
  <t:Task id="{6AAB4DDC-F309-483E-97AA-6D8427499F3A}">
    <t:Anchor>
      <t:Comment id="667164129"/>
    </t:Anchor>
    <t:History>
      <t:Event id="{2E271483-B180-49A5-89CB-B4144885278A}" time="2023-03-21T11:13:21.718Z">
        <t:Attribution userId="S::ostyczek@pfron.org.pl::4feb3f1d-2acf-4cc4-8751-cae636a691ef" userProvider="AD" userName="Styczek Olga"/>
        <t:Anchor>
          <t:Comment id="667164129"/>
        </t:Anchor>
        <t:Create/>
      </t:Event>
      <t:Event id="{C5877980-00A4-4146-94CB-32D51EEEF752}" time="2023-03-21T11:13:21.718Z">
        <t:Attribution userId="S::ostyczek@pfron.org.pl::4feb3f1d-2acf-4cc4-8751-cae636a691ef" userProvider="AD" userName="Styczek Olga"/>
        <t:Anchor>
          <t:Comment id="667164129"/>
        </t:Anchor>
        <t:Assign userId="S::MBartold@pfron.org.pl::4b889e05-439c-4f97-ac98-024586a64a55" userProvider="AD" userName="Bartold Monika"/>
      </t:Event>
      <t:Event id="{3C619B0E-1732-4375-AC66-02050AEF718D}" time="2023-03-21T11:13:21.718Z">
        <t:Attribution userId="S::ostyczek@pfron.org.pl::4feb3f1d-2acf-4cc4-8751-cae636a691ef" userProvider="AD" userName="Styczek Olga"/>
        <t:Anchor>
          <t:Comment id="667164129"/>
        </t:Anchor>
        <t:SetTitle title="@Bartold Monika @Ptaszyński Krzysztof Czy ten zapis można usunąć, nie chcemy się ograniczać z uwagi na np. możliwość pojawienia się ważniej i pilnej zmiany prawnej."/>
      </t:Event>
    </t:History>
  </t:Task>
  <t:Task id="{7C5FC36B-4691-4B69-ADBF-8236A3DB0F4A}">
    <t:Anchor>
      <t:Comment id="666485126"/>
    </t:Anchor>
    <t:History>
      <t:Event id="{404B27A4-9D33-47B6-9342-8D6655683B77}" time="2023-03-20T10:12:57.795Z">
        <t:Attribution userId="S::ostyczek@pfron.org.pl::4feb3f1d-2acf-4cc4-8751-cae636a691ef" userProvider="AD" userName="Styczek Olga"/>
        <t:Anchor>
          <t:Comment id="667074105"/>
        </t:Anchor>
        <t:Create/>
      </t:Event>
      <t:Event id="{ACBC7D8E-5884-404F-ABF2-9EF6773B4094}" time="2023-03-20T10:12:57.795Z">
        <t:Attribution userId="S::ostyczek@pfron.org.pl::4feb3f1d-2acf-4cc4-8751-cae636a691ef" userProvider="AD" userName="Styczek Olga"/>
        <t:Anchor>
          <t:Comment id="667074105"/>
        </t:Anchor>
        <t:Assign userId="S::KPtaszynski@pfron.org.pl::73d021d5-8a24-45a6-9a19-29ef1056ad38" userProvider="AD" userName="Ptaszyński Krzysztof"/>
      </t:Event>
      <t:Event id="{F381CD24-7442-4A52-BD99-8494E85A4C2F}" time="2023-03-20T10:12:57.795Z">
        <t:Attribution userId="S::ostyczek@pfron.org.pl::4feb3f1d-2acf-4cc4-8751-cae636a691ef" userProvider="AD" userName="Styczek Olga"/>
        <t:Anchor>
          <t:Comment id="667074105"/>
        </t:Anchor>
        <t:SetTitle title="@Ptaszyński Krzysztof prośba o informację czy te zapisy ze starej umowy znajdują odzwierciedlenie w nowych zapisach usługi ATIK"/>
      </t:Event>
    </t:History>
  </t:Task>
  <t:Task id="{C5CB00D6-F0C3-4C74-9706-F3FCBBE9CB67}">
    <t:Anchor>
      <t:Comment id="922608595"/>
    </t:Anchor>
    <t:History>
      <t:Event id="{33284BA3-B10A-47CA-94CF-8AD2DC86AAB7}" time="2023-03-20T10:26:00.823Z">
        <t:Attribution userId="S::ostyczek@pfron.org.pl::4feb3f1d-2acf-4cc4-8751-cae636a691ef" userProvider="AD" userName="Styczek Olga"/>
        <t:Anchor>
          <t:Comment id="667074888"/>
        </t:Anchor>
        <t:Create/>
      </t:Event>
      <t:Event id="{32AFDA44-0524-427C-8A91-A11A6842BF07}" time="2023-03-20T10:26:00.823Z">
        <t:Attribution userId="S::ostyczek@pfron.org.pl::4feb3f1d-2acf-4cc4-8751-cae636a691ef" userProvider="AD" userName="Styczek Olga"/>
        <t:Anchor>
          <t:Comment id="667074888"/>
        </t:Anchor>
        <t:Assign userId="S::KPtaszynski@pfron.org.pl::73d021d5-8a24-45a6-9a19-29ef1056ad38" userProvider="AD" userName="Ptaszyński Krzysztof"/>
      </t:Event>
      <t:Event id="{703C69F6-9564-4D3D-A688-FADA6ADAAD61}" time="2023-03-20T10:26:00.823Z">
        <t:Attribution userId="S::ostyczek@pfron.org.pl::4feb3f1d-2acf-4cc4-8751-cae636a691ef" userProvider="AD" userName="Styczek Olga"/>
        <t:Anchor>
          <t:Comment id="667074888"/>
        </t:Anchor>
        <t:SetTitle title="@Ptaszyński Krzysztof prośba o wyjaśnienie zadań od ATK-17 do ATK-21"/>
      </t:Event>
    </t:History>
  </t:Task>
  <t:Task id="{68F0D126-A27F-4E52-A59D-BC13873DA15B}">
    <t:Anchor>
      <t:Comment id="667079549"/>
    </t:Anchor>
    <t:History>
      <t:Event id="{6A792B35-9F12-418E-943A-79B3A52DB462}" time="2023-03-20T11:36:43.855Z">
        <t:Attribution userId="S::ostyczek@pfron.org.pl::4feb3f1d-2acf-4cc4-8751-cae636a691ef" userProvider="AD" userName="Styczek Olga"/>
        <t:Anchor>
          <t:Comment id="667079549"/>
        </t:Anchor>
        <t:Create/>
      </t:Event>
      <t:Event id="{D25BDF3A-1A42-4ADD-AFF6-A824CDB30120}" time="2023-03-20T11:36:43.855Z">
        <t:Attribution userId="S::ostyczek@pfron.org.pl::4feb3f1d-2acf-4cc4-8751-cae636a691ef" userProvider="AD" userName="Styczek Olga"/>
        <t:Anchor>
          <t:Comment id="667079549"/>
        </t:Anchor>
        <t:Assign userId="S::KPtaszynski@pfron.org.pl::73d021d5-8a24-45a6-9a19-29ef1056ad38" userProvider="AD" userName="Ptaszyński Krzysztof"/>
      </t:Event>
      <t:Event id="{CF9EAD1D-602C-422B-BF74-7EABB2511386}" time="2023-03-20T11:36:43.855Z">
        <t:Attribution userId="S::ostyczek@pfron.org.pl::4feb3f1d-2acf-4cc4-8751-cae636a691ef" userProvider="AD" userName="Styczek Olga"/>
        <t:Anchor>
          <t:Comment id="667079549"/>
        </t:Anchor>
        <t:SetTitle title="@Ptaszyński Krzysztof proszę o informację czy instalacja pakietu na środowisku produkcyjnym nakłada obowiązek testów przez Zamawiającego wskazany w ATK-35. Czy wprowadzony dodatkowy zapis &quot;o ile strony nie postanowią inaczej&quot; nas przed tym zabezpiecza?"/>
      </t:Event>
    </t:History>
  </t:Task>
  <t:Task id="{6FBB7253-99F8-4AA1-A746-0D1450C41E14}">
    <t:Anchor>
      <t:Comment id="666561047"/>
    </t:Anchor>
    <t:History>
      <t:Event id="{B211E5BF-21FF-4512-9679-3BE3913CCC2B}" time="2023-03-22T09:17:33.716Z">
        <t:Attribution userId="S::ostyczek@pfron.org.pl::4feb3f1d-2acf-4cc4-8751-cae636a691ef" userProvider="AD" userName="Styczek Olga"/>
        <t:Anchor>
          <t:Comment id="667243581"/>
        </t:Anchor>
        <t:Create/>
      </t:Event>
      <t:Event id="{36F2220B-42AA-485B-A0D2-FE5A7FD2FD48}" time="2023-03-22T09:17:33.716Z">
        <t:Attribution userId="S::ostyczek@pfron.org.pl::4feb3f1d-2acf-4cc4-8751-cae636a691ef" userProvider="AD" userName="Styczek Olga"/>
        <t:Anchor>
          <t:Comment id="667243581"/>
        </t:Anchor>
        <t:Assign userId="S::afus@pfron.org.pl::0aa8907d-1e39-462c-8160-a762aa82f1d2" userProvider="AD" userName="Fus-Kinalska Agnieszka"/>
      </t:Event>
      <t:Event id="{6A78DA96-3C4B-4A5E-84DE-BC257374C80B}" time="2023-03-22T09:17:33.716Z">
        <t:Attribution userId="S::ostyczek@pfron.org.pl::4feb3f1d-2acf-4cc4-8751-cae636a691ef" userProvider="AD" userName="Styczek Olga"/>
        <t:Anchor>
          <t:Comment id="667243581"/>
        </t:Anchor>
        <t:SetTitle title="@Fus-Kinalska Agnieszka @Skurczyńska Ewelina do sprawdzenia zakres tego punktu ze starą umową pkt. 17.3"/>
      </t:Event>
      <t:Event id="{375B92CE-483A-4CCA-B4BF-59FDF46CF0BE}" time="2023-03-24T08:54:45.848Z">
        <t:Attribution userId="S::ostyczek@pfron.org.pl::4feb3f1d-2acf-4cc4-8751-cae636a691ef" userProvider="AD" userName="Styczek Olga"/>
        <t:Anchor>
          <t:Comment id="667415013"/>
        </t:Anchor>
        <t:UnassignAll/>
      </t:Event>
      <t:Event id="{39BB75F3-9830-498B-85E6-3E27EFF20FD2}" time="2023-03-24T08:54:45.848Z">
        <t:Attribution userId="S::ostyczek@pfron.org.pl::4feb3f1d-2acf-4cc4-8751-cae636a691ef" userProvider="AD" userName="Styczek Olga"/>
        <t:Anchor>
          <t:Comment id="667415013"/>
        </t:Anchor>
        <t:Assign userId="S::KPtaszynski@pfron.org.pl::73d021d5-8a24-45a6-9a19-29ef1056ad38" userProvider="AD" userName="Ptaszyński Krzysztof"/>
      </t:Event>
      <t:Event id="{6893837D-1A24-4559-9601-EA68E4F37372}" time="2023-03-28T18:38:06.165Z">
        <t:Attribution userId="S::ostyczek@pfron.org.pl::4feb3f1d-2acf-4cc4-8751-cae636a691ef" userProvider="AD" userName="Styczek Olga"/>
        <t:Progress percentComplete="100"/>
      </t:Event>
      <t:Event id="{C1177896-1BCD-4E73-875A-7298E11194C5}" time="2023-03-28T18:38:10.475Z">
        <t:Attribution userId="S::ostyczek@pfron.org.pl::4feb3f1d-2acf-4cc4-8751-cae636a691ef" userProvider="AD" userName="Styczek Olga"/>
        <t:Undo id="{6893837D-1A24-4559-9601-EA68E4F37372}"/>
      </t:Event>
    </t:History>
  </t:Task>
  <t:Task id="{3F484521-CD65-4BC7-AB9B-85C82ECFC447}">
    <t:Anchor>
      <t:Comment id="666562736"/>
    </t:Anchor>
    <t:History>
      <t:Event id="{03FEC6C3-61BF-4796-AB2D-910FD7505D44}" time="2023-03-22T10:21:28.316Z">
        <t:Attribution userId="S::ostyczek@pfron.org.pl::4feb3f1d-2acf-4cc4-8751-cae636a691ef" userProvider="AD" userName="Styczek Olga"/>
        <t:Anchor>
          <t:Comment id="667247416"/>
        </t:Anchor>
        <t:Create/>
      </t:Event>
      <t:Event id="{ED9BEB5B-D59E-4FFB-8E37-48841058ABFC}" time="2023-03-22T10:21:28.316Z">
        <t:Attribution userId="S::ostyczek@pfron.org.pl::4feb3f1d-2acf-4cc4-8751-cae636a691ef" userProvider="AD" userName="Styczek Olga"/>
        <t:Anchor>
          <t:Comment id="667247416"/>
        </t:Anchor>
        <t:Assign userId="S::ESkurczynska@pfron.org.pl::8480d641-c0fd-46e5-bd4d-0b5803d32e62" userProvider="AD" userName="Skurczyńska Ewelina"/>
      </t:Event>
      <t:Event id="{78355EE2-0E89-47C0-85AA-2F98B7935749}" time="2023-03-22T10:21:28.316Z">
        <t:Attribution userId="S::ostyczek@pfron.org.pl::4feb3f1d-2acf-4cc4-8751-cae636a691ef" userProvider="AD" userName="Styczek Olga"/>
        <t:Anchor>
          <t:Comment id="667247416"/>
        </t:Anchor>
        <t:SetTitle title="@Skurczyńska Ewelina niech się zastanowi co chciała"/>
      </t:Event>
    </t:History>
  </t:Task>
  <t:Task id="{4A0C04DB-4FDF-445C-ACE4-3FDBA8BBA747}">
    <t:Anchor>
      <t:Comment id="667249817"/>
    </t:Anchor>
    <t:History>
      <t:Event id="{0B773843-A24A-4AD7-AACA-9EB52C207195}" time="2023-03-22T11:01:29.013Z">
        <t:Attribution userId="S::ostyczek@pfron.org.pl::4feb3f1d-2acf-4cc4-8751-cae636a691ef" userProvider="AD" userName="Styczek Olga"/>
        <t:Anchor>
          <t:Comment id="667249817"/>
        </t:Anchor>
        <t:Create/>
      </t:Event>
      <t:Event id="{A0C7E0ED-A7FB-43B0-AF83-B855814AB7FD}" time="2023-03-22T11:01:29.013Z">
        <t:Attribution userId="S::ostyczek@pfron.org.pl::4feb3f1d-2acf-4cc4-8751-cae636a691ef" userProvider="AD" userName="Styczek Olga"/>
        <t:Anchor>
          <t:Comment id="667249817"/>
        </t:Anchor>
        <t:Assign userId="S::MBartold@pfron.org.pl::4b889e05-439c-4f97-ac98-024586a64a55" userProvider="AD" userName="Bartold Monika"/>
      </t:Event>
      <t:Event id="{EEA6F720-928B-431D-9041-67A7ABECBEF5}" time="2023-03-22T11:01:29.013Z">
        <t:Attribution userId="S::ostyczek@pfron.org.pl::4feb3f1d-2acf-4cc4-8751-cae636a691ef" userProvider="AD" userName="Styczek Olga"/>
        <t:Anchor>
          <t:Comment id="667249817"/>
        </t:Anchor>
        <t:SetTitle title="@Bartold Monika prośba o pomoc w wyjaśnieniu sensu tego zapisu "/>
      </t:Event>
    </t:History>
  </t:Task>
  <t:Task id="{E07FCD29-3A67-48E2-A37B-D9C21C2CD537}">
    <t:Anchor>
      <t:Comment id="667254263"/>
    </t:Anchor>
    <t:History>
      <t:Event id="{D7C1BBF5-3A58-4C6C-BA6C-1A9BC5069C11}" time="2023-03-22T12:15:35.66Z">
        <t:Attribution userId="S::ostyczek@pfron.org.pl::4feb3f1d-2acf-4cc4-8751-cae636a691ef" userProvider="AD" userName="Styczek Olga"/>
        <t:Anchor>
          <t:Comment id="667254263"/>
        </t:Anchor>
        <t:Create/>
      </t:Event>
      <t:Event id="{ECBEE4DD-6748-4CA3-821B-BFF17F4BF48E}" time="2023-03-22T12:15:35.66Z">
        <t:Attribution userId="S::ostyczek@pfron.org.pl::4feb3f1d-2acf-4cc4-8751-cae636a691ef" userProvider="AD" userName="Styczek Olga"/>
        <t:Anchor>
          <t:Comment id="667254263"/>
        </t:Anchor>
        <t:Assign userId="S::afus@pfron.org.pl::0aa8907d-1e39-462c-8160-a762aa82f1d2" userProvider="AD" userName="Fus-Kinalska Agnieszka"/>
      </t:Event>
      <t:Event id="{B6AC38BB-AEEB-4004-8863-637D3E8EA286}" time="2023-03-22T12:15:35.66Z">
        <t:Attribution userId="S::ostyczek@pfron.org.pl::4feb3f1d-2acf-4cc4-8751-cae636a691ef" userProvider="AD" userName="Styczek Olga"/>
        <t:Anchor>
          <t:Comment id="667254263"/>
        </t:Anchor>
        <t:SetTitle title="@Fus-Kinalska Agnieszka niech sprawdzą co to jest "/>
      </t:Event>
    </t:History>
  </t:Task>
  <t:Task id="{7E424FFC-2B5C-47CC-BD6B-3CBDF6BED042}">
    <t:Anchor>
      <t:Comment id="666568411"/>
    </t:Anchor>
    <t:History>
      <t:Event id="{77AACB3C-5784-4FC5-ADA1-AF3EFF81A933}" time="2023-03-22T12:34:30.685Z">
        <t:Attribution userId="S::ostyczek@pfron.org.pl::4feb3f1d-2acf-4cc4-8751-cae636a691ef" userProvider="AD" userName="Styczek Olga"/>
        <t:Anchor>
          <t:Comment id="667255398"/>
        </t:Anchor>
        <t:Create/>
      </t:Event>
      <t:Event id="{7029143C-6C75-41EF-81EA-B1D8DF0705FF}" time="2023-03-22T12:34:30.685Z">
        <t:Attribution userId="S::ostyczek@pfron.org.pl::4feb3f1d-2acf-4cc4-8751-cae636a691ef" userProvider="AD" userName="Styczek Olga"/>
        <t:Anchor>
          <t:Comment id="667255398"/>
        </t:Anchor>
        <t:Assign userId="S::KPtaszynski@pfron.org.pl::73d021d5-8a24-45a6-9a19-29ef1056ad38" userProvider="AD" userName="Ptaszyński Krzysztof"/>
      </t:Event>
      <t:Event id="{0A9AE6BF-5945-436A-93EA-96A53C28AC69}" time="2023-03-22T12:34:30.685Z">
        <t:Attribution userId="S::ostyczek@pfron.org.pl::4feb3f1d-2acf-4cc4-8751-cae636a691ef" userProvider="AD" userName="Styczek Olga"/>
        <t:Anchor>
          <t:Comment id="667255398"/>
        </t:Anchor>
        <t:SetTitle title="@Ptaszyński Krzysztof czy musimy wskazywać konkretny numer np.. 2.1 "/>
      </t:Event>
    </t:History>
  </t:Task>
  <t:Task id="{284D8EE7-4013-4C56-8971-18A83C3FF694}">
    <t:Anchor>
      <t:Comment id="667335658"/>
    </t:Anchor>
    <t:History>
      <t:Event id="{BF080944-5D8F-4AA0-8708-8FA871BEDC85}" time="2023-03-24T09:03:52.799Z">
        <t:Attribution userId="S::ostyczek@pfron.org.pl::4feb3f1d-2acf-4cc4-8751-cae636a691ef" userProvider="AD" userName="Styczek Olga"/>
        <t:Anchor>
          <t:Comment id="667415560"/>
        </t:Anchor>
        <t:Create/>
      </t:Event>
      <t:Event id="{42052685-C2DC-42ED-BFB7-94F6FD8C10E5}" time="2023-03-24T09:03:52.799Z">
        <t:Attribution userId="S::ostyczek@pfron.org.pl::4feb3f1d-2acf-4cc4-8751-cae636a691ef" userProvider="AD" userName="Styczek Olga"/>
        <t:Anchor>
          <t:Comment id="667415560"/>
        </t:Anchor>
        <t:Assign userId="S::KPtaszynski@pfron.org.pl::73d021d5-8a24-45a6-9a19-29ef1056ad38" userProvider="AD" userName="Ptaszyński Krzysztof"/>
      </t:Event>
      <t:Event id="{D24CF0DE-7905-4340-981C-BD3D6C74EB5C}" time="2023-03-24T09:03:52.799Z">
        <t:Attribution userId="S::ostyczek@pfron.org.pl::4feb3f1d-2acf-4cc4-8751-cae636a691ef" userProvider="AD" userName="Styczek Olga"/>
        <t:Anchor>
          <t:Comment id="667415560"/>
        </t:Anchor>
        <t:SetTitle title="@Ptaszyński Krzysztof prośba o ustalenie podstawowego zakresu dokumentacji która Wykonawca powinien przedstawić obligatoryjnie z dodatkowa informacją, że reszta dokumentów niezbędna jest tylko wtedy gdy zajdą w niej zmiany"/>
      </t:Event>
    </t:History>
  </t:Task>
  <t:Task id="{32CCAAE3-F931-4D96-98BC-4935AA668718}">
    <t:Anchor>
      <t:Comment id="667680192"/>
    </t:Anchor>
    <t:History>
      <t:Event id="{8AD6AAB8-1F2B-4087-8A5D-CAEFAAFA966D}" time="2023-03-30T08:04:52.836Z">
        <t:Attribution userId="S::ostyczek@pfron.org.pl::4feb3f1d-2acf-4cc4-8751-cae636a691ef" userProvider="AD" userName="Styczek Olga"/>
        <t:Anchor>
          <t:Comment id="667934020"/>
        </t:Anchor>
        <t:Create/>
      </t:Event>
      <t:Event id="{DAC66C54-481A-419E-BDE4-AC4109F1878E}" time="2023-03-30T08:04:52.836Z">
        <t:Attribution userId="S::ostyczek@pfron.org.pl::4feb3f1d-2acf-4cc4-8751-cae636a691ef" userProvider="AD" userName="Styczek Olga"/>
        <t:Anchor>
          <t:Comment id="667934020"/>
        </t:Anchor>
        <t:Assign userId="S::KPtaszynski@pfron.org.pl::73d021d5-8a24-45a6-9a19-29ef1056ad38" userProvider="AD" userName="Ptaszyński Krzysztof"/>
      </t:Event>
      <t:Event id="{B773DBB4-AF83-4F48-8BA8-009B39C05A53}" time="2023-03-30T08:04:52.836Z">
        <t:Attribution userId="S::ostyczek@pfron.org.pl::4feb3f1d-2acf-4cc4-8751-cae636a691ef" userProvider="AD" userName="Styczek Olga"/>
        <t:Anchor>
          <t:Comment id="667934020"/>
        </t:Anchor>
        <t:SetTitle title="@Ptaszyński Krzysztof ponieważ od rodzajów zgłaszanych wad uzależniliśmy kary umowne w dość konkretnej wysokości to chcielibyśmy na tyle uszczegółowić tą definicję, żeby żadna ze stron nie miała wątpliwości że dana Wada jest awarią. Nie chciałabym tu…"/>
      </t:Event>
    </t:History>
  </t:Task>
</t:Task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3786DA9348BE844A4335F78B5A43108" ma:contentTypeVersion="5" ma:contentTypeDescription="Utwórz nowy dokument." ma:contentTypeScope="" ma:versionID="f3de211c534779243b587e67735b5d86">
  <xsd:schema xmlns:xsd="http://www.w3.org/2001/XMLSchema" xmlns:xs="http://www.w3.org/2001/XMLSchema" xmlns:p="http://schemas.microsoft.com/office/2006/metadata/properties" xmlns:ns1="http://schemas.microsoft.com/sharepoint/v3" xmlns:ns2="8db276c8-f9a2-4058-bf22-66fc6fd3446b" targetNamespace="http://schemas.microsoft.com/office/2006/metadata/properties" ma:root="true" ma:fieldsID="a6c398ae1b38fac17562c6f8fe24a893" ns1:_="" ns2:_="">
    <xsd:import namespace="http://schemas.microsoft.com/sharepoint/v3"/>
    <xsd:import namespace="8db276c8-f9a2-4058-bf22-66fc6fd344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Właściwości ujednoliconych zasad zgodności" ma:hidden="true" ma:internalName="_ip_UnifiedCompliancePolicyProperties">
      <xsd:simpleType>
        <xsd:restriction base="dms:Note"/>
      </xsd:simpleType>
    </xsd:element>
    <xsd:element name="_ip_UnifiedCompliancePolicyUIAction" ma:index="1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db276c8-f9a2-4058-bf22-66fc6fd344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CFA929-38E8-4C61-8C56-6A4C989D2430}">
  <ds:schemaRefs>
    <ds:schemaRef ds:uri="http://schemas.microsoft.com/sharepoint/v3/contenttype/forms"/>
  </ds:schemaRefs>
</ds:datastoreItem>
</file>

<file path=customXml/itemProps2.xml><?xml version="1.0" encoding="utf-8"?>
<ds:datastoreItem xmlns:ds="http://schemas.openxmlformats.org/officeDocument/2006/customXml" ds:itemID="{C07EA068-B6C7-43EC-B1BC-B04AB4FE6329}">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25D76C93-85B0-496E-B8D1-12101DAFE2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db276c8-f9a2-4058-bf22-66fc6fd344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BE2A5B-A322-46E5-A4C0-562DC16003F4}">
  <ds:schemaRefs>
    <ds:schemaRef ds:uri="http://schemas.openxmlformats.org/officeDocument/2006/bibliography"/>
  </ds:schemaRefs>
</ds:datastoreItem>
</file>

<file path=docMetadata/LabelInfo.xml><?xml version="1.0" encoding="utf-8"?>
<clbl:labelList xmlns:clbl="http://schemas.microsoft.com/office/2020/mipLabelMetadata">
  <clbl:label id="{fef41d4a-7f62-4dd6-96c7-e8db496f2913}" enabled="1" method="Privileged" siteId="{4e80bc7d-72c3-4455-a15a-165f686713b8}" removed="0"/>
</clbl:labelList>
</file>

<file path=docProps/app.xml><?xml version="1.0" encoding="utf-8"?>
<Properties xmlns="http://schemas.openxmlformats.org/officeDocument/2006/extended-properties" xmlns:vt="http://schemas.openxmlformats.org/officeDocument/2006/docPropsVTypes">
  <Template>Normal</Template>
  <TotalTime>57</TotalTime>
  <Pages>127</Pages>
  <Words>33851</Words>
  <Characters>203112</Characters>
  <Application>Microsoft Office Word</Application>
  <DocSecurity>0</DocSecurity>
  <Lines>1692</Lines>
  <Paragraphs>472</Paragraphs>
  <ScaleCrop>false</ScaleCrop>
  <Company/>
  <LinksUpToDate>false</LinksUpToDate>
  <CharactersWithSpaces>236491</CharactersWithSpaces>
  <SharedDoc>false</SharedDoc>
  <HLinks>
    <vt:vector size="1020" baseType="variant">
      <vt:variant>
        <vt:i4>1638408</vt:i4>
      </vt:variant>
      <vt:variant>
        <vt:i4>924</vt:i4>
      </vt:variant>
      <vt:variant>
        <vt:i4>0</vt:i4>
      </vt:variant>
      <vt:variant>
        <vt:i4>5</vt:i4>
      </vt:variant>
      <vt:variant>
        <vt:lpwstr>https://www.williamrobertson.net/documents/plsqlcodingstandards.html</vt:lpwstr>
      </vt:variant>
      <vt:variant>
        <vt:lpwstr/>
      </vt:variant>
      <vt:variant>
        <vt:i4>4325380</vt:i4>
      </vt:variant>
      <vt:variant>
        <vt:i4>921</vt:i4>
      </vt:variant>
      <vt:variant>
        <vt:i4>0</vt:i4>
      </vt:variant>
      <vt:variant>
        <vt:i4>5</vt:i4>
      </vt:variant>
      <vt:variant>
        <vt:lpwstr>https://www.python.org/dev/peps/pep-0008/</vt:lpwstr>
      </vt:variant>
      <vt:variant>
        <vt:lpwstr/>
      </vt:variant>
      <vt:variant>
        <vt:i4>4915275</vt:i4>
      </vt:variant>
      <vt:variant>
        <vt:i4>918</vt:i4>
      </vt:variant>
      <vt:variant>
        <vt:i4>0</vt:i4>
      </vt:variant>
      <vt:variant>
        <vt:i4>5</vt:i4>
      </vt:variant>
      <vt:variant>
        <vt:lpwstr>https://www.php-fig.org/psr/</vt:lpwstr>
      </vt:variant>
      <vt:variant>
        <vt:lpwstr/>
      </vt:variant>
      <vt:variant>
        <vt:i4>2949166</vt:i4>
      </vt:variant>
      <vt:variant>
        <vt:i4>915</vt:i4>
      </vt:variant>
      <vt:variant>
        <vt:i4>0</vt:i4>
      </vt:variant>
      <vt:variant>
        <vt:i4>5</vt:i4>
      </vt:variant>
      <vt:variant>
        <vt:lpwstr>https://google.github.io/styleguide/javaguide.html</vt:lpwstr>
      </vt:variant>
      <vt:variant>
        <vt:lpwstr/>
      </vt:variant>
      <vt:variant>
        <vt:i4>8126585</vt:i4>
      </vt:variant>
      <vt:variant>
        <vt:i4>912</vt:i4>
      </vt:variant>
      <vt:variant>
        <vt:i4>0</vt:i4>
      </vt:variant>
      <vt:variant>
        <vt:i4>5</vt:i4>
      </vt:variant>
      <vt:variant>
        <vt:lpwstr>https://datasift.github.io/gitflow/IntroducingGitFlow.html</vt:lpwstr>
      </vt:variant>
      <vt:variant>
        <vt:lpwstr/>
      </vt:variant>
      <vt:variant>
        <vt:i4>6226004</vt:i4>
      </vt:variant>
      <vt:variant>
        <vt:i4>909</vt:i4>
      </vt:variant>
      <vt:variant>
        <vt:i4>0</vt:i4>
      </vt:variant>
      <vt:variant>
        <vt:i4>5</vt:i4>
      </vt:variant>
      <vt:variant>
        <vt:lpwstr>https://www.pfron.org.pl/</vt:lpwstr>
      </vt:variant>
      <vt:variant>
        <vt:lpwstr/>
      </vt:variant>
      <vt:variant>
        <vt:i4>5701642</vt:i4>
      </vt:variant>
      <vt:variant>
        <vt:i4>906</vt:i4>
      </vt:variant>
      <vt:variant>
        <vt:i4>0</vt:i4>
      </vt:variant>
      <vt:variant>
        <vt:i4>5</vt:i4>
      </vt:variant>
      <vt:variant>
        <vt:lpwstr>https://www.gov.pl/web/sluzbacywilna/prosty-jezyk</vt:lpwstr>
      </vt:variant>
      <vt:variant>
        <vt:lpwstr/>
      </vt:variant>
      <vt:variant>
        <vt:i4>7209081</vt:i4>
      </vt:variant>
      <vt:variant>
        <vt:i4>903</vt:i4>
      </vt:variant>
      <vt:variant>
        <vt:i4>0</vt:i4>
      </vt:variant>
      <vt:variant>
        <vt:i4>5</vt:i4>
      </vt:variant>
      <vt:variant>
        <vt:lpwstr>https://www.w3.org/TR/WCAG20-TECHS/pdf</vt:lpwstr>
      </vt:variant>
      <vt:variant>
        <vt:lpwstr/>
      </vt:variant>
      <vt:variant>
        <vt:i4>5111826</vt:i4>
      </vt:variant>
      <vt:variant>
        <vt:i4>900</vt:i4>
      </vt:variant>
      <vt:variant>
        <vt:i4>0</vt:i4>
      </vt:variant>
      <vt:variant>
        <vt:i4>5</vt:i4>
      </vt:variant>
      <vt:variant>
        <vt:lpwstr>https://www.w3.org/WAI/WCAG21/Techniques/css/C39</vt:lpwstr>
      </vt:variant>
      <vt:variant>
        <vt:lpwstr/>
      </vt:variant>
      <vt:variant>
        <vt:i4>1048647</vt:i4>
      </vt:variant>
      <vt:variant>
        <vt:i4>897</vt:i4>
      </vt:variant>
      <vt:variant>
        <vt:i4>0</vt:i4>
      </vt:variant>
      <vt:variant>
        <vt:i4>5</vt:i4>
      </vt:variant>
      <vt:variant>
        <vt:lpwstr>http://www.pfron.org.pl/</vt:lpwstr>
      </vt:variant>
      <vt:variant>
        <vt:lpwstr/>
      </vt:variant>
      <vt:variant>
        <vt:i4>4325377</vt:i4>
      </vt:variant>
      <vt:variant>
        <vt:i4>894</vt:i4>
      </vt:variant>
      <vt:variant>
        <vt:i4>0</vt:i4>
      </vt:variant>
      <vt:variant>
        <vt:i4>5</vt:i4>
      </vt:variant>
      <vt:variant>
        <vt:lpwstr>https://www.tpgi.com/color-contrast-checker/</vt:lpwstr>
      </vt:variant>
      <vt:variant>
        <vt:lpwstr/>
      </vt:variant>
      <vt:variant>
        <vt:i4>5570652</vt:i4>
      </vt:variant>
      <vt:variant>
        <vt:i4>891</vt:i4>
      </vt:variant>
      <vt:variant>
        <vt:i4>0</vt:i4>
      </vt:variant>
      <vt:variant>
        <vt:i4>5</vt:i4>
      </vt:variant>
      <vt:variant>
        <vt:lpwstr>https://www.tinymce.com/</vt:lpwstr>
      </vt:variant>
      <vt:variant>
        <vt:lpwstr/>
      </vt:variant>
      <vt:variant>
        <vt:i4>8323180</vt:i4>
      </vt:variant>
      <vt:variant>
        <vt:i4>888</vt:i4>
      </vt:variant>
      <vt:variant>
        <vt:i4>0</vt:i4>
      </vt:variant>
      <vt:variant>
        <vt:i4>5</vt:i4>
      </vt:variant>
      <vt:variant>
        <vt:lpwstr>https://dequeuniversity.com/library/aria/liveregion-playground</vt:lpwstr>
      </vt:variant>
      <vt:variant>
        <vt:lpwstr/>
      </vt:variant>
      <vt:variant>
        <vt:i4>2621566</vt:i4>
      </vt:variant>
      <vt:variant>
        <vt:i4>885</vt:i4>
      </vt:variant>
      <vt:variant>
        <vt:i4>0</vt:i4>
      </vt:variant>
      <vt:variant>
        <vt:i4>5</vt:i4>
      </vt:variant>
      <vt:variant>
        <vt:lpwstr>https://getbootstrap.com/docs/5.0/helpers/visually-hidden/</vt:lpwstr>
      </vt:variant>
      <vt:variant>
        <vt:lpwstr/>
      </vt:variant>
      <vt:variant>
        <vt:i4>4718620</vt:i4>
      </vt:variant>
      <vt:variant>
        <vt:i4>882</vt:i4>
      </vt:variant>
      <vt:variant>
        <vt:i4>0</vt:i4>
      </vt:variant>
      <vt:variant>
        <vt:i4>5</vt:i4>
      </vt:variant>
      <vt:variant>
        <vt:lpwstr>http://webaim.org/techniques/css/invisiblecontent</vt:lpwstr>
      </vt:variant>
      <vt:variant>
        <vt:lpwstr/>
      </vt:variant>
      <vt:variant>
        <vt:i4>5308484</vt:i4>
      </vt:variant>
      <vt:variant>
        <vt:i4>879</vt:i4>
      </vt:variant>
      <vt:variant>
        <vt:i4>0</vt:i4>
      </vt:variant>
      <vt:variant>
        <vt:i4>5</vt:i4>
      </vt:variant>
      <vt:variant>
        <vt:lpwstr>https://www.w3.org/WAI/tutorials/tables/</vt:lpwstr>
      </vt:variant>
      <vt:variant>
        <vt:lpwstr/>
      </vt:variant>
      <vt:variant>
        <vt:i4>7798834</vt:i4>
      </vt:variant>
      <vt:variant>
        <vt:i4>876</vt:i4>
      </vt:variant>
      <vt:variant>
        <vt:i4>0</vt:i4>
      </vt:variant>
      <vt:variant>
        <vt:i4>5</vt:i4>
      </vt:variant>
      <vt:variant>
        <vt:lpwstr>https://www.w3.org/TR/WCAG20-TECHS/ARIA19.html</vt:lpwstr>
      </vt:variant>
      <vt:variant>
        <vt:lpwstr/>
      </vt:variant>
      <vt:variant>
        <vt:i4>5963852</vt:i4>
      </vt:variant>
      <vt:variant>
        <vt:i4>873</vt:i4>
      </vt:variant>
      <vt:variant>
        <vt:i4>0</vt:i4>
      </vt:variant>
      <vt:variant>
        <vt:i4>5</vt:i4>
      </vt:variant>
      <vt:variant>
        <vt:lpwstr>https://developer.mozilla.org/en-US/docs/Web/HTML/Attributes/autocomplete</vt:lpwstr>
      </vt:variant>
      <vt:variant>
        <vt:lpwstr/>
      </vt:variant>
      <vt:variant>
        <vt:i4>1376287</vt:i4>
      </vt:variant>
      <vt:variant>
        <vt:i4>870</vt:i4>
      </vt:variant>
      <vt:variant>
        <vt:i4>0</vt:i4>
      </vt:variant>
      <vt:variant>
        <vt:i4>5</vt:i4>
      </vt:variant>
      <vt:variant>
        <vt:lpwstr>https://www.w3.org/WAI/ARIA/apg/</vt:lpwstr>
      </vt:variant>
      <vt:variant>
        <vt:lpwstr/>
      </vt:variant>
      <vt:variant>
        <vt:i4>1507417</vt:i4>
      </vt:variant>
      <vt:variant>
        <vt:i4>867</vt:i4>
      </vt:variant>
      <vt:variant>
        <vt:i4>0</vt:i4>
      </vt:variant>
      <vt:variant>
        <vt:i4>5</vt:i4>
      </vt:variant>
      <vt:variant>
        <vt:lpwstr>https://www.w3.org/WAI/WCAG22/Techniques/</vt:lpwstr>
      </vt:variant>
      <vt:variant>
        <vt:lpwstr>aria</vt:lpwstr>
      </vt:variant>
      <vt:variant>
        <vt:i4>65542</vt:i4>
      </vt:variant>
      <vt:variant>
        <vt:i4>864</vt:i4>
      </vt:variant>
      <vt:variant>
        <vt:i4>0</vt:i4>
      </vt:variant>
      <vt:variant>
        <vt:i4>5</vt:i4>
      </vt:variant>
      <vt:variant>
        <vt:lpwstr>https://www.w3.org/TR/html51/</vt:lpwstr>
      </vt:variant>
      <vt:variant>
        <vt:lpwstr/>
      </vt:variant>
      <vt:variant>
        <vt:i4>4390985</vt:i4>
      </vt:variant>
      <vt:variant>
        <vt:i4>861</vt:i4>
      </vt:variant>
      <vt:variant>
        <vt:i4>0</vt:i4>
      </vt:variant>
      <vt:variant>
        <vt:i4>5</vt:i4>
      </vt:variant>
      <vt:variant>
        <vt:lpwstr>https://validator.w3.org/nu/</vt:lpwstr>
      </vt:variant>
      <vt:variant>
        <vt:lpwstr/>
      </vt:variant>
      <vt:variant>
        <vt:i4>7340080</vt:i4>
      </vt:variant>
      <vt:variant>
        <vt:i4>858</vt:i4>
      </vt:variant>
      <vt:variant>
        <vt:i4>0</vt:i4>
      </vt:variant>
      <vt:variant>
        <vt:i4>5</vt:i4>
      </vt:variant>
      <vt:variant>
        <vt:lpwstr>https://dylanb.github.io/bookmarklets.html</vt:lpwstr>
      </vt:variant>
      <vt:variant>
        <vt:lpwstr/>
      </vt:variant>
      <vt:variant>
        <vt:i4>2097278</vt:i4>
      </vt:variant>
      <vt:variant>
        <vt:i4>855</vt:i4>
      </vt:variant>
      <vt:variant>
        <vt:i4>0</vt:i4>
      </vt:variant>
      <vt:variant>
        <vt:i4>5</vt:i4>
      </vt:variant>
      <vt:variant>
        <vt:lpwstr>https://chromewebstore.google.com/detail/landmark-navigation-via-k/ddpokpbjopmeeiiolheejjpkonlkklgp</vt:lpwstr>
      </vt:variant>
      <vt:variant>
        <vt:lpwstr/>
      </vt:variant>
      <vt:variant>
        <vt:i4>1376283</vt:i4>
      </vt:variant>
      <vt:variant>
        <vt:i4>852</vt:i4>
      </vt:variant>
      <vt:variant>
        <vt:i4>0</vt:i4>
      </vt:variant>
      <vt:variant>
        <vt:i4>5</vt:i4>
      </vt:variant>
      <vt:variant>
        <vt:lpwstr>https://chromewebstore.google.com/detail/headingsmap/flbjommegcjonpdmenkdiocclhjacmbi</vt:lpwstr>
      </vt:variant>
      <vt:variant>
        <vt:lpwstr/>
      </vt:variant>
      <vt:variant>
        <vt:i4>4325377</vt:i4>
      </vt:variant>
      <vt:variant>
        <vt:i4>849</vt:i4>
      </vt:variant>
      <vt:variant>
        <vt:i4>0</vt:i4>
      </vt:variant>
      <vt:variant>
        <vt:i4>5</vt:i4>
      </vt:variant>
      <vt:variant>
        <vt:lpwstr>https://www.tpgi.com/color-contrast-checker/</vt:lpwstr>
      </vt:variant>
      <vt:variant>
        <vt:lpwstr/>
      </vt:variant>
      <vt:variant>
        <vt:i4>1638415</vt:i4>
      </vt:variant>
      <vt:variant>
        <vt:i4>846</vt:i4>
      </vt:variant>
      <vt:variant>
        <vt:i4>0</vt:i4>
      </vt:variant>
      <vt:variant>
        <vt:i4>5</vt:i4>
      </vt:variant>
      <vt:variant>
        <vt:lpwstr>https://www.ssa.gov/accessibility/andi/help/install.html</vt:lpwstr>
      </vt:variant>
      <vt:variant>
        <vt:lpwstr/>
      </vt:variant>
      <vt:variant>
        <vt:i4>196679</vt:i4>
      </vt:variant>
      <vt:variant>
        <vt:i4>843</vt:i4>
      </vt:variant>
      <vt:variant>
        <vt:i4>0</vt:i4>
      </vt:variant>
      <vt:variant>
        <vt:i4>5</vt:i4>
      </vt:variant>
      <vt:variant>
        <vt:lpwstr>https://chromewebstore.google.com/detail/arc-toolkit/chdkkkccnlfncngelccgbgfmjebmkmce</vt:lpwstr>
      </vt:variant>
      <vt:variant>
        <vt:lpwstr/>
      </vt:variant>
      <vt:variant>
        <vt:i4>7798839</vt:i4>
      </vt:variant>
      <vt:variant>
        <vt:i4>840</vt:i4>
      </vt:variant>
      <vt:variant>
        <vt:i4>0</vt:i4>
      </vt:variant>
      <vt:variant>
        <vt:i4>5</vt:i4>
      </vt:variant>
      <vt:variant>
        <vt:lpwstr>https://chromewebstore.google.com/detail/axe-devtools-web-accessib/lhdoppojpmngadmnindnejefpokejbdd</vt:lpwstr>
      </vt:variant>
      <vt:variant>
        <vt:lpwstr/>
      </vt:variant>
      <vt:variant>
        <vt:i4>1703950</vt:i4>
      </vt:variant>
      <vt:variant>
        <vt:i4>837</vt:i4>
      </vt:variant>
      <vt:variant>
        <vt:i4>0</vt:i4>
      </vt:variant>
      <vt:variant>
        <vt:i4>5</vt:i4>
      </vt:variant>
      <vt:variant>
        <vt:lpwstr>https://wave.webaim.org/</vt:lpwstr>
      </vt:variant>
      <vt:variant>
        <vt:lpwstr/>
      </vt:variant>
      <vt:variant>
        <vt:i4>196732</vt:i4>
      </vt:variant>
      <vt:variant>
        <vt:i4>834</vt:i4>
      </vt:variant>
      <vt:variant>
        <vt:i4>0</vt:i4>
      </vt:variant>
      <vt:variant>
        <vt:i4>5</vt:i4>
      </vt:variant>
      <vt:variant>
        <vt:lpwstr>https://www.apple.com/pl/voiceover/info/guide/_1121.html</vt:lpwstr>
      </vt:variant>
      <vt:variant>
        <vt:lpwstr/>
      </vt:variant>
      <vt:variant>
        <vt:i4>5832712</vt:i4>
      </vt:variant>
      <vt:variant>
        <vt:i4>831</vt:i4>
      </vt:variant>
      <vt:variant>
        <vt:i4>0</vt:i4>
      </vt:variant>
      <vt:variant>
        <vt:i4>5</vt:i4>
      </vt:variant>
      <vt:variant>
        <vt:lpwstr>https://nvda.pl/</vt:lpwstr>
      </vt:variant>
      <vt:variant>
        <vt:lpwstr/>
      </vt:variant>
      <vt:variant>
        <vt:i4>5177352</vt:i4>
      </vt:variant>
      <vt:variant>
        <vt:i4>828</vt:i4>
      </vt:variant>
      <vt:variant>
        <vt:i4>0</vt:i4>
      </vt:variant>
      <vt:variant>
        <vt:i4>5</vt:i4>
      </vt:variant>
      <vt:variant>
        <vt:lpwstr>https://pfronwarszawa-my.sharepoint.com/personal/bartosz_krupa_pfron_org_pl/Documents/www.w3.org</vt:lpwstr>
      </vt:variant>
      <vt:variant>
        <vt:lpwstr/>
      </vt:variant>
      <vt:variant>
        <vt:i4>851989</vt:i4>
      </vt:variant>
      <vt:variant>
        <vt:i4>825</vt:i4>
      </vt:variant>
      <vt:variant>
        <vt:i4>0</vt:i4>
      </vt:variant>
      <vt:variant>
        <vt:i4>5</vt:i4>
      </vt:variant>
      <vt:variant>
        <vt:lpwstr>https://www.w3.org/WAI/tutorials/</vt:lpwstr>
      </vt:variant>
      <vt:variant>
        <vt:lpwstr/>
      </vt:variant>
      <vt:variant>
        <vt:i4>131088</vt:i4>
      </vt:variant>
      <vt:variant>
        <vt:i4>822</vt:i4>
      </vt:variant>
      <vt:variant>
        <vt:i4>0</vt:i4>
      </vt:variant>
      <vt:variant>
        <vt:i4>5</vt:i4>
      </vt:variant>
      <vt:variant>
        <vt:lpwstr>https://www.w3.org/TR/wai-aria-practices/</vt:lpwstr>
      </vt:variant>
      <vt:variant>
        <vt:lpwstr/>
      </vt:variant>
      <vt:variant>
        <vt:i4>262225</vt:i4>
      </vt:variant>
      <vt:variant>
        <vt:i4>819</vt:i4>
      </vt:variant>
      <vt:variant>
        <vt:i4>0</vt:i4>
      </vt:variant>
      <vt:variant>
        <vt:i4>5</vt:i4>
      </vt:variant>
      <vt:variant>
        <vt:lpwstr>https://www.w3.org/WAI/WCAG22/Techniques/</vt:lpwstr>
      </vt:variant>
      <vt:variant>
        <vt:lpwstr/>
      </vt:variant>
      <vt:variant>
        <vt:i4>1966098</vt:i4>
      </vt:variant>
      <vt:variant>
        <vt:i4>816</vt:i4>
      </vt:variant>
      <vt:variant>
        <vt:i4>0</vt:i4>
      </vt:variant>
      <vt:variant>
        <vt:i4>5</vt:i4>
      </vt:variant>
      <vt:variant>
        <vt:lpwstr>https://www.w3.org/TR/WCAG22/</vt:lpwstr>
      </vt:variant>
      <vt:variant>
        <vt:lpwstr/>
      </vt:variant>
      <vt:variant>
        <vt:i4>1114198</vt:i4>
      </vt:variant>
      <vt:variant>
        <vt:i4>813</vt:i4>
      </vt:variant>
      <vt:variant>
        <vt:i4>0</vt:i4>
      </vt:variant>
      <vt:variant>
        <vt:i4>5</vt:i4>
      </vt:variant>
      <vt:variant>
        <vt:lpwstr>http://jmeter.apache.org/</vt:lpwstr>
      </vt:variant>
      <vt:variant>
        <vt:lpwstr/>
      </vt:variant>
      <vt:variant>
        <vt:i4>2752601</vt:i4>
      </vt:variant>
      <vt:variant>
        <vt:i4>810</vt:i4>
      </vt:variant>
      <vt:variant>
        <vt:i4>0</vt:i4>
      </vt:variant>
      <vt:variant>
        <vt:i4>5</vt:i4>
      </vt:variant>
      <vt:variant>
        <vt:lpwstr>https://euc-word-edit.officeapps.live.com/we/wordeditorframe.aspx?ui=pl-pl&amp;rs=pl-pl&amp;wopisrc=https%3A%2F%2Fpfronwarszawa.sharepoint.com%2Fsites%2FDIT-WSI-ATiK-2025%2F_vti_bin%2Fwopi.ashx%2Ffiles%2F4e83188cde2d4fe39254f103f3cbb4a8&amp;wdenableroaming=1&amp;mscc=1&amp;hid=75db3fab-74b9-488d-86c2-3c0fc64649c4.0&amp;uih=teams&amp;uiembed=1&amp;wdlcid=pl-pl&amp;jsapi=1&amp;jsapiver=v2&amp;corrid=09c0a2b7-79b1-43c8-94d9-75b0f7573234&amp;usid=09c0a2b7-79b1-43c8-94d9-75b0f7573234&amp;newsession=1&amp;sftc=1&amp;uihit=TeamsModern&amp;muv=v1&amp;to=https%3A%2F%2Fteams.microsoft.com&amp;accloop=1&amp;sdr=6&amp;scnd=1&amp;sat=1&amp;ats=ParentFrame&amp;rat=1&amp;sams=1&amp;mtf=1&amp;sfp=1&amp;halh=1&amp;hch=1&amp;hmh=1&amp;hwfh=1&amp;hsth=1&amp;sih=1&amp;unh=1&amp;onw=1&amp;dchat=1&amp;sc=%7B%22pmo%22%3A%22https%3A%2F%2Fm365.cloud.microsoft%22%2C%22pmshare%22%3Atrue%7D&amp;ctp=LeastProtected&amp;rct=Normal&amp;wdhostclicktime=1755866800025&amp;afdflight=35&amp;instantedit=1&amp;wopicomplete=1&amp;wdredirectionreason=Unified_SingleFlush</vt:lpwstr>
      </vt:variant>
      <vt:variant>
        <vt:lpwstr>_ftn5</vt:lpwstr>
      </vt:variant>
      <vt:variant>
        <vt:i4>2752601</vt:i4>
      </vt:variant>
      <vt:variant>
        <vt:i4>807</vt:i4>
      </vt:variant>
      <vt:variant>
        <vt:i4>0</vt:i4>
      </vt:variant>
      <vt:variant>
        <vt:i4>5</vt:i4>
      </vt:variant>
      <vt:variant>
        <vt:lpwstr>https://euc-word-edit.officeapps.live.com/we/wordeditorframe.aspx?ui=pl-pl&amp;rs=pl-pl&amp;wopisrc=https%3A%2F%2Fpfronwarszawa.sharepoint.com%2Fsites%2FDIT-WSI-ATiK-2025%2F_vti_bin%2Fwopi.ashx%2Ffiles%2F4e83188cde2d4fe39254f103f3cbb4a8&amp;wdenableroaming=1&amp;mscc=1&amp;hid=75db3fab-74b9-488d-86c2-3c0fc64649c4.0&amp;uih=teams&amp;uiembed=1&amp;wdlcid=pl-pl&amp;jsapi=1&amp;jsapiver=v2&amp;corrid=09c0a2b7-79b1-43c8-94d9-75b0f7573234&amp;usid=09c0a2b7-79b1-43c8-94d9-75b0f7573234&amp;newsession=1&amp;sftc=1&amp;uihit=TeamsModern&amp;muv=v1&amp;to=https%3A%2F%2Fteams.microsoft.com&amp;accloop=1&amp;sdr=6&amp;scnd=1&amp;sat=1&amp;ats=ParentFrame&amp;rat=1&amp;sams=1&amp;mtf=1&amp;sfp=1&amp;halh=1&amp;hch=1&amp;hmh=1&amp;hwfh=1&amp;hsth=1&amp;sih=1&amp;unh=1&amp;onw=1&amp;dchat=1&amp;sc=%7B%22pmo%22%3A%22https%3A%2F%2Fm365.cloud.microsoft%22%2C%22pmshare%22%3Atrue%7D&amp;ctp=LeastProtected&amp;rct=Normal&amp;wdhostclicktime=1755866800025&amp;afdflight=35&amp;instantedit=1&amp;wopicomplete=1&amp;wdredirectionreason=Unified_SingleFlush</vt:lpwstr>
      </vt:variant>
      <vt:variant>
        <vt:lpwstr>_ftn4</vt:lpwstr>
      </vt:variant>
      <vt:variant>
        <vt:i4>1310779</vt:i4>
      </vt:variant>
      <vt:variant>
        <vt:i4>776</vt:i4>
      </vt:variant>
      <vt:variant>
        <vt:i4>0</vt:i4>
      </vt:variant>
      <vt:variant>
        <vt:i4>5</vt:i4>
      </vt:variant>
      <vt:variant>
        <vt:lpwstr/>
      </vt:variant>
      <vt:variant>
        <vt:lpwstr>_Toc227660876</vt:lpwstr>
      </vt:variant>
      <vt:variant>
        <vt:i4>1310779</vt:i4>
      </vt:variant>
      <vt:variant>
        <vt:i4>770</vt:i4>
      </vt:variant>
      <vt:variant>
        <vt:i4>0</vt:i4>
      </vt:variant>
      <vt:variant>
        <vt:i4>5</vt:i4>
      </vt:variant>
      <vt:variant>
        <vt:lpwstr/>
      </vt:variant>
      <vt:variant>
        <vt:lpwstr>_Toc227660875</vt:lpwstr>
      </vt:variant>
      <vt:variant>
        <vt:i4>1310779</vt:i4>
      </vt:variant>
      <vt:variant>
        <vt:i4>764</vt:i4>
      </vt:variant>
      <vt:variant>
        <vt:i4>0</vt:i4>
      </vt:variant>
      <vt:variant>
        <vt:i4>5</vt:i4>
      </vt:variant>
      <vt:variant>
        <vt:lpwstr/>
      </vt:variant>
      <vt:variant>
        <vt:lpwstr>_Toc227660874</vt:lpwstr>
      </vt:variant>
      <vt:variant>
        <vt:i4>1310779</vt:i4>
      </vt:variant>
      <vt:variant>
        <vt:i4>758</vt:i4>
      </vt:variant>
      <vt:variant>
        <vt:i4>0</vt:i4>
      </vt:variant>
      <vt:variant>
        <vt:i4>5</vt:i4>
      </vt:variant>
      <vt:variant>
        <vt:lpwstr/>
      </vt:variant>
      <vt:variant>
        <vt:lpwstr>_Toc227660873</vt:lpwstr>
      </vt:variant>
      <vt:variant>
        <vt:i4>1310779</vt:i4>
      </vt:variant>
      <vt:variant>
        <vt:i4>752</vt:i4>
      </vt:variant>
      <vt:variant>
        <vt:i4>0</vt:i4>
      </vt:variant>
      <vt:variant>
        <vt:i4>5</vt:i4>
      </vt:variant>
      <vt:variant>
        <vt:lpwstr/>
      </vt:variant>
      <vt:variant>
        <vt:lpwstr>_Toc227660872</vt:lpwstr>
      </vt:variant>
      <vt:variant>
        <vt:i4>1310779</vt:i4>
      </vt:variant>
      <vt:variant>
        <vt:i4>746</vt:i4>
      </vt:variant>
      <vt:variant>
        <vt:i4>0</vt:i4>
      </vt:variant>
      <vt:variant>
        <vt:i4>5</vt:i4>
      </vt:variant>
      <vt:variant>
        <vt:lpwstr/>
      </vt:variant>
      <vt:variant>
        <vt:lpwstr>_Toc227660871</vt:lpwstr>
      </vt:variant>
      <vt:variant>
        <vt:i4>1310779</vt:i4>
      </vt:variant>
      <vt:variant>
        <vt:i4>740</vt:i4>
      </vt:variant>
      <vt:variant>
        <vt:i4>0</vt:i4>
      </vt:variant>
      <vt:variant>
        <vt:i4>5</vt:i4>
      </vt:variant>
      <vt:variant>
        <vt:lpwstr/>
      </vt:variant>
      <vt:variant>
        <vt:lpwstr>_Toc227660870</vt:lpwstr>
      </vt:variant>
      <vt:variant>
        <vt:i4>1376315</vt:i4>
      </vt:variant>
      <vt:variant>
        <vt:i4>734</vt:i4>
      </vt:variant>
      <vt:variant>
        <vt:i4>0</vt:i4>
      </vt:variant>
      <vt:variant>
        <vt:i4>5</vt:i4>
      </vt:variant>
      <vt:variant>
        <vt:lpwstr/>
      </vt:variant>
      <vt:variant>
        <vt:lpwstr>_Toc227660869</vt:lpwstr>
      </vt:variant>
      <vt:variant>
        <vt:i4>1376315</vt:i4>
      </vt:variant>
      <vt:variant>
        <vt:i4>728</vt:i4>
      </vt:variant>
      <vt:variant>
        <vt:i4>0</vt:i4>
      </vt:variant>
      <vt:variant>
        <vt:i4>5</vt:i4>
      </vt:variant>
      <vt:variant>
        <vt:lpwstr/>
      </vt:variant>
      <vt:variant>
        <vt:lpwstr>_Toc227660868</vt:lpwstr>
      </vt:variant>
      <vt:variant>
        <vt:i4>1376315</vt:i4>
      </vt:variant>
      <vt:variant>
        <vt:i4>722</vt:i4>
      </vt:variant>
      <vt:variant>
        <vt:i4>0</vt:i4>
      </vt:variant>
      <vt:variant>
        <vt:i4>5</vt:i4>
      </vt:variant>
      <vt:variant>
        <vt:lpwstr/>
      </vt:variant>
      <vt:variant>
        <vt:lpwstr>_Toc227660867</vt:lpwstr>
      </vt:variant>
      <vt:variant>
        <vt:i4>1376315</vt:i4>
      </vt:variant>
      <vt:variant>
        <vt:i4>716</vt:i4>
      </vt:variant>
      <vt:variant>
        <vt:i4>0</vt:i4>
      </vt:variant>
      <vt:variant>
        <vt:i4>5</vt:i4>
      </vt:variant>
      <vt:variant>
        <vt:lpwstr/>
      </vt:variant>
      <vt:variant>
        <vt:lpwstr>_Toc227660866</vt:lpwstr>
      </vt:variant>
      <vt:variant>
        <vt:i4>1376315</vt:i4>
      </vt:variant>
      <vt:variant>
        <vt:i4>710</vt:i4>
      </vt:variant>
      <vt:variant>
        <vt:i4>0</vt:i4>
      </vt:variant>
      <vt:variant>
        <vt:i4>5</vt:i4>
      </vt:variant>
      <vt:variant>
        <vt:lpwstr/>
      </vt:variant>
      <vt:variant>
        <vt:lpwstr>_Toc227660865</vt:lpwstr>
      </vt:variant>
      <vt:variant>
        <vt:i4>1376315</vt:i4>
      </vt:variant>
      <vt:variant>
        <vt:i4>704</vt:i4>
      </vt:variant>
      <vt:variant>
        <vt:i4>0</vt:i4>
      </vt:variant>
      <vt:variant>
        <vt:i4>5</vt:i4>
      </vt:variant>
      <vt:variant>
        <vt:lpwstr/>
      </vt:variant>
      <vt:variant>
        <vt:lpwstr>_Toc227660864</vt:lpwstr>
      </vt:variant>
      <vt:variant>
        <vt:i4>1376315</vt:i4>
      </vt:variant>
      <vt:variant>
        <vt:i4>698</vt:i4>
      </vt:variant>
      <vt:variant>
        <vt:i4>0</vt:i4>
      </vt:variant>
      <vt:variant>
        <vt:i4>5</vt:i4>
      </vt:variant>
      <vt:variant>
        <vt:lpwstr/>
      </vt:variant>
      <vt:variant>
        <vt:lpwstr>_Toc227660863</vt:lpwstr>
      </vt:variant>
      <vt:variant>
        <vt:i4>1376315</vt:i4>
      </vt:variant>
      <vt:variant>
        <vt:i4>692</vt:i4>
      </vt:variant>
      <vt:variant>
        <vt:i4>0</vt:i4>
      </vt:variant>
      <vt:variant>
        <vt:i4>5</vt:i4>
      </vt:variant>
      <vt:variant>
        <vt:lpwstr/>
      </vt:variant>
      <vt:variant>
        <vt:lpwstr>_Toc227660862</vt:lpwstr>
      </vt:variant>
      <vt:variant>
        <vt:i4>1376315</vt:i4>
      </vt:variant>
      <vt:variant>
        <vt:i4>686</vt:i4>
      </vt:variant>
      <vt:variant>
        <vt:i4>0</vt:i4>
      </vt:variant>
      <vt:variant>
        <vt:i4>5</vt:i4>
      </vt:variant>
      <vt:variant>
        <vt:lpwstr/>
      </vt:variant>
      <vt:variant>
        <vt:lpwstr>_Toc227660861</vt:lpwstr>
      </vt:variant>
      <vt:variant>
        <vt:i4>1376315</vt:i4>
      </vt:variant>
      <vt:variant>
        <vt:i4>680</vt:i4>
      </vt:variant>
      <vt:variant>
        <vt:i4>0</vt:i4>
      </vt:variant>
      <vt:variant>
        <vt:i4>5</vt:i4>
      </vt:variant>
      <vt:variant>
        <vt:lpwstr/>
      </vt:variant>
      <vt:variant>
        <vt:lpwstr>_Toc227660860</vt:lpwstr>
      </vt:variant>
      <vt:variant>
        <vt:i4>1441851</vt:i4>
      </vt:variant>
      <vt:variant>
        <vt:i4>674</vt:i4>
      </vt:variant>
      <vt:variant>
        <vt:i4>0</vt:i4>
      </vt:variant>
      <vt:variant>
        <vt:i4>5</vt:i4>
      </vt:variant>
      <vt:variant>
        <vt:lpwstr/>
      </vt:variant>
      <vt:variant>
        <vt:lpwstr>_Toc227660859</vt:lpwstr>
      </vt:variant>
      <vt:variant>
        <vt:i4>1441851</vt:i4>
      </vt:variant>
      <vt:variant>
        <vt:i4>668</vt:i4>
      </vt:variant>
      <vt:variant>
        <vt:i4>0</vt:i4>
      </vt:variant>
      <vt:variant>
        <vt:i4>5</vt:i4>
      </vt:variant>
      <vt:variant>
        <vt:lpwstr/>
      </vt:variant>
      <vt:variant>
        <vt:lpwstr>_Toc227660858</vt:lpwstr>
      </vt:variant>
      <vt:variant>
        <vt:i4>1441851</vt:i4>
      </vt:variant>
      <vt:variant>
        <vt:i4>662</vt:i4>
      </vt:variant>
      <vt:variant>
        <vt:i4>0</vt:i4>
      </vt:variant>
      <vt:variant>
        <vt:i4>5</vt:i4>
      </vt:variant>
      <vt:variant>
        <vt:lpwstr/>
      </vt:variant>
      <vt:variant>
        <vt:lpwstr>_Toc227660857</vt:lpwstr>
      </vt:variant>
      <vt:variant>
        <vt:i4>1441851</vt:i4>
      </vt:variant>
      <vt:variant>
        <vt:i4>656</vt:i4>
      </vt:variant>
      <vt:variant>
        <vt:i4>0</vt:i4>
      </vt:variant>
      <vt:variant>
        <vt:i4>5</vt:i4>
      </vt:variant>
      <vt:variant>
        <vt:lpwstr/>
      </vt:variant>
      <vt:variant>
        <vt:lpwstr>_Toc227660856</vt:lpwstr>
      </vt:variant>
      <vt:variant>
        <vt:i4>1441851</vt:i4>
      </vt:variant>
      <vt:variant>
        <vt:i4>650</vt:i4>
      </vt:variant>
      <vt:variant>
        <vt:i4>0</vt:i4>
      </vt:variant>
      <vt:variant>
        <vt:i4>5</vt:i4>
      </vt:variant>
      <vt:variant>
        <vt:lpwstr/>
      </vt:variant>
      <vt:variant>
        <vt:lpwstr>_Toc227660855</vt:lpwstr>
      </vt:variant>
      <vt:variant>
        <vt:i4>1441851</vt:i4>
      </vt:variant>
      <vt:variant>
        <vt:i4>644</vt:i4>
      </vt:variant>
      <vt:variant>
        <vt:i4>0</vt:i4>
      </vt:variant>
      <vt:variant>
        <vt:i4>5</vt:i4>
      </vt:variant>
      <vt:variant>
        <vt:lpwstr/>
      </vt:variant>
      <vt:variant>
        <vt:lpwstr>_Toc227660854</vt:lpwstr>
      </vt:variant>
      <vt:variant>
        <vt:i4>1441851</vt:i4>
      </vt:variant>
      <vt:variant>
        <vt:i4>638</vt:i4>
      </vt:variant>
      <vt:variant>
        <vt:i4>0</vt:i4>
      </vt:variant>
      <vt:variant>
        <vt:i4>5</vt:i4>
      </vt:variant>
      <vt:variant>
        <vt:lpwstr/>
      </vt:variant>
      <vt:variant>
        <vt:lpwstr>_Toc227660853</vt:lpwstr>
      </vt:variant>
      <vt:variant>
        <vt:i4>1441851</vt:i4>
      </vt:variant>
      <vt:variant>
        <vt:i4>632</vt:i4>
      </vt:variant>
      <vt:variant>
        <vt:i4>0</vt:i4>
      </vt:variant>
      <vt:variant>
        <vt:i4>5</vt:i4>
      </vt:variant>
      <vt:variant>
        <vt:lpwstr/>
      </vt:variant>
      <vt:variant>
        <vt:lpwstr>_Toc227660852</vt:lpwstr>
      </vt:variant>
      <vt:variant>
        <vt:i4>1441851</vt:i4>
      </vt:variant>
      <vt:variant>
        <vt:i4>626</vt:i4>
      </vt:variant>
      <vt:variant>
        <vt:i4>0</vt:i4>
      </vt:variant>
      <vt:variant>
        <vt:i4>5</vt:i4>
      </vt:variant>
      <vt:variant>
        <vt:lpwstr/>
      </vt:variant>
      <vt:variant>
        <vt:lpwstr>_Toc227660851</vt:lpwstr>
      </vt:variant>
      <vt:variant>
        <vt:i4>1441851</vt:i4>
      </vt:variant>
      <vt:variant>
        <vt:i4>620</vt:i4>
      </vt:variant>
      <vt:variant>
        <vt:i4>0</vt:i4>
      </vt:variant>
      <vt:variant>
        <vt:i4>5</vt:i4>
      </vt:variant>
      <vt:variant>
        <vt:lpwstr/>
      </vt:variant>
      <vt:variant>
        <vt:lpwstr>_Toc227660850</vt:lpwstr>
      </vt:variant>
      <vt:variant>
        <vt:i4>1507387</vt:i4>
      </vt:variant>
      <vt:variant>
        <vt:i4>614</vt:i4>
      </vt:variant>
      <vt:variant>
        <vt:i4>0</vt:i4>
      </vt:variant>
      <vt:variant>
        <vt:i4>5</vt:i4>
      </vt:variant>
      <vt:variant>
        <vt:lpwstr/>
      </vt:variant>
      <vt:variant>
        <vt:lpwstr>_Toc227660849</vt:lpwstr>
      </vt:variant>
      <vt:variant>
        <vt:i4>1507387</vt:i4>
      </vt:variant>
      <vt:variant>
        <vt:i4>608</vt:i4>
      </vt:variant>
      <vt:variant>
        <vt:i4>0</vt:i4>
      </vt:variant>
      <vt:variant>
        <vt:i4>5</vt:i4>
      </vt:variant>
      <vt:variant>
        <vt:lpwstr/>
      </vt:variant>
      <vt:variant>
        <vt:lpwstr>_Toc227660848</vt:lpwstr>
      </vt:variant>
      <vt:variant>
        <vt:i4>1507387</vt:i4>
      </vt:variant>
      <vt:variant>
        <vt:i4>602</vt:i4>
      </vt:variant>
      <vt:variant>
        <vt:i4>0</vt:i4>
      </vt:variant>
      <vt:variant>
        <vt:i4>5</vt:i4>
      </vt:variant>
      <vt:variant>
        <vt:lpwstr/>
      </vt:variant>
      <vt:variant>
        <vt:lpwstr>_Toc227660847</vt:lpwstr>
      </vt:variant>
      <vt:variant>
        <vt:i4>1507387</vt:i4>
      </vt:variant>
      <vt:variant>
        <vt:i4>596</vt:i4>
      </vt:variant>
      <vt:variant>
        <vt:i4>0</vt:i4>
      </vt:variant>
      <vt:variant>
        <vt:i4>5</vt:i4>
      </vt:variant>
      <vt:variant>
        <vt:lpwstr/>
      </vt:variant>
      <vt:variant>
        <vt:lpwstr>_Toc227660846</vt:lpwstr>
      </vt:variant>
      <vt:variant>
        <vt:i4>1507387</vt:i4>
      </vt:variant>
      <vt:variant>
        <vt:i4>590</vt:i4>
      </vt:variant>
      <vt:variant>
        <vt:i4>0</vt:i4>
      </vt:variant>
      <vt:variant>
        <vt:i4>5</vt:i4>
      </vt:variant>
      <vt:variant>
        <vt:lpwstr/>
      </vt:variant>
      <vt:variant>
        <vt:lpwstr>_Toc227660845</vt:lpwstr>
      </vt:variant>
      <vt:variant>
        <vt:i4>1507387</vt:i4>
      </vt:variant>
      <vt:variant>
        <vt:i4>584</vt:i4>
      </vt:variant>
      <vt:variant>
        <vt:i4>0</vt:i4>
      </vt:variant>
      <vt:variant>
        <vt:i4>5</vt:i4>
      </vt:variant>
      <vt:variant>
        <vt:lpwstr/>
      </vt:variant>
      <vt:variant>
        <vt:lpwstr>_Toc227660844</vt:lpwstr>
      </vt:variant>
      <vt:variant>
        <vt:i4>1507387</vt:i4>
      </vt:variant>
      <vt:variant>
        <vt:i4>578</vt:i4>
      </vt:variant>
      <vt:variant>
        <vt:i4>0</vt:i4>
      </vt:variant>
      <vt:variant>
        <vt:i4>5</vt:i4>
      </vt:variant>
      <vt:variant>
        <vt:lpwstr/>
      </vt:variant>
      <vt:variant>
        <vt:lpwstr>_Toc227660843</vt:lpwstr>
      </vt:variant>
      <vt:variant>
        <vt:i4>1507387</vt:i4>
      </vt:variant>
      <vt:variant>
        <vt:i4>572</vt:i4>
      </vt:variant>
      <vt:variant>
        <vt:i4>0</vt:i4>
      </vt:variant>
      <vt:variant>
        <vt:i4>5</vt:i4>
      </vt:variant>
      <vt:variant>
        <vt:lpwstr/>
      </vt:variant>
      <vt:variant>
        <vt:lpwstr>_Toc227660842</vt:lpwstr>
      </vt:variant>
      <vt:variant>
        <vt:i4>1507387</vt:i4>
      </vt:variant>
      <vt:variant>
        <vt:i4>566</vt:i4>
      </vt:variant>
      <vt:variant>
        <vt:i4>0</vt:i4>
      </vt:variant>
      <vt:variant>
        <vt:i4>5</vt:i4>
      </vt:variant>
      <vt:variant>
        <vt:lpwstr/>
      </vt:variant>
      <vt:variant>
        <vt:lpwstr>_Toc227660841</vt:lpwstr>
      </vt:variant>
      <vt:variant>
        <vt:i4>1507387</vt:i4>
      </vt:variant>
      <vt:variant>
        <vt:i4>560</vt:i4>
      </vt:variant>
      <vt:variant>
        <vt:i4>0</vt:i4>
      </vt:variant>
      <vt:variant>
        <vt:i4>5</vt:i4>
      </vt:variant>
      <vt:variant>
        <vt:lpwstr/>
      </vt:variant>
      <vt:variant>
        <vt:lpwstr>_Toc227660840</vt:lpwstr>
      </vt:variant>
      <vt:variant>
        <vt:i4>1048635</vt:i4>
      </vt:variant>
      <vt:variant>
        <vt:i4>554</vt:i4>
      </vt:variant>
      <vt:variant>
        <vt:i4>0</vt:i4>
      </vt:variant>
      <vt:variant>
        <vt:i4>5</vt:i4>
      </vt:variant>
      <vt:variant>
        <vt:lpwstr/>
      </vt:variant>
      <vt:variant>
        <vt:lpwstr>_Toc227660839</vt:lpwstr>
      </vt:variant>
      <vt:variant>
        <vt:i4>1048635</vt:i4>
      </vt:variant>
      <vt:variant>
        <vt:i4>548</vt:i4>
      </vt:variant>
      <vt:variant>
        <vt:i4>0</vt:i4>
      </vt:variant>
      <vt:variant>
        <vt:i4>5</vt:i4>
      </vt:variant>
      <vt:variant>
        <vt:lpwstr/>
      </vt:variant>
      <vt:variant>
        <vt:lpwstr>_Toc227660838</vt:lpwstr>
      </vt:variant>
      <vt:variant>
        <vt:i4>1048635</vt:i4>
      </vt:variant>
      <vt:variant>
        <vt:i4>542</vt:i4>
      </vt:variant>
      <vt:variant>
        <vt:i4>0</vt:i4>
      </vt:variant>
      <vt:variant>
        <vt:i4>5</vt:i4>
      </vt:variant>
      <vt:variant>
        <vt:lpwstr/>
      </vt:variant>
      <vt:variant>
        <vt:lpwstr>_Toc227660837</vt:lpwstr>
      </vt:variant>
      <vt:variant>
        <vt:i4>1048635</vt:i4>
      </vt:variant>
      <vt:variant>
        <vt:i4>536</vt:i4>
      </vt:variant>
      <vt:variant>
        <vt:i4>0</vt:i4>
      </vt:variant>
      <vt:variant>
        <vt:i4>5</vt:i4>
      </vt:variant>
      <vt:variant>
        <vt:lpwstr/>
      </vt:variant>
      <vt:variant>
        <vt:lpwstr>_Toc227660836</vt:lpwstr>
      </vt:variant>
      <vt:variant>
        <vt:i4>1048635</vt:i4>
      </vt:variant>
      <vt:variant>
        <vt:i4>530</vt:i4>
      </vt:variant>
      <vt:variant>
        <vt:i4>0</vt:i4>
      </vt:variant>
      <vt:variant>
        <vt:i4>5</vt:i4>
      </vt:variant>
      <vt:variant>
        <vt:lpwstr/>
      </vt:variant>
      <vt:variant>
        <vt:lpwstr>_Toc227660835</vt:lpwstr>
      </vt:variant>
      <vt:variant>
        <vt:i4>1048635</vt:i4>
      </vt:variant>
      <vt:variant>
        <vt:i4>524</vt:i4>
      </vt:variant>
      <vt:variant>
        <vt:i4>0</vt:i4>
      </vt:variant>
      <vt:variant>
        <vt:i4>5</vt:i4>
      </vt:variant>
      <vt:variant>
        <vt:lpwstr/>
      </vt:variant>
      <vt:variant>
        <vt:lpwstr>_Toc227660834</vt:lpwstr>
      </vt:variant>
      <vt:variant>
        <vt:i4>1048635</vt:i4>
      </vt:variant>
      <vt:variant>
        <vt:i4>518</vt:i4>
      </vt:variant>
      <vt:variant>
        <vt:i4>0</vt:i4>
      </vt:variant>
      <vt:variant>
        <vt:i4>5</vt:i4>
      </vt:variant>
      <vt:variant>
        <vt:lpwstr/>
      </vt:variant>
      <vt:variant>
        <vt:lpwstr>_Toc227660833</vt:lpwstr>
      </vt:variant>
      <vt:variant>
        <vt:i4>1048635</vt:i4>
      </vt:variant>
      <vt:variant>
        <vt:i4>512</vt:i4>
      </vt:variant>
      <vt:variant>
        <vt:i4>0</vt:i4>
      </vt:variant>
      <vt:variant>
        <vt:i4>5</vt:i4>
      </vt:variant>
      <vt:variant>
        <vt:lpwstr/>
      </vt:variant>
      <vt:variant>
        <vt:lpwstr>_Toc227660832</vt:lpwstr>
      </vt:variant>
      <vt:variant>
        <vt:i4>1048635</vt:i4>
      </vt:variant>
      <vt:variant>
        <vt:i4>506</vt:i4>
      </vt:variant>
      <vt:variant>
        <vt:i4>0</vt:i4>
      </vt:variant>
      <vt:variant>
        <vt:i4>5</vt:i4>
      </vt:variant>
      <vt:variant>
        <vt:lpwstr/>
      </vt:variant>
      <vt:variant>
        <vt:lpwstr>_Toc227660831</vt:lpwstr>
      </vt:variant>
      <vt:variant>
        <vt:i4>1048635</vt:i4>
      </vt:variant>
      <vt:variant>
        <vt:i4>500</vt:i4>
      </vt:variant>
      <vt:variant>
        <vt:i4>0</vt:i4>
      </vt:variant>
      <vt:variant>
        <vt:i4>5</vt:i4>
      </vt:variant>
      <vt:variant>
        <vt:lpwstr/>
      </vt:variant>
      <vt:variant>
        <vt:lpwstr>_Toc227660830</vt:lpwstr>
      </vt:variant>
      <vt:variant>
        <vt:i4>1114171</vt:i4>
      </vt:variant>
      <vt:variant>
        <vt:i4>494</vt:i4>
      </vt:variant>
      <vt:variant>
        <vt:i4>0</vt:i4>
      </vt:variant>
      <vt:variant>
        <vt:i4>5</vt:i4>
      </vt:variant>
      <vt:variant>
        <vt:lpwstr/>
      </vt:variant>
      <vt:variant>
        <vt:lpwstr>_Toc227660829</vt:lpwstr>
      </vt:variant>
      <vt:variant>
        <vt:i4>1114171</vt:i4>
      </vt:variant>
      <vt:variant>
        <vt:i4>488</vt:i4>
      </vt:variant>
      <vt:variant>
        <vt:i4>0</vt:i4>
      </vt:variant>
      <vt:variant>
        <vt:i4>5</vt:i4>
      </vt:variant>
      <vt:variant>
        <vt:lpwstr/>
      </vt:variant>
      <vt:variant>
        <vt:lpwstr>_Toc227660828</vt:lpwstr>
      </vt:variant>
      <vt:variant>
        <vt:i4>1114171</vt:i4>
      </vt:variant>
      <vt:variant>
        <vt:i4>482</vt:i4>
      </vt:variant>
      <vt:variant>
        <vt:i4>0</vt:i4>
      </vt:variant>
      <vt:variant>
        <vt:i4>5</vt:i4>
      </vt:variant>
      <vt:variant>
        <vt:lpwstr/>
      </vt:variant>
      <vt:variant>
        <vt:lpwstr>_Toc227660827</vt:lpwstr>
      </vt:variant>
      <vt:variant>
        <vt:i4>1114171</vt:i4>
      </vt:variant>
      <vt:variant>
        <vt:i4>476</vt:i4>
      </vt:variant>
      <vt:variant>
        <vt:i4>0</vt:i4>
      </vt:variant>
      <vt:variant>
        <vt:i4>5</vt:i4>
      </vt:variant>
      <vt:variant>
        <vt:lpwstr/>
      </vt:variant>
      <vt:variant>
        <vt:lpwstr>_Toc227660826</vt:lpwstr>
      </vt:variant>
      <vt:variant>
        <vt:i4>1114171</vt:i4>
      </vt:variant>
      <vt:variant>
        <vt:i4>470</vt:i4>
      </vt:variant>
      <vt:variant>
        <vt:i4>0</vt:i4>
      </vt:variant>
      <vt:variant>
        <vt:i4>5</vt:i4>
      </vt:variant>
      <vt:variant>
        <vt:lpwstr/>
      </vt:variant>
      <vt:variant>
        <vt:lpwstr>_Toc227660825</vt:lpwstr>
      </vt:variant>
      <vt:variant>
        <vt:i4>1114171</vt:i4>
      </vt:variant>
      <vt:variant>
        <vt:i4>464</vt:i4>
      </vt:variant>
      <vt:variant>
        <vt:i4>0</vt:i4>
      </vt:variant>
      <vt:variant>
        <vt:i4>5</vt:i4>
      </vt:variant>
      <vt:variant>
        <vt:lpwstr/>
      </vt:variant>
      <vt:variant>
        <vt:lpwstr>_Toc227660824</vt:lpwstr>
      </vt:variant>
      <vt:variant>
        <vt:i4>1114171</vt:i4>
      </vt:variant>
      <vt:variant>
        <vt:i4>458</vt:i4>
      </vt:variant>
      <vt:variant>
        <vt:i4>0</vt:i4>
      </vt:variant>
      <vt:variant>
        <vt:i4>5</vt:i4>
      </vt:variant>
      <vt:variant>
        <vt:lpwstr/>
      </vt:variant>
      <vt:variant>
        <vt:lpwstr>_Toc227660823</vt:lpwstr>
      </vt:variant>
      <vt:variant>
        <vt:i4>1114171</vt:i4>
      </vt:variant>
      <vt:variant>
        <vt:i4>452</vt:i4>
      </vt:variant>
      <vt:variant>
        <vt:i4>0</vt:i4>
      </vt:variant>
      <vt:variant>
        <vt:i4>5</vt:i4>
      </vt:variant>
      <vt:variant>
        <vt:lpwstr/>
      </vt:variant>
      <vt:variant>
        <vt:lpwstr>_Toc227660822</vt:lpwstr>
      </vt:variant>
      <vt:variant>
        <vt:i4>1114171</vt:i4>
      </vt:variant>
      <vt:variant>
        <vt:i4>446</vt:i4>
      </vt:variant>
      <vt:variant>
        <vt:i4>0</vt:i4>
      </vt:variant>
      <vt:variant>
        <vt:i4>5</vt:i4>
      </vt:variant>
      <vt:variant>
        <vt:lpwstr/>
      </vt:variant>
      <vt:variant>
        <vt:lpwstr>_Toc227660821</vt:lpwstr>
      </vt:variant>
      <vt:variant>
        <vt:i4>1114171</vt:i4>
      </vt:variant>
      <vt:variant>
        <vt:i4>440</vt:i4>
      </vt:variant>
      <vt:variant>
        <vt:i4>0</vt:i4>
      </vt:variant>
      <vt:variant>
        <vt:i4>5</vt:i4>
      </vt:variant>
      <vt:variant>
        <vt:lpwstr/>
      </vt:variant>
      <vt:variant>
        <vt:lpwstr>_Toc227660820</vt:lpwstr>
      </vt:variant>
      <vt:variant>
        <vt:i4>1179707</vt:i4>
      </vt:variant>
      <vt:variant>
        <vt:i4>434</vt:i4>
      </vt:variant>
      <vt:variant>
        <vt:i4>0</vt:i4>
      </vt:variant>
      <vt:variant>
        <vt:i4>5</vt:i4>
      </vt:variant>
      <vt:variant>
        <vt:lpwstr/>
      </vt:variant>
      <vt:variant>
        <vt:lpwstr>_Toc227660819</vt:lpwstr>
      </vt:variant>
      <vt:variant>
        <vt:i4>1179707</vt:i4>
      </vt:variant>
      <vt:variant>
        <vt:i4>428</vt:i4>
      </vt:variant>
      <vt:variant>
        <vt:i4>0</vt:i4>
      </vt:variant>
      <vt:variant>
        <vt:i4>5</vt:i4>
      </vt:variant>
      <vt:variant>
        <vt:lpwstr/>
      </vt:variant>
      <vt:variant>
        <vt:lpwstr>_Toc227660818</vt:lpwstr>
      </vt:variant>
      <vt:variant>
        <vt:i4>1179707</vt:i4>
      </vt:variant>
      <vt:variant>
        <vt:i4>422</vt:i4>
      </vt:variant>
      <vt:variant>
        <vt:i4>0</vt:i4>
      </vt:variant>
      <vt:variant>
        <vt:i4>5</vt:i4>
      </vt:variant>
      <vt:variant>
        <vt:lpwstr/>
      </vt:variant>
      <vt:variant>
        <vt:lpwstr>_Toc227660817</vt:lpwstr>
      </vt:variant>
      <vt:variant>
        <vt:i4>1179707</vt:i4>
      </vt:variant>
      <vt:variant>
        <vt:i4>416</vt:i4>
      </vt:variant>
      <vt:variant>
        <vt:i4>0</vt:i4>
      </vt:variant>
      <vt:variant>
        <vt:i4>5</vt:i4>
      </vt:variant>
      <vt:variant>
        <vt:lpwstr/>
      </vt:variant>
      <vt:variant>
        <vt:lpwstr>_Toc227660816</vt:lpwstr>
      </vt:variant>
      <vt:variant>
        <vt:i4>1179707</vt:i4>
      </vt:variant>
      <vt:variant>
        <vt:i4>410</vt:i4>
      </vt:variant>
      <vt:variant>
        <vt:i4>0</vt:i4>
      </vt:variant>
      <vt:variant>
        <vt:i4>5</vt:i4>
      </vt:variant>
      <vt:variant>
        <vt:lpwstr/>
      </vt:variant>
      <vt:variant>
        <vt:lpwstr>_Toc227660815</vt:lpwstr>
      </vt:variant>
      <vt:variant>
        <vt:i4>1179707</vt:i4>
      </vt:variant>
      <vt:variant>
        <vt:i4>404</vt:i4>
      </vt:variant>
      <vt:variant>
        <vt:i4>0</vt:i4>
      </vt:variant>
      <vt:variant>
        <vt:i4>5</vt:i4>
      </vt:variant>
      <vt:variant>
        <vt:lpwstr/>
      </vt:variant>
      <vt:variant>
        <vt:lpwstr>_Toc227660814</vt:lpwstr>
      </vt:variant>
      <vt:variant>
        <vt:i4>1179707</vt:i4>
      </vt:variant>
      <vt:variant>
        <vt:i4>398</vt:i4>
      </vt:variant>
      <vt:variant>
        <vt:i4>0</vt:i4>
      </vt:variant>
      <vt:variant>
        <vt:i4>5</vt:i4>
      </vt:variant>
      <vt:variant>
        <vt:lpwstr/>
      </vt:variant>
      <vt:variant>
        <vt:lpwstr>_Toc227660813</vt:lpwstr>
      </vt:variant>
      <vt:variant>
        <vt:i4>1179707</vt:i4>
      </vt:variant>
      <vt:variant>
        <vt:i4>392</vt:i4>
      </vt:variant>
      <vt:variant>
        <vt:i4>0</vt:i4>
      </vt:variant>
      <vt:variant>
        <vt:i4>5</vt:i4>
      </vt:variant>
      <vt:variant>
        <vt:lpwstr/>
      </vt:variant>
      <vt:variant>
        <vt:lpwstr>_Toc227660812</vt:lpwstr>
      </vt:variant>
      <vt:variant>
        <vt:i4>1179707</vt:i4>
      </vt:variant>
      <vt:variant>
        <vt:i4>386</vt:i4>
      </vt:variant>
      <vt:variant>
        <vt:i4>0</vt:i4>
      </vt:variant>
      <vt:variant>
        <vt:i4>5</vt:i4>
      </vt:variant>
      <vt:variant>
        <vt:lpwstr/>
      </vt:variant>
      <vt:variant>
        <vt:lpwstr>_Toc227660811</vt:lpwstr>
      </vt:variant>
      <vt:variant>
        <vt:i4>1179707</vt:i4>
      </vt:variant>
      <vt:variant>
        <vt:i4>380</vt:i4>
      </vt:variant>
      <vt:variant>
        <vt:i4>0</vt:i4>
      </vt:variant>
      <vt:variant>
        <vt:i4>5</vt:i4>
      </vt:variant>
      <vt:variant>
        <vt:lpwstr/>
      </vt:variant>
      <vt:variant>
        <vt:lpwstr>_Toc227660810</vt:lpwstr>
      </vt:variant>
      <vt:variant>
        <vt:i4>1245243</vt:i4>
      </vt:variant>
      <vt:variant>
        <vt:i4>374</vt:i4>
      </vt:variant>
      <vt:variant>
        <vt:i4>0</vt:i4>
      </vt:variant>
      <vt:variant>
        <vt:i4>5</vt:i4>
      </vt:variant>
      <vt:variant>
        <vt:lpwstr/>
      </vt:variant>
      <vt:variant>
        <vt:lpwstr>_Toc227660809</vt:lpwstr>
      </vt:variant>
      <vt:variant>
        <vt:i4>1245243</vt:i4>
      </vt:variant>
      <vt:variant>
        <vt:i4>368</vt:i4>
      </vt:variant>
      <vt:variant>
        <vt:i4>0</vt:i4>
      </vt:variant>
      <vt:variant>
        <vt:i4>5</vt:i4>
      </vt:variant>
      <vt:variant>
        <vt:lpwstr/>
      </vt:variant>
      <vt:variant>
        <vt:lpwstr>_Toc227660808</vt:lpwstr>
      </vt:variant>
      <vt:variant>
        <vt:i4>1245243</vt:i4>
      </vt:variant>
      <vt:variant>
        <vt:i4>362</vt:i4>
      </vt:variant>
      <vt:variant>
        <vt:i4>0</vt:i4>
      </vt:variant>
      <vt:variant>
        <vt:i4>5</vt:i4>
      </vt:variant>
      <vt:variant>
        <vt:lpwstr/>
      </vt:variant>
      <vt:variant>
        <vt:lpwstr>_Toc227660807</vt:lpwstr>
      </vt:variant>
      <vt:variant>
        <vt:i4>1245243</vt:i4>
      </vt:variant>
      <vt:variant>
        <vt:i4>356</vt:i4>
      </vt:variant>
      <vt:variant>
        <vt:i4>0</vt:i4>
      </vt:variant>
      <vt:variant>
        <vt:i4>5</vt:i4>
      </vt:variant>
      <vt:variant>
        <vt:lpwstr/>
      </vt:variant>
      <vt:variant>
        <vt:lpwstr>_Toc227660806</vt:lpwstr>
      </vt:variant>
      <vt:variant>
        <vt:i4>1245243</vt:i4>
      </vt:variant>
      <vt:variant>
        <vt:i4>350</vt:i4>
      </vt:variant>
      <vt:variant>
        <vt:i4>0</vt:i4>
      </vt:variant>
      <vt:variant>
        <vt:i4>5</vt:i4>
      </vt:variant>
      <vt:variant>
        <vt:lpwstr/>
      </vt:variant>
      <vt:variant>
        <vt:lpwstr>_Toc227660805</vt:lpwstr>
      </vt:variant>
      <vt:variant>
        <vt:i4>1245243</vt:i4>
      </vt:variant>
      <vt:variant>
        <vt:i4>344</vt:i4>
      </vt:variant>
      <vt:variant>
        <vt:i4>0</vt:i4>
      </vt:variant>
      <vt:variant>
        <vt:i4>5</vt:i4>
      </vt:variant>
      <vt:variant>
        <vt:lpwstr/>
      </vt:variant>
      <vt:variant>
        <vt:lpwstr>_Toc227660804</vt:lpwstr>
      </vt:variant>
      <vt:variant>
        <vt:i4>1245243</vt:i4>
      </vt:variant>
      <vt:variant>
        <vt:i4>338</vt:i4>
      </vt:variant>
      <vt:variant>
        <vt:i4>0</vt:i4>
      </vt:variant>
      <vt:variant>
        <vt:i4>5</vt:i4>
      </vt:variant>
      <vt:variant>
        <vt:lpwstr/>
      </vt:variant>
      <vt:variant>
        <vt:lpwstr>_Toc227660803</vt:lpwstr>
      </vt:variant>
      <vt:variant>
        <vt:i4>1245243</vt:i4>
      </vt:variant>
      <vt:variant>
        <vt:i4>332</vt:i4>
      </vt:variant>
      <vt:variant>
        <vt:i4>0</vt:i4>
      </vt:variant>
      <vt:variant>
        <vt:i4>5</vt:i4>
      </vt:variant>
      <vt:variant>
        <vt:lpwstr/>
      </vt:variant>
      <vt:variant>
        <vt:lpwstr>_Toc227660802</vt:lpwstr>
      </vt:variant>
      <vt:variant>
        <vt:i4>1245243</vt:i4>
      </vt:variant>
      <vt:variant>
        <vt:i4>326</vt:i4>
      </vt:variant>
      <vt:variant>
        <vt:i4>0</vt:i4>
      </vt:variant>
      <vt:variant>
        <vt:i4>5</vt:i4>
      </vt:variant>
      <vt:variant>
        <vt:lpwstr/>
      </vt:variant>
      <vt:variant>
        <vt:lpwstr>_Toc227660801</vt:lpwstr>
      </vt:variant>
      <vt:variant>
        <vt:i4>1245243</vt:i4>
      </vt:variant>
      <vt:variant>
        <vt:i4>320</vt:i4>
      </vt:variant>
      <vt:variant>
        <vt:i4>0</vt:i4>
      </vt:variant>
      <vt:variant>
        <vt:i4>5</vt:i4>
      </vt:variant>
      <vt:variant>
        <vt:lpwstr/>
      </vt:variant>
      <vt:variant>
        <vt:lpwstr>_Toc227660800</vt:lpwstr>
      </vt:variant>
      <vt:variant>
        <vt:i4>1703988</vt:i4>
      </vt:variant>
      <vt:variant>
        <vt:i4>314</vt:i4>
      </vt:variant>
      <vt:variant>
        <vt:i4>0</vt:i4>
      </vt:variant>
      <vt:variant>
        <vt:i4>5</vt:i4>
      </vt:variant>
      <vt:variant>
        <vt:lpwstr/>
      </vt:variant>
      <vt:variant>
        <vt:lpwstr>_Toc227660799</vt:lpwstr>
      </vt:variant>
      <vt:variant>
        <vt:i4>1703988</vt:i4>
      </vt:variant>
      <vt:variant>
        <vt:i4>308</vt:i4>
      </vt:variant>
      <vt:variant>
        <vt:i4>0</vt:i4>
      </vt:variant>
      <vt:variant>
        <vt:i4>5</vt:i4>
      </vt:variant>
      <vt:variant>
        <vt:lpwstr/>
      </vt:variant>
      <vt:variant>
        <vt:lpwstr>_Toc227660798</vt:lpwstr>
      </vt:variant>
      <vt:variant>
        <vt:i4>1703988</vt:i4>
      </vt:variant>
      <vt:variant>
        <vt:i4>302</vt:i4>
      </vt:variant>
      <vt:variant>
        <vt:i4>0</vt:i4>
      </vt:variant>
      <vt:variant>
        <vt:i4>5</vt:i4>
      </vt:variant>
      <vt:variant>
        <vt:lpwstr/>
      </vt:variant>
      <vt:variant>
        <vt:lpwstr>_Toc227660797</vt:lpwstr>
      </vt:variant>
      <vt:variant>
        <vt:i4>1703988</vt:i4>
      </vt:variant>
      <vt:variant>
        <vt:i4>296</vt:i4>
      </vt:variant>
      <vt:variant>
        <vt:i4>0</vt:i4>
      </vt:variant>
      <vt:variant>
        <vt:i4>5</vt:i4>
      </vt:variant>
      <vt:variant>
        <vt:lpwstr/>
      </vt:variant>
      <vt:variant>
        <vt:lpwstr>_Toc227660796</vt:lpwstr>
      </vt:variant>
      <vt:variant>
        <vt:i4>1703988</vt:i4>
      </vt:variant>
      <vt:variant>
        <vt:i4>290</vt:i4>
      </vt:variant>
      <vt:variant>
        <vt:i4>0</vt:i4>
      </vt:variant>
      <vt:variant>
        <vt:i4>5</vt:i4>
      </vt:variant>
      <vt:variant>
        <vt:lpwstr/>
      </vt:variant>
      <vt:variant>
        <vt:lpwstr>_Toc227660795</vt:lpwstr>
      </vt:variant>
      <vt:variant>
        <vt:i4>1703988</vt:i4>
      </vt:variant>
      <vt:variant>
        <vt:i4>284</vt:i4>
      </vt:variant>
      <vt:variant>
        <vt:i4>0</vt:i4>
      </vt:variant>
      <vt:variant>
        <vt:i4>5</vt:i4>
      </vt:variant>
      <vt:variant>
        <vt:lpwstr/>
      </vt:variant>
      <vt:variant>
        <vt:lpwstr>_Toc227660794</vt:lpwstr>
      </vt:variant>
      <vt:variant>
        <vt:i4>1703988</vt:i4>
      </vt:variant>
      <vt:variant>
        <vt:i4>278</vt:i4>
      </vt:variant>
      <vt:variant>
        <vt:i4>0</vt:i4>
      </vt:variant>
      <vt:variant>
        <vt:i4>5</vt:i4>
      </vt:variant>
      <vt:variant>
        <vt:lpwstr/>
      </vt:variant>
      <vt:variant>
        <vt:lpwstr>_Toc227660793</vt:lpwstr>
      </vt:variant>
      <vt:variant>
        <vt:i4>1703988</vt:i4>
      </vt:variant>
      <vt:variant>
        <vt:i4>272</vt:i4>
      </vt:variant>
      <vt:variant>
        <vt:i4>0</vt:i4>
      </vt:variant>
      <vt:variant>
        <vt:i4>5</vt:i4>
      </vt:variant>
      <vt:variant>
        <vt:lpwstr/>
      </vt:variant>
      <vt:variant>
        <vt:lpwstr>_Toc227660792</vt:lpwstr>
      </vt:variant>
      <vt:variant>
        <vt:i4>1703988</vt:i4>
      </vt:variant>
      <vt:variant>
        <vt:i4>266</vt:i4>
      </vt:variant>
      <vt:variant>
        <vt:i4>0</vt:i4>
      </vt:variant>
      <vt:variant>
        <vt:i4>5</vt:i4>
      </vt:variant>
      <vt:variant>
        <vt:lpwstr/>
      </vt:variant>
      <vt:variant>
        <vt:lpwstr>_Toc227660791</vt:lpwstr>
      </vt:variant>
      <vt:variant>
        <vt:i4>1703988</vt:i4>
      </vt:variant>
      <vt:variant>
        <vt:i4>260</vt:i4>
      </vt:variant>
      <vt:variant>
        <vt:i4>0</vt:i4>
      </vt:variant>
      <vt:variant>
        <vt:i4>5</vt:i4>
      </vt:variant>
      <vt:variant>
        <vt:lpwstr/>
      </vt:variant>
      <vt:variant>
        <vt:lpwstr>_Toc227660790</vt:lpwstr>
      </vt:variant>
      <vt:variant>
        <vt:i4>1769524</vt:i4>
      </vt:variant>
      <vt:variant>
        <vt:i4>254</vt:i4>
      </vt:variant>
      <vt:variant>
        <vt:i4>0</vt:i4>
      </vt:variant>
      <vt:variant>
        <vt:i4>5</vt:i4>
      </vt:variant>
      <vt:variant>
        <vt:lpwstr/>
      </vt:variant>
      <vt:variant>
        <vt:lpwstr>_Toc227660789</vt:lpwstr>
      </vt:variant>
      <vt:variant>
        <vt:i4>1769524</vt:i4>
      </vt:variant>
      <vt:variant>
        <vt:i4>248</vt:i4>
      </vt:variant>
      <vt:variant>
        <vt:i4>0</vt:i4>
      </vt:variant>
      <vt:variant>
        <vt:i4>5</vt:i4>
      </vt:variant>
      <vt:variant>
        <vt:lpwstr/>
      </vt:variant>
      <vt:variant>
        <vt:lpwstr>_Toc227660788</vt:lpwstr>
      </vt:variant>
      <vt:variant>
        <vt:i4>1769524</vt:i4>
      </vt:variant>
      <vt:variant>
        <vt:i4>242</vt:i4>
      </vt:variant>
      <vt:variant>
        <vt:i4>0</vt:i4>
      </vt:variant>
      <vt:variant>
        <vt:i4>5</vt:i4>
      </vt:variant>
      <vt:variant>
        <vt:lpwstr/>
      </vt:variant>
      <vt:variant>
        <vt:lpwstr>_Toc227660787</vt:lpwstr>
      </vt:variant>
      <vt:variant>
        <vt:i4>1769524</vt:i4>
      </vt:variant>
      <vt:variant>
        <vt:i4>236</vt:i4>
      </vt:variant>
      <vt:variant>
        <vt:i4>0</vt:i4>
      </vt:variant>
      <vt:variant>
        <vt:i4>5</vt:i4>
      </vt:variant>
      <vt:variant>
        <vt:lpwstr/>
      </vt:variant>
      <vt:variant>
        <vt:lpwstr>_Toc227660786</vt:lpwstr>
      </vt:variant>
      <vt:variant>
        <vt:i4>1769524</vt:i4>
      </vt:variant>
      <vt:variant>
        <vt:i4>230</vt:i4>
      </vt:variant>
      <vt:variant>
        <vt:i4>0</vt:i4>
      </vt:variant>
      <vt:variant>
        <vt:i4>5</vt:i4>
      </vt:variant>
      <vt:variant>
        <vt:lpwstr/>
      </vt:variant>
      <vt:variant>
        <vt:lpwstr>_Toc227660785</vt:lpwstr>
      </vt:variant>
      <vt:variant>
        <vt:i4>1769524</vt:i4>
      </vt:variant>
      <vt:variant>
        <vt:i4>224</vt:i4>
      </vt:variant>
      <vt:variant>
        <vt:i4>0</vt:i4>
      </vt:variant>
      <vt:variant>
        <vt:i4>5</vt:i4>
      </vt:variant>
      <vt:variant>
        <vt:lpwstr/>
      </vt:variant>
      <vt:variant>
        <vt:lpwstr>_Toc227660784</vt:lpwstr>
      </vt:variant>
      <vt:variant>
        <vt:i4>1769524</vt:i4>
      </vt:variant>
      <vt:variant>
        <vt:i4>218</vt:i4>
      </vt:variant>
      <vt:variant>
        <vt:i4>0</vt:i4>
      </vt:variant>
      <vt:variant>
        <vt:i4>5</vt:i4>
      </vt:variant>
      <vt:variant>
        <vt:lpwstr/>
      </vt:variant>
      <vt:variant>
        <vt:lpwstr>_Toc227660783</vt:lpwstr>
      </vt:variant>
      <vt:variant>
        <vt:i4>1769524</vt:i4>
      </vt:variant>
      <vt:variant>
        <vt:i4>212</vt:i4>
      </vt:variant>
      <vt:variant>
        <vt:i4>0</vt:i4>
      </vt:variant>
      <vt:variant>
        <vt:i4>5</vt:i4>
      </vt:variant>
      <vt:variant>
        <vt:lpwstr/>
      </vt:variant>
      <vt:variant>
        <vt:lpwstr>_Toc227660782</vt:lpwstr>
      </vt:variant>
      <vt:variant>
        <vt:i4>1769524</vt:i4>
      </vt:variant>
      <vt:variant>
        <vt:i4>206</vt:i4>
      </vt:variant>
      <vt:variant>
        <vt:i4>0</vt:i4>
      </vt:variant>
      <vt:variant>
        <vt:i4>5</vt:i4>
      </vt:variant>
      <vt:variant>
        <vt:lpwstr/>
      </vt:variant>
      <vt:variant>
        <vt:lpwstr>_Toc227660781</vt:lpwstr>
      </vt:variant>
      <vt:variant>
        <vt:i4>1769524</vt:i4>
      </vt:variant>
      <vt:variant>
        <vt:i4>200</vt:i4>
      </vt:variant>
      <vt:variant>
        <vt:i4>0</vt:i4>
      </vt:variant>
      <vt:variant>
        <vt:i4>5</vt:i4>
      </vt:variant>
      <vt:variant>
        <vt:lpwstr/>
      </vt:variant>
      <vt:variant>
        <vt:lpwstr>_Toc227660780</vt:lpwstr>
      </vt:variant>
      <vt:variant>
        <vt:i4>1310772</vt:i4>
      </vt:variant>
      <vt:variant>
        <vt:i4>194</vt:i4>
      </vt:variant>
      <vt:variant>
        <vt:i4>0</vt:i4>
      </vt:variant>
      <vt:variant>
        <vt:i4>5</vt:i4>
      </vt:variant>
      <vt:variant>
        <vt:lpwstr/>
      </vt:variant>
      <vt:variant>
        <vt:lpwstr>_Toc227660779</vt:lpwstr>
      </vt:variant>
      <vt:variant>
        <vt:i4>1310772</vt:i4>
      </vt:variant>
      <vt:variant>
        <vt:i4>188</vt:i4>
      </vt:variant>
      <vt:variant>
        <vt:i4>0</vt:i4>
      </vt:variant>
      <vt:variant>
        <vt:i4>5</vt:i4>
      </vt:variant>
      <vt:variant>
        <vt:lpwstr/>
      </vt:variant>
      <vt:variant>
        <vt:lpwstr>_Toc227660778</vt:lpwstr>
      </vt:variant>
      <vt:variant>
        <vt:i4>1310772</vt:i4>
      </vt:variant>
      <vt:variant>
        <vt:i4>182</vt:i4>
      </vt:variant>
      <vt:variant>
        <vt:i4>0</vt:i4>
      </vt:variant>
      <vt:variant>
        <vt:i4>5</vt:i4>
      </vt:variant>
      <vt:variant>
        <vt:lpwstr/>
      </vt:variant>
      <vt:variant>
        <vt:lpwstr>_Toc227660777</vt:lpwstr>
      </vt:variant>
      <vt:variant>
        <vt:i4>1310772</vt:i4>
      </vt:variant>
      <vt:variant>
        <vt:i4>176</vt:i4>
      </vt:variant>
      <vt:variant>
        <vt:i4>0</vt:i4>
      </vt:variant>
      <vt:variant>
        <vt:i4>5</vt:i4>
      </vt:variant>
      <vt:variant>
        <vt:lpwstr/>
      </vt:variant>
      <vt:variant>
        <vt:lpwstr>_Toc227660776</vt:lpwstr>
      </vt:variant>
      <vt:variant>
        <vt:i4>1310772</vt:i4>
      </vt:variant>
      <vt:variant>
        <vt:i4>170</vt:i4>
      </vt:variant>
      <vt:variant>
        <vt:i4>0</vt:i4>
      </vt:variant>
      <vt:variant>
        <vt:i4>5</vt:i4>
      </vt:variant>
      <vt:variant>
        <vt:lpwstr/>
      </vt:variant>
      <vt:variant>
        <vt:lpwstr>_Toc227660775</vt:lpwstr>
      </vt:variant>
      <vt:variant>
        <vt:i4>1310772</vt:i4>
      </vt:variant>
      <vt:variant>
        <vt:i4>164</vt:i4>
      </vt:variant>
      <vt:variant>
        <vt:i4>0</vt:i4>
      </vt:variant>
      <vt:variant>
        <vt:i4>5</vt:i4>
      </vt:variant>
      <vt:variant>
        <vt:lpwstr/>
      </vt:variant>
      <vt:variant>
        <vt:lpwstr>_Toc227660774</vt:lpwstr>
      </vt:variant>
      <vt:variant>
        <vt:i4>1310772</vt:i4>
      </vt:variant>
      <vt:variant>
        <vt:i4>158</vt:i4>
      </vt:variant>
      <vt:variant>
        <vt:i4>0</vt:i4>
      </vt:variant>
      <vt:variant>
        <vt:i4>5</vt:i4>
      </vt:variant>
      <vt:variant>
        <vt:lpwstr/>
      </vt:variant>
      <vt:variant>
        <vt:lpwstr>_Toc227660773</vt:lpwstr>
      </vt:variant>
      <vt:variant>
        <vt:i4>1310772</vt:i4>
      </vt:variant>
      <vt:variant>
        <vt:i4>152</vt:i4>
      </vt:variant>
      <vt:variant>
        <vt:i4>0</vt:i4>
      </vt:variant>
      <vt:variant>
        <vt:i4>5</vt:i4>
      </vt:variant>
      <vt:variant>
        <vt:lpwstr/>
      </vt:variant>
      <vt:variant>
        <vt:lpwstr>_Toc227660772</vt:lpwstr>
      </vt:variant>
      <vt:variant>
        <vt:i4>1310772</vt:i4>
      </vt:variant>
      <vt:variant>
        <vt:i4>146</vt:i4>
      </vt:variant>
      <vt:variant>
        <vt:i4>0</vt:i4>
      </vt:variant>
      <vt:variant>
        <vt:i4>5</vt:i4>
      </vt:variant>
      <vt:variant>
        <vt:lpwstr/>
      </vt:variant>
      <vt:variant>
        <vt:lpwstr>_Toc227660771</vt:lpwstr>
      </vt:variant>
      <vt:variant>
        <vt:i4>1310772</vt:i4>
      </vt:variant>
      <vt:variant>
        <vt:i4>140</vt:i4>
      </vt:variant>
      <vt:variant>
        <vt:i4>0</vt:i4>
      </vt:variant>
      <vt:variant>
        <vt:i4>5</vt:i4>
      </vt:variant>
      <vt:variant>
        <vt:lpwstr/>
      </vt:variant>
      <vt:variant>
        <vt:lpwstr>_Toc227660770</vt:lpwstr>
      </vt:variant>
      <vt:variant>
        <vt:i4>1376308</vt:i4>
      </vt:variant>
      <vt:variant>
        <vt:i4>134</vt:i4>
      </vt:variant>
      <vt:variant>
        <vt:i4>0</vt:i4>
      </vt:variant>
      <vt:variant>
        <vt:i4>5</vt:i4>
      </vt:variant>
      <vt:variant>
        <vt:lpwstr/>
      </vt:variant>
      <vt:variant>
        <vt:lpwstr>_Toc227660769</vt:lpwstr>
      </vt:variant>
      <vt:variant>
        <vt:i4>1376308</vt:i4>
      </vt:variant>
      <vt:variant>
        <vt:i4>128</vt:i4>
      </vt:variant>
      <vt:variant>
        <vt:i4>0</vt:i4>
      </vt:variant>
      <vt:variant>
        <vt:i4>5</vt:i4>
      </vt:variant>
      <vt:variant>
        <vt:lpwstr/>
      </vt:variant>
      <vt:variant>
        <vt:lpwstr>_Toc227660768</vt:lpwstr>
      </vt:variant>
      <vt:variant>
        <vt:i4>1376308</vt:i4>
      </vt:variant>
      <vt:variant>
        <vt:i4>122</vt:i4>
      </vt:variant>
      <vt:variant>
        <vt:i4>0</vt:i4>
      </vt:variant>
      <vt:variant>
        <vt:i4>5</vt:i4>
      </vt:variant>
      <vt:variant>
        <vt:lpwstr/>
      </vt:variant>
      <vt:variant>
        <vt:lpwstr>_Toc227660767</vt:lpwstr>
      </vt:variant>
      <vt:variant>
        <vt:i4>1376308</vt:i4>
      </vt:variant>
      <vt:variant>
        <vt:i4>116</vt:i4>
      </vt:variant>
      <vt:variant>
        <vt:i4>0</vt:i4>
      </vt:variant>
      <vt:variant>
        <vt:i4>5</vt:i4>
      </vt:variant>
      <vt:variant>
        <vt:lpwstr/>
      </vt:variant>
      <vt:variant>
        <vt:lpwstr>_Toc227660766</vt:lpwstr>
      </vt:variant>
      <vt:variant>
        <vt:i4>1376308</vt:i4>
      </vt:variant>
      <vt:variant>
        <vt:i4>110</vt:i4>
      </vt:variant>
      <vt:variant>
        <vt:i4>0</vt:i4>
      </vt:variant>
      <vt:variant>
        <vt:i4>5</vt:i4>
      </vt:variant>
      <vt:variant>
        <vt:lpwstr/>
      </vt:variant>
      <vt:variant>
        <vt:lpwstr>_Toc227660765</vt:lpwstr>
      </vt:variant>
      <vt:variant>
        <vt:i4>1376308</vt:i4>
      </vt:variant>
      <vt:variant>
        <vt:i4>104</vt:i4>
      </vt:variant>
      <vt:variant>
        <vt:i4>0</vt:i4>
      </vt:variant>
      <vt:variant>
        <vt:i4>5</vt:i4>
      </vt:variant>
      <vt:variant>
        <vt:lpwstr/>
      </vt:variant>
      <vt:variant>
        <vt:lpwstr>_Toc227660764</vt:lpwstr>
      </vt:variant>
      <vt:variant>
        <vt:i4>1376308</vt:i4>
      </vt:variant>
      <vt:variant>
        <vt:i4>98</vt:i4>
      </vt:variant>
      <vt:variant>
        <vt:i4>0</vt:i4>
      </vt:variant>
      <vt:variant>
        <vt:i4>5</vt:i4>
      </vt:variant>
      <vt:variant>
        <vt:lpwstr/>
      </vt:variant>
      <vt:variant>
        <vt:lpwstr>_Toc227660763</vt:lpwstr>
      </vt:variant>
      <vt:variant>
        <vt:i4>1376308</vt:i4>
      </vt:variant>
      <vt:variant>
        <vt:i4>92</vt:i4>
      </vt:variant>
      <vt:variant>
        <vt:i4>0</vt:i4>
      </vt:variant>
      <vt:variant>
        <vt:i4>5</vt:i4>
      </vt:variant>
      <vt:variant>
        <vt:lpwstr/>
      </vt:variant>
      <vt:variant>
        <vt:lpwstr>_Toc227660762</vt:lpwstr>
      </vt:variant>
      <vt:variant>
        <vt:i4>1376308</vt:i4>
      </vt:variant>
      <vt:variant>
        <vt:i4>86</vt:i4>
      </vt:variant>
      <vt:variant>
        <vt:i4>0</vt:i4>
      </vt:variant>
      <vt:variant>
        <vt:i4>5</vt:i4>
      </vt:variant>
      <vt:variant>
        <vt:lpwstr/>
      </vt:variant>
      <vt:variant>
        <vt:lpwstr>_Toc227660761</vt:lpwstr>
      </vt:variant>
      <vt:variant>
        <vt:i4>1376308</vt:i4>
      </vt:variant>
      <vt:variant>
        <vt:i4>80</vt:i4>
      </vt:variant>
      <vt:variant>
        <vt:i4>0</vt:i4>
      </vt:variant>
      <vt:variant>
        <vt:i4>5</vt:i4>
      </vt:variant>
      <vt:variant>
        <vt:lpwstr/>
      </vt:variant>
      <vt:variant>
        <vt:lpwstr>_Toc227660760</vt:lpwstr>
      </vt:variant>
      <vt:variant>
        <vt:i4>1441844</vt:i4>
      </vt:variant>
      <vt:variant>
        <vt:i4>74</vt:i4>
      </vt:variant>
      <vt:variant>
        <vt:i4>0</vt:i4>
      </vt:variant>
      <vt:variant>
        <vt:i4>5</vt:i4>
      </vt:variant>
      <vt:variant>
        <vt:lpwstr/>
      </vt:variant>
      <vt:variant>
        <vt:lpwstr>_Toc227660759</vt:lpwstr>
      </vt:variant>
      <vt:variant>
        <vt:i4>1441844</vt:i4>
      </vt:variant>
      <vt:variant>
        <vt:i4>68</vt:i4>
      </vt:variant>
      <vt:variant>
        <vt:i4>0</vt:i4>
      </vt:variant>
      <vt:variant>
        <vt:i4>5</vt:i4>
      </vt:variant>
      <vt:variant>
        <vt:lpwstr/>
      </vt:variant>
      <vt:variant>
        <vt:lpwstr>_Toc227660758</vt:lpwstr>
      </vt:variant>
      <vt:variant>
        <vt:i4>1441844</vt:i4>
      </vt:variant>
      <vt:variant>
        <vt:i4>62</vt:i4>
      </vt:variant>
      <vt:variant>
        <vt:i4>0</vt:i4>
      </vt:variant>
      <vt:variant>
        <vt:i4>5</vt:i4>
      </vt:variant>
      <vt:variant>
        <vt:lpwstr/>
      </vt:variant>
      <vt:variant>
        <vt:lpwstr>_Toc227660757</vt:lpwstr>
      </vt:variant>
      <vt:variant>
        <vt:i4>1441844</vt:i4>
      </vt:variant>
      <vt:variant>
        <vt:i4>56</vt:i4>
      </vt:variant>
      <vt:variant>
        <vt:i4>0</vt:i4>
      </vt:variant>
      <vt:variant>
        <vt:i4>5</vt:i4>
      </vt:variant>
      <vt:variant>
        <vt:lpwstr/>
      </vt:variant>
      <vt:variant>
        <vt:lpwstr>_Toc227660756</vt:lpwstr>
      </vt:variant>
      <vt:variant>
        <vt:i4>1441844</vt:i4>
      </vt:variant>
      <vt:variant>
        <vt:i4>50</vt:i4>
      </vt:variant>
      <vt:variant>
        <vt:i4>0</vt:i4>
      </vt:variant>
      <vt:variant>
        <vt:i4>5</vt:i4>
      </vt:variant>
      <vt:variant>
        <vt:lpwstr/>
      </vt:variant>
      <vt:variant>
        <vt:lpwstr>_Toc227660755</vt:lpwstr>
      </vt:variant>
      <vt:variant>
        <vt:i4>1441844</vt:i4>
      </vt:variant>
      <vt:variant>
        <vt:i4>44</vt:i4>
      </vt:variant>
      <vt:variant>
        <vt:i4>0</vt:i4>
      </vt:variant>
      <vt:variant>
        <vt:i4>5</vt:i4>
      </vt:variant>
      <vt:variant>
        <vt:lpwstr/>
      </vt:variant>
      <vt:variant>
        <vt:lpwstr>_Toc227660754</vt:lpwstr>
      </vt:variant>
      <vt:variant>
        <vt:i4>1441844</vt:i4>
      </vt:variant>
      <vt:variant>
        <vt:i4>38</vt:i4>
      </vt:variant>
      <vt:variant>
        <vt:i4>0</vt:i4>
      </vt:variant>
      <vt:variant>
        <vt:i4>5</vt:i4>
      </vt:variant>
      <vt:variant>
        <vt:lpwstr/>
      </vt:variant>
      <vt:variant>
        <vt:lpwstr>_Toc227660753</vt:lpwstr>
      </vt:variant>
      <vt:variant>
        <vt:i4>1441844</vt:i4>
      </vt:variant>
      <vt:variant>
        <vt:i4>32</vt:i4>
      </vt:variant>
      <vt:variant>
        <vt:i4>0</vt:i4>
      </vt:variant>
      <vt:variant>
        <vt:i4>5</vt:i4>
      </vt:variant>
      <vt:variant>
        <vt:lpwstr/>
      </vt:variant>
      <vt:variant>
        <vt:lpwstr>_Toc227660752</vt:lpwstr>
      </vt:variant>
      <vt:variant>
        <vt:i4>1441844</vt:i4>
      </vt:variant>
      <vt:variant>
        <vt:i4>26</vt:i4>
      </vt:variant>
      <vt:variant>
        <vt:i4>0</vt:i4>
      </vt:variant>
      <vt:variant>
        <vt:i4>5</vt:i4>
      </vt:variant>
      <vt:variant>
        <vt:lpwstr/>
      </vt:variant>
      <vt:variant>
        <vt:lpwstr>_Toc227660751</vt:lpwstr>
      </vt:variant>
      <vt:variant>
        <vt:i4>1441844</vt:i4>
      </vt:variant>
      <vt:variant>
        <vt:i4>20</vt:i4>
      </vt:variant>
      <vt:variant>
        <vt:i4>0</vt:i4>
      </vt:variant>
      <vt:variant>
        <vt:i4>5</vt:i4>
      </vt:variant>
      <vt:variant>
        <vt:lpwstr/>
      </vt:variant>
      <vt:variant>
        <vt:lpwstr>_Toc227660750</vt:lpwstr>
      </vt:variant>
      <vt:variant>
        <vt:i4>1507380</vt:i4>
      </vt:variant>
      <vt:variant>
        <vt:i4>14</vt:i4>
      </vt:variant>
      <vt:variant>
        <vt:i4>0</vt:i4>
      </vt:variant>
      <vt:variant>
        <vt:i4>5</vt:i4>
      </vt:variant>
      <vt:variant>
        <vt:lpwstr/>
      </vt:variant>
      <vt:variant>
        <vt:lpwstr>_Toc227660749</vt:lpwstr>
      </vt:variant>
      <vt:variant>
        <vt:i4>1507380</vt:i4>
      </vt:variant>
      <vt:variant>
        <vt:i4>8</vt:i4>
      </vt:variant>
      <vt:variant>
        <vt:i4>0</vt:i4>
      </vt:variant>
      <vt:variant>
        <vt:i4>5</vt:i4>
      </vt:variant>
      <vt:variant>
        <vt:lpwstr/>
      </vt:variant>
      <vt:variant>
        <vt:lpwstr>_Toc227660748</vt:lpwstr>
      </vt:variant>
      <vt:variant>
        <vt:i4>1507380</vt:i4>
      </vt:variant>
      <vt:variant>
        <vt:i4>2</vt:i4>
      </vt:variant>
      <vt:variant>
        <vt:i4>0</vt:i4>
      </vt:variant>
      <vt:variant>
        <vt:i4>5</vt:i4>
      </vt:variant>
      <vt:variant>
        <vt:lpwstr/>
      </vt:variant>
      <vt:variant>
        <vt:lpwstr>_Toc227660747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Mariusz Pliszka</dc:creator>
  <cp:keywords/>
  <dc:description/>
  <cp:lastModifiedBy>Bartold Monika</cp:lastModifiedBy>
  <cp:revision>94</cp:revision>
  <cp:lastPrinted>2026-04-04T08:52:00Z</cp:lastPrinted>
  <dcterms:created xsi:type="dcterms:W3CDTF">2026-04-04T11:31:00Z</dcterms:created>
  <dcterms:modified xsi:type="dcterms:W3CDTF">2026-04-22T09:02:00Z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0x010100F3786DA9348BE844A4335F78B5A43108</vt:lpwstr>
  </property>
</Properties>
</file>